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339D" w14:textId="77777777" w:rsidR="00403C44" w:rsidRPr="00403C44" w:rsidRDefault="00403C44" w:rsidP="00403C44">
      <w:pPr>
        <w:spacing w:after="100" w:afterAutospacing="1" w:line="240" w:lineRule="auto"/>
        <w:outlineLvl w:val="1"/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</w:pPr>
      <w:r w:rsidRPr="00403C44"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  <w:t>Практичне заняття з теми : Ринок інноваційної продукції</w:t>
      </w:r>
    </w:p>
    <w:p w14:paraId="3EEA61B2" w14:textId="77777777" w:rsidR="00403C44" w:rsidRDefault="00403C44"/>
    <w:p/>
    <w:p>
      <w:r>
        <w:rPr>
          <w:b/>
          <w:sz w:val="26"/>
        </w:rPr>
        <w:t>Хід практичного заняття</w:t>
      </w:r>
    </w:p>
    <w:p>
      <w:r>
        <w:t>На занятті розглядаю особливості ринку інноваційної продукції, спираючись на лекцію модуля 3. Передусім варто зрозуміти, що науково-технічна продукція — це специфічний товар, результат інтелектуальної діяльності, який визнається товаром лише за певних умов: коли він поглиблює чи дає нові знання й забезпечує економію суспільної праці. Саме специфіка цього товару й нерозвиненість відповідних ринкових відносин і породжують труднощі формування ринку інновацій.</w:t>
      </w:r>
    </w:p>
    <w:p>
      <w:r>
        <w:rPr>
          <w:b/>
          <w:sz w:val="26"/>
        </w:rPr>
        <w:t>Суб’єкти та об’єкти ринку</w:t>
      </w:r>
    </w:p>
    <w:p>
      <w:r>
        <w:t>Суб’єктами інноваційного ринку є держава, підприємства, фонди й фізичні особи (учені, фахівці). Об’єкти ринку — результати інтелектуальної діяльності у трьох формах: упредметненій (устаткування, дослідні установки, інструменти, технологічні лінії), неупредметненій (звіти, конструкторська й технологічна документація, результати НДДКР) та у вигляді знань і досвіду — консалтинг, інжиніринг, маркетинг, проєктне керування. Увесь спектр відносин купівлі-продажу таких результатів у світовій практиці узагальнюють поняттям «технологічний обмін» або «трансфер технологій». Важливо, що технологія стає товаром лише за певних умов і на певній стадії просування ідеї, а пропозиції без достатнього потенціалу комерціалізації відсіюються під час експертизи.</w:t>
      </w:r>
    </w:p>
    <w:p>
      <w:r>
        <w:rPr>
          <w:b/>
          <w:sz w:val="26"/>
        </w:rPr>
        <w:t>Особливості ринку інновацій</w:t>
      </w:r>
    </w:p>
    <w:p>
      <w:r>
        <w:t>Лекція виділяє три ключові особливості цього ринку. По-перше, він традиційно новий для фірми, що входить на нього: через новизну товару доводиться мати справу з незнайомими споживачами. По-друге, він малоеластичний — цінова політика обмежено впливає на обсяг збуту. По-третє, на ньому обмежена кількість і покупців, і продавців. До цього додається подвійна невизначеність: ринкова (невідомо, чи задовольнить нова продукція потребу ринку і як відреагує неінформований споживач) і технологічна (виробник не має певності, що продукція виконає усвідомлені запити). Через це сам факт створення новинки ще не породжує попиту.</w:t>
      </w:r>
    </w:p>
    <w:p>
      <w:r>
        <w:t>Відповідно фірма-виробник може дотримуватися однієї з двох орієнтацій: орієнтації на продукт, що ґрунтується на технологічній пропозиції («маємо технологію — шукаємо ринок»), або техніко-ринкової орієнтації, що відштовхується від вивчення ринкового попиту («вивчаємо потребу — створюємо під неї технологію»). На мою думку, у сучасних умовах виправданішою є друга, ринкова орієнтація, бо вона знижує ризик створити продукт, на який немає попиту.</w:t>
      </w:r>
    </w:p>
    <w:p>
      <w:r>
        <w:rPr>
          <w:b/>
          <w:sz w:val="26"/>
        </w:rPr>
        <w:t>Висновки</w:t>
      </w:r>
    </w:p>
    <w:p>
      <w:r>
        <w:t>Підсумовуючи: ринок інноваційної продукції суттєво відрізняється від звичайного товарного — він вузький, малоеластичний і обтяжений високою невизначеністю. Тому успіх на ньому залежить не лише від технічної досконалості розробки, а й від готовності надавати послуги, відгукуватися на попит і просувати трансфер технологій. Для України розвиток цього ринку — одна з умов подолання інноваційного відставання, адже саме слабкість ринку інтелектуальних продуктів стримує інноваційну галузь.</w:t>
      </w:r>
    </w:p>
    <w:sectPr w:rsidR="00403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44"/>
    <w:rsid w:val="00403C44"/>
    <w:rsid w:val="004A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73F7FB"/>
  <w15:chartTrackingRefBased/>
  <w15:docId w15:val="{432E06B2-1010-E345-B2DA-A8010C5B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2026-06-08T16:49:00Z</dcterms:created>
  <dcterms:modified xsi:type="dcterms:W3CDTF">2026-06-08T16:50:00Z</dcterms:modified>
</cp:coreProperties>
</file>