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D0458" w14:textId="77777777" w:rsidR="00286400" w:rsidRDefault="00286400" w:rsidP="00286400">
      <w:r w:rsidRPr="00433348">
        <w:rPr>
          <w:rFonts w:ascii="Open Sans" w:eastAsia="Times New Roman" w:hAnsi="Open Sans" w:cs="Open Sans"/>
          <w:i/>
          <w:iCs/>
          <w:color w:val="000000"/>
          <w:kern w:val="0"/>
          <w:shd w:val="clear" w:color="auto" w:fill="F8F9FA"/>
          <w:lang w:eastAsia="en-GB"/>
          <w14:ligatures w14:val="none"/>
        </w:rPr>
        <w:t>Захист дослідницького проєкту «Проблеми і шляхи удосконалення інвестиційних процесів ТНК в Україні». (max 20 балів)</w:t>
      </w:r>
    </w:p>
    <w:p w14:paraId="63F2485B" w14:textId="77777777" w:rsidR="00286400" w:rsidRDefault="00286400"/>
    <w:p/>
    <w:p>
      <w:pPr>
        <w:jc w:val="center"/>
      </w:pPr>
      <w:r>
        <w:rPr>
          <w:b/>
          <w:sz w:val="28"/>
        </w:rPr>
        <w:t>ДОСЛІДНИЦЬКИЙ ПРОЄКТ</w:t>
      </w:r>
    </w:p>
    <w:p>
      <w:pPr>
        <w:jc w:val="center"/>
      </w:pPr>
      <w:r>
        <w:rPr>
          <w:b/>
          <w:sz w:val="26"/>
        </w:rPr>
        <w:t>«Проблеми і шляхи удосконалення інвестиційних процесів ТНК в Україні»</w:t>
      </w:r>
    </w:p>
    <w:p/>
    <w:p>
      <w:r>
        <w:rPr>
          <w:b/>
          <w:sz w:val="24"/>
        </w:rPr>
        <w:t>Вступ</w:t>
      </w:r>
    </w:p>
    <w:p>
      <w:r>
        <w:t>Інвестиційна діяльність транснаціональних корпорацій (ТНК) в Україні є важливим фактором економічного розвитку країни. Як зазначається у лекційному матеріалі (Тема 6), наявність іноземних інвестицій у країні є корисною ознакою, яка часто приводить до збільшення робочих місць та доходів. Чим більше інвестицій надходить до країни, тим більше іноземних країн вважають цей регіон економічно надійним та сприятливим. Проте інвестиційні процеси ТНК в Україні стикаються з численними проблемами, які потребують системного аналізу та розробки шляхів їх вирішення.</w:t>
      </w:r>
    </w:p>
    <w:p>
      <w:r>
        <w:rPr>
          <w:b/>
          <w:sz w:val="24"/>
        </w:rPr>
        <w:t>1. Сучасний стан інвестиційної діяльності ТНК в Україні</w:t>
      </w:r>
    </w:p>
    <w:p>
      <w:r>
        <w:t>Відповідно до лекційного матеріалу, найбільшими ТНК, що діють на території України, є Coca-Cola, Daewoo, Sigma-Bleyzer, Western NIS Enterprise Fund, Укртатнафта, McDonald's Ukraine Ltd, Cargill, PepsiAmericas, PepsiCo, Nestlé та Procter &amp; Gamble. В Україні зафіксовано близько 7 362 філій іноземних ТНК, водночас у світі загалом їх понад 800 000. Тобто на Україну припадає лише 0,9% їх загальної кількості, що свідчить про значний нереалізований потенціал залучення іноземних інвестицій.</w:t>
      </w:r>
    </w:p>
    <w:p>
      <w:r>
        <w:t>Україна викликає особливий інтерес ТНК у тих галузях, в яких яскраво виражені конкурентні переваги щодо національних компаній. Найбільш привабливими для ТНК та інвесторів із країн Євросоюзу та США були такі галузі української економіки: харчова промисловість та переробка сільськогосподарських продуктів (16,3% від загального обсягу прямих іноземних інвестицій); торгівля (15,0%); фінансова сфера (9,1%); машинобудування (8,6%); транспорт (7,6%); операції з нерухомістю (5,2%); фармацевтика та нафтохімічна промисловість (4,1%).</w:t>
      </w:r>
    </w:p>
    <w:p>
      <w:r>
        <w:t>Серед країн-інвесторів найбільші обсяги прямих іноземних інвестицій в Україну надходять з Кіпру, Нідерландів, Великої Британії, Німеччини, Швейцарії та Франції. Значна частка інвестицій з Кіпру та Нідерландів пов'язана з реінвестуванням українського капіталу, що раніше був виведений за кордон.</w:t>
      </w:r>
    </w:p>
    <w:p>
      <w:r>
        <w:rPr>
          <w:b/>
          <w:sz w:val="24"/>
        </w:rPr>
        <w:t>2. Основні проблеми та бар'єри інвестиційної діяльності ТНК в Україні</w:t>
      </w:r>
    </w:p>
    <w:p>
      <w:r>
        <w:t>Як зазначається у лекційному матеріалі (Тема 6), існує ціла низка проблем залучення прямих інвестицій транснаціональних корпорацій в економіку України:</w:t>
      </w:r>
    </w:p>
    <w:p>
      <w:r>
        <w:t>1) Нестабільність законодавчої бази та часті зміни правового поля. Інвестори потребують передбачуваного та стабільного правового середовища для прийняття довгострокових інвестиційних рішень. Відсутність послідовної правової політики створює значні інвестиційні ризики, що відлякує потенційних інвесторів.</w:t>
      </w:r>
    </w:p>
    <w:p>
      <w:r>
        <w:t>2) Високий рівень корупції та бюрократизація. Корупція залишається одним з найбільш серйозних бар'єрів для іноземних інвестицій. Складні бюрократичні процедури, непрозорість прийняття рішень та необхідність неформальних платежів суттєво збільшують транзакційні витрати для ТНК.</w:t>
      </w:r>
    </w:p>
    <w:p>
      <w:r>
        <w:t>3) Недостатній рівень захисту прав власності та інтелектуальної власності. Як зазначає модель ресурсної залежності (Resource Dependence Model), організації залежать від навколишнього середовища як джерела ресурсів. Слабкий захист прав власності створює додаткові ризики для ТНК, що інвестують в Україну.</w:t>
      </w:r>
    </w:p>
    <w:p>
      <w:r>
        <w:t>4) Нерозвиненість інфраструктури. Транспортна, логістична та телекомунікаційна інфраструктура України потребує суттєвої модернізації, що збільшує операційні витрати ТНК та знижує привабливість України як місця для розміщення виробничих потужностей.</w:t>
      </w:r>
    </w:p>
    <w:p>
      <w:r>
        <w:t>5) Макроекономічна нестабільність. Коливання валютного курсу, інфляційні процеси та нестабільність фінансової системи створюють значні валютні та фінансові ризики для іноземних інвесторів.</w:t>
      </w:r>
    </w:p>
    <w:p>
      <w:r>
        <w:t>6) Військова агресія та геополітичні ризики. Збройний конфлікт на сході України та повномасштабне вторгнення суттєво погіршили інвестиційний клімат країни, призвели до руйнування інфраструктури та виробничих потужностей, а також значно підвищили рівень інвестиційних ризиків.</w:t>
      </w:r>
    </w:p>
    <w:p>
      <w:r>
        <w:t>7) Недостатня кваліфікація кадрів та відтік людського капіталу. Міграція кваліфікованих працівників за кордон зменшує привабливість України для ТНК, що шукають кваліфіковану робочу силу.</w:t>
      </w:r>
    </w:p>
    <w:p>
      <w:r>
        <w:rPr>
          <w:b/>
          <w:sz w:val="24"/>
        </w:rPr>
        <w:t>3. Шляхи удосконалення інвестиційних процесів ТНК в Україні</w:t>
      </w:r>
    </w:p>
    <w:p>
      <w:r>
        <w:t>На основі аналізу лекційного матеріалу та досвіду країн Європейського Союзу можна визначити такі основні шляхи удосконалення інвестиційних процесів ТНК в Україні:</w:t>
      </w:r>
    </w:p>
    <w:p>
      <w:r>
        <w:t>1) Створення стабільного та прозорого правового поля. Необхідно забезпечити стабільність законодавства у сфері інвестиційної діяльності, гармонізувати національне законодавство з нормами ЄС, запровадити ефективні механізми захисту прав інвесторів. Як зазначається у лекційному матеріалі, інвестиційна стратегія держави повинна формувати адекватні інституційні умови для розвитку інвестиційного процесу.</w:t>
      </w:r>
    </w:p>
    <w:p>
      <w:r>
        <w:t>2) Боротьба з корупцією та дерегуляція. Впровадження електронних державних послуг, спрощення дозвільних процедур, забезпечення прозорості державних закупівель та посилення відповідальності за корупційні дії сприятимуть покращенню інвестиційного клімату.</w:t>
      </w:r>
    </w:p>
    <w:p>
      <w:r>
        <w:t>3) Розвиток інфраструктури. Модернізація транспортної, енергетичної та цифрової інфраструктури є необхідною умовою для залучення масштабних інвестицій ТНК. Досвід країн ЄС свідчить, що державні інвестиції в інфраструктуру мають мультиплікативний ефект для залучення приватних інвестицій.</w:t>
      </w:r>
    </w:p>
    <w:p>
      <w:r>
        <w:t>4) Створення спеціальних економічних зон та індустріальних парків. Досвід таких країн, як Польща, Чехія та Угорщина, демонструє ефективність спеціальних економічних зон для залучення інвестицій ТНК. Податкові пільги, спрощені процедури та підготовлена інфраструктура суттєво знижують бар'єри для входу іноземних інвесторів.</w:t>
      </w:r>
    </w:p>
    <w:p>
      <w:r>
        <w:t>5) Розвиток людського капіталу. Інвестиції у освіту та професійну підготовку кадрів, створення програм перекваліфікації працівників відповідно до потреб ТНК, розвиток науково-дослідної інфраструктури — все це сприятиме підвищенню привабливості України для високотехнологічних інвестицій.</w:t>
      </w:r>
    </w:p>
    <w:p>
      <w:r>
        <w:t>6) Забезпечення макроекономічної стабільності. Послідовна монетарна та фіскальна політика, таргетування інфляції, підтримання стабільного валютного курсу — важливі фактори зниження інвестиційних ризиків для ТНК.</w:t>
      </w:r>
    </w:p>
    <w:p>
      <w:r>
        <w:t>7) Активна участь у міжнародних інвестиційних угодах. Укладання двосторонніх інвестиційних договорів, участь у міжнародних організаціях та програмах захисту інвестицій підвищують рівень довіри іноземних інвесторів до країни.</w:t>
      </w:r>
    </w:p>
    <w:p>
      <w:r>
        <w:rPr>
          <w:b/>
          <w:sz w:val="24"/>
        </w:rPr>
        <w:t>Висновки</w:t>
      </w:r>
    </w:p>
    <w:p>
      <w:r>
        <w:t>Інвестиційні процеси ТНК в Україні характеризуються значним потенціалом, який залишається нереалізованим через ряд системних проблем. На Україну припадає лише 0,9% від загальної кількості філій іноземних ТНК у світі, що свідчить про необхідність кардинального покращення інвестиційного клімату.</w:t>
      </w:r>
    </w:p>
    <w:p>
      <w:r>
        <w:t>Основні цілі інвестиційної стратегії держави, як зазначено у лекційному матеріалі, — створення привабливого інвестиційного клімату, збільшення капіталовкладень, розвиток людського капіталу, створення конкурентоспроможної економіки та диверсифікація економіки. Для досягнення цих цілей Україні необхідно провести комплексні реформи, спрямовані на стабілізацію правового поля, боротьбу з корупцією, розвиток інфраструктури та людського капіталу.</w:t>
      </w:r>
    </w:p>
    <w:p>
      <w:r>
        <w:t>Досвід країн Центральної та Східної Європи (Польщі, Чехії, Угорщини) свідчить, що послідовна реалізація реформ та створення сприятливого інвестиційного середовища здатні суттєво збільшити обсяги інвестицій ТНК та забезпечити стійке економічне зростання. Україна має всі передумови для того, щоб стати привабливою платформою для інвестиційної діяльності ТНК, за умови усунення існуючих бар'єрів та проведення системних реформ.</w:t>
      </w:r>
    </w:p>
    <w:sectPr w:rsidR="00286400" w:rsidSect="002864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400"/>
    <w:rsid w:val="00286400"/>
    <w:rsid w:val="004A7A86"/>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012D5CFC"/>
  <w15:chartTrackingRefBased/>
  <w15:docId w15:val="{D96E53EA-501F-7748-B509-4D191A376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400"/>
  </w:style>
  <w:style w:type="paragraph" w:styleId="Heading1">
    <w:name w:val="heading 1"/>
    <w:basedOn w:val="Normal"/>
    <w:next w:val="Normal"/>
    <w:link w:val="Heading1Char"/>
    <w:uiPriority w:val="9"/>
    <w:qFormat/>
    <w:rsid w:val="002864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64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64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64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64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64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4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4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4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4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64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64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64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64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64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4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4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400"/>
    <w:rPr>
      <w:rFonts w:eastAsiaTheme="majorEastAsia" w:cstheme="majorBidi"/>
      <w:color w:val="272727" w:themeColor="text1" w:themeTint="D8"/>
    </w:rPr>
  </w:style>
  <w:style w:type="paragraph" w:styleId="Title">
    <w:name w:val="Title"/>
    <w:basedOn w:val="Normal"/>
    <w:next w:val="Normal"/>
    <w:link w:val="TitleChar"/>
    <w:uiPriority w:val="10"/>
    <w:qFormat/>
    <w:rsid w:val="002864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4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4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4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400"/>
    <w:pPr>
      <w:spacing w:before="160"/>
      <w:jc w:val="center"/>
    </w:pPr>
    <w:rPr>
      <w:i/>
      <w:iCs/>
      <w:color w:val="404040" w:themeColor="text1" w:themeTint="BF"/>
    </w:rPr>
  </w:style>
  <w:style w:type="character" w:customStyle="1" w:styleId="QuoteChar">
    <w:name w:val="Quote Char"/>
    <w:basedOn w:val="DefaultParagraphFont"/>
    <w:link w:val="Quote"/>
    <w:uiPriority w:val="29"/>
    <w:rsid w:val="00286400"/>
    <w:rPr>
      <w:i/>
      <w:iCs/>
      <w:color w:val="404040" w:themeColor="text1" w:themeTint="BF"/>
    </w:rPr>
  </w:style>
  <w:style w:type="paragraph" w:styleId="ListParagraph">
    <w:name w:val="List Paragraph"/>
    <w:basedOn w:val="Normal"/>
    <w:uiPriority w:val="34"/>
    <w:qFormat/>
    <w:rsid w:val="00286400"/>
    <w:pPr>
      <w:ind w:left="720"/>
      <w:contextualSpacing/>
    </w:pPr>
  </w:style>
  <w:style w:type="character" w:styleId="IntenseEmphasis">
    <w:name w:val="Intense Emphasis"/>
    <w:basedOn w:val="DefaultParagraphFont"/>
    <w:uiPriority w:val="21"/>
    <w:qFormat/>
    <w:rsid w:val="00286400"/>
    <w:rPr>
      <w:i/>
      <w:iCs/>
      <w:color w:val="2F5496" w:themeColor="accent1" w:themeShade="BF"/>
    </w:rPr>
  </w:style>
  <w:style w:type="paragraph" w:styleId="IntenseQuote">
    <w:name w:val="Intense Quote"/>
    <w:basedOn w:val="Normal"/>
    <w:next w:val="Normal"/>
    <w:link w:val="IntenseQuoteChar"/>
    <w:uiPriority w:val="30"/>
    <w:qFormat/>
    <w:rsid w:val="002864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6400"/>
    <w:rPr>
      <w:i/>
      <w:iCs/>
      <w:color w:val="2F5496" w:themeColor="accent1" w:themeShade="BF"/>
    </w:rPr>
  </w:style>
  <w:style w:type="character" w:styleId="IntenseReference">
    <w:name w:val="Intense Reference"/>
    <w:basedOn w:val="DefaultParagraphFont"/>
    <w:uiPriority w:val="32"/>
    <w:qFormat/>
    <w:rsid w:val="002864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Words>
  <Characters>100</Characters>
  <Application>Microsoft Office Word</Application>
  <DocSecurity>0</DocSecurity>
  <Lines>1</Lines>
  <Paragraphs>1</Paragraphs>
  <ScaleCrop>false</ScaleCrop>
  <Company/>
  <LinksUpToDate>false</LinksUpToDate>
  <CharactersWithSpaces>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Olexandr Gordy</dc:creator>
  <cp:keywords/>
  <dc:description/>
  <cp:lastModifiedBy>Olexandr Gordy</cp:lastModifiedBy>
  <cp:revision>1</cp:revision>
  <dcterms:created xsi:type="dcterms:W3CDTF">2026-06-08T16:38:00Z</dcterms:created>
  <dcterms:modified xsi:type="dcterms:W3CDTF">2026-06-08T16:38:00Z</dcterms:modified>
</cp:coreProperties>
</file>