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0067B" w14:textId="3C9BCD39" w:rsidR="0027559E" w:rsidRDefault="0027559E">
      <w:r>
        <w:rPr>
          <w:rFonts w:ascii="Open Sans" w:hAnsi="Open Sans" w:cs="Open Sans"/>
          <w:color w:val="000000"/>
          <w:shd w:val="clear" w:color="auto" w:fill="F8F9FA"/>
        </w:rPr>
        <w:t>Підготуйте доповідь на тему </w:t>
      </w:r>
      <w:r>
        <w:rPr>
          <w:rFonts w:ascii="Open Sans" w:hAnsi="Open Sans" w:cs="Open Sans"/>
          <w:color w:val="000000"/>
          <w:shd w:val="clear" w:color="auto" w:fill="F8F9FA"/>
          <w:lang w:val="ru-RU"/>
        </w:rPr>
        <w:t>Си</w:t>
      </w:r>
      <w:r>
        <w:rPr>
          <w:rFonts w:ascii="Open Sans" w:hAnsi="Open Sans" w:cs="Open Sans"/>
          <w:color w:val="000000"/>
          <w:shd w:val="clear" w:color="auto" w:fill="F8F9FA"/>
        </w:rPr>
        <w:t>стема показників, які використовуються при аналізі інвестиційних процесів</w:t>
      </w:r>
    </w:p>
    <w:p/>
    <w:p>
      <w:pPr>
        <w:jc w:val="center"/>
      </w:pPr>
      <w:r>
        <w:rPr>
          <w:b/>
          <w:sz w:val="28"/>
        </w:rPr>
        <w:t>ДОПОВІДЬ</w:t>
      </w:r>
    </w:p>
    <w:p>
      <w:pPr>
        <w:jc w:val="center"/>
      </w:pPr>
      <w:r>
        <w:rPr>
          <w:b/>
          <w:sz w:val="26"/>
        </w:rPr>
        <w:t>на тему: «Система показників, які використовуються при аналізі інвестиційних процесів»</w:t>
      </w:r>
    </w:p>
    <w:p/>
    <w:p>
      <w:r>
        <w:rPr>
          <w:b/>
          <w:sz w:val="24"/>
        </w:rPr>
        <w:t>Вступ</w:t>
      </w:r>
    </w:p>
    <w:p>
      <w:r>
        <w:t>Аналіз інвестиційних процесів є невід'ємною складовою прийняття управлінських рішень у сфері міжнародної інвестиційної діяльності. Як зазначається у лекційному матеріалі (Тема 5 «Аналіз і оцінювання міжнародних інвестиційних проектів»), проектний аналіз — це сукупність методологічних заходів та прийомів, які застосовуються для підготовки та обґрунтування проектних рішень. Перед реалізацією будь-якого інвестиційного проекту його необхідно вибрати, спроектувати, розрахувати, а головне — оцінити його ефективність. У даній доповіді розглядається система показників, що використовуються при аналізі інвестиційних процесів.</w:t>
      </w:r>
    </w:p>
    <w:p>
      <w:r>
        <w:rPr>
          <w:b/>
          <w:sz w:val="24"/>
        </w:rPr>
        <w:t>1. Складові проектного аналізу</w:t>
      </w:r>
    </w:p>
    <w:p>
      <w:r>
        <w:t>Відповідно до лекційного матеріалу, проектний аналіз включає такі основні складові:</w:t>
      </w:r>
    </w:p>
    <w:p>
      <w:r>
        <w:t>— Технічний аналіз — визначення найбільш ефективних для даного проекту техніки та технології;</w:t>
      </w:r>
    </w:p>
    <w:p>
      <w:r>
        <w:t>— Комерційний аналіз — аналіз ринку збуту продукції та послуг, які будуть здійснюватися після реалізації інвестиційного проекту;</w:t>
      </w:r>
    </w:p>
    <w:p>
      <w:r>
        <w:t>— Інституціональний аналіз — оцінка організаційно-правового, адміністративного, політичного середовища, в якому буде здійснюватися реалізація проекту;</w:t>
      </w:r>
    </w:p>
    <w:p>
      <w:r>
        <w:t>— Соціальний аналіз — дослідження впливу проекту на життя місцевих жителів;</w:t>
      </w:r>
    </w:p>
    <w:p>
      <w:r>
        <w:t>— Бюджетний аналіз — врахування фінансових наслідків здійснення проекту для державного або місцевого бюджету;</w:t>
      </w:r>
    </w:p>
    <w:p>
      <w:r>
        <w:t>— Аналіз навколишнього середовища — виявлення та експертна оцінка можливих збитків від проекту навколишньому середовищу та пропозиції щодо пом'якшення або відвернення цього збитку;</w:t>
      </w:r>
    </w:p>
    <w:p>
      <w:r>
        <w:t>— Фінансовий та економічний аналіз — порівняння витрат та користі від проекту. Економічний аналіз оцінює доходність з точки зору всього суспільства (країни), а фінансовий оцінює проект із позиції фірми та її кредиторів.</w:t>
      </w:r>
    </w:p>
    <w:p>
      <w:r>
        <w:t>Кожен із цих аналізів є важливим, проте фінансово-економічні аспекти мають вирішальне значення, бо визначають реальну ефективність вкладення коштів.</w:t>
      </w:r>
    </w:p>
    <w:p>
      <w:r>
        <w:rPr>
          <w:b/>
          <w:sz w:val="24"/>
        </w:rPr>
        <w:t>2. Основні показники оцінки інвестиційних проектів</w:t>
      </w:r>
    </w:p>
    <w:p>
      <w:r>
        <w:t>У лекційному матеріалі виділяються такі основні методи та показники оцінки інвестиційних проектів:</w:t>
      </w:r>
    </w:p>
    <w:p>
      <w:r>
        <w:rPr>
          <w:b/>
        </w:rPr>
        <w:t>2.1. Чиста поточна вартість (NPV — Net Present Value)</w:t>
      </w:r>
    </w:p>
    <w:p>
      <w:r>
        <w:t>Метод чистої поточної вартості є одним із основних і найбільш використовуваних, особливо у міжнародній практиці, методів оцінки якості інвестиційних проектів. Цей метод заснований на розрахунку величини можливого приросту вартості компанії в результаті реалізації інвестиційного проекту. Показник NPV є однією з основних характеристик грошового потоку і визначається застосуванням методу дисконтованих грошових потоків. Якщо NPV &gt; 0, проект вважається ефективним та доцільним для реалізації; якщо NPV &lt; 0, проект слід відхилити.</w:t>
      </w:r>
    </w:p>
    <w:p>
      <w:r>
        <w:rPr>
          <w:b/>
        </w:rPr>
        <w:t>2.2. Рентабельність інвестицій (PI — Profitability Index)</w:t>
      </w:r>
    </w:p>
    <w:p>
      <w:r>
        <w:t>Рентабельність інвестицій — це відношення суми приведених ефектів до величини капіталовкладень. У даному методі загальний підхід до оцінки інвестиційного проекту полягає у зіставленні поточної вартості щорічних грошових надходжень, очищених від інвестицій, з поточною вартістю інвестованих коштів. Це дозволяє зіставити дві частини чистої поточної вартості — дохідну та інвестиційну. Показник PI свідчить про рівень ефективності при одному обмеженні — при прийнятій нормі дисконту. Якщо PI &gt; 1, проект є ефективним; якщо PI &lt; 1 — неефективним.</w:t>
      </w:r>
    </w:p>
    <w:p>
      <w:r>
        <w:rPr>
          <w:b/>
        </w:rPr>
        <w:t>2.3. Внутрішня норма прибутковості (IRR — Internal Rate of Return)</w:t>
      </w:r>
    </w:p>
    <w:p>
      <w:r>
        <w:t>У методі внутрішньої норми прибутковості використовується концепція дисконтованої вартості. Показник IRR є тією нормою дисконту, за якою величина приведених ефектів дорівнює приведеним капітальним витратам. Сутність даного методу полягає у визначенні такої ставки дисконтування, за якої поточна вартість доходів, очікуваних від реалізації інвестицій, буде дорівнювати поточній вартості необхідних грошових вкладень. Даний показник є максимальним рівнем вартості залучених для здійснення проекту джерел фінансування, коли сам проект залишається беззбитковим. Економічна природа IRR — це максимальний відсоток за фінансові ресурси, які можна виплатити за термін, що дорівнює життєвому циклу проекту. Це дає можливість використовувати IRR для визначення доцільності залучення кредитних ресурсів.</w:t>
      </w:r>
    </w:p>
    <w:p>
      <w:r>
        <w:rPr>
          <w:b/>
        </w:rPr>
        <w:t>2.4. Модифікована внутрішня норма прибутковості (MIRR — Modified Internal Rate of Return)</w:t>
      </w:r>
    </w:p>
    <w:p>
      <w:r>
        <w:t>Модифікована внутрішня норма прибутковості — це ставка в коефіцієнті дисконтування, яка врівноважує притоки і відтоки коштів за проектом. Усі грошові потоки доходів приводяться до майбутньої (кінцевої) вартості за середньозваженою вартістю капіталу, додаються, сума приводиться до теперішньої вартості за ставкою внутрішньої норми рентабельності. MIRR усуває основний недолік IRR, пов'язаний з припущенням про реінвестування проміжних грошових потоків за ставкою IRR.</w:t>
      </w:r>
    </w:p>
    <w:p>
      <w:r>
        <w:rPr>
          <w:b/>
        </w:rPr>
        <w:t>2.5. Термін окупності інвестицій (PP — Payback Period)</w:t>
      </w:r>
    </w:p>
    <w:p>
      <w:r>
        <w:t>Термін окупності інвестицій — це період часу, необхідний для повернення інвестованих коштів за рахунок грошових надходжень від реалізації проекту. Цей показник є одним із найпростіших та найбільш зрозумілих для інвесторів. Недоліком методу є те, що він не враховує грошові потоки після періоду окупності та не враховує часову вартість грошей (у простому варіанті). Для усунення другого недоліку використовується дисконтований термін окупності (DPP), який враховує часову вартість грошей.</w:t>
      </w:r>
    </w:p>
    <w:p>
      <w:r>
        <w:rPr>
          <w:b/>
        </w:rPr>
        <w:t>2.6. Бухгалтерська рентабельність інвестицій (ARR — Accounting Rate of Return)</w:t>
      </w:r>
    </w:p>
    <w:p>
      <w:r>
        <w:t>Бухгалтерська рентабельність інвестицій розраховується як відношення середнього бухгалтерського прибутку за період до середньої величини інвестицій. Цей показник простий у розрахунку та розумінні, проте має суттєвий недолік — не враховує часову вартість грошей та базується на бухгалтерських, а не грошових показниках.</w:t>
      </w:r>
    </w:p>
    <w:p>
      <w:r>
        <w:rPr>
          <w:b/>
          <w:sz w:val="24"/>
        </w:rPr>
        <w:t>3. Процедура фінансово-економічної оцінки інвестиційного проекту</w:t>
      </w:r>
    </w:p>
    <w:p>
      <w:r>
        <w:t>Відповідно до лекційного матеріалу, процедура фінансово-економічної оцінки інвестиційного проекту проводиться в такій послідовності:</w:t>
      </w:r>
    </w:p>
    <w:p>
      <w:r>
        <w:t>1) Попередній розгляд та аналіз інвестиційного проекту — визначення джерела фінансування з внесенням проекту до інформаційної бази даних інвестиційних проектів. Критеріями оцінки діяльності замовника є окупність проекту, фінансова та виробнича стабільність підприємства, платоспроможність підприємства.</w:t>
      </w:r>
    </w:p>
    <w:p>
      <w:r>
        <w:t>2) Поглиблений аналіз інвестиційного проекту — визначення потенційної можливості реалізації проекту за рахунок коштів кредитора та спроможності позичальника раціонально розпорядитися залученими інвестиційними коштами з метою отримання очікуваного результату.</w:t>
      </w:r>
    </w:p>
    <w:p>
      <w:r>
        <w:t>Оцінка інвестиційних проектів здійснюється для вирішення трьох основних задач: 1) власне оцінка конкретного проекту; 2) обґрунтування доцільності участі у проекті; 3) порівняння декількох проектів і вибір найкращого з них.</w:t>
      </w:r>
    </w:p>
    <w:p>
      <w:r>
        <w:rPr>
          <w:b/>
          <w:sz w:val="24"/>
        </w:rPr>
        <w:t>4. Особливості застосування показників у міжнародній практиці</w:t>
      </w:r>
    </w:p>
    <w:p>
      <w:r>
        <w:t>Як зазначається у лекційному матеріалі, аналіз привабливості кожної операції, яку здійснює міжнародна компанія, проводиться з урахуванням інтересів конкретного учасника. При проведенні оцінки ефективності інвестицій слід враховувати такі фактори:</w:t>
      </w:r>
    </w:p>
    <w:p>
      <w:r>
        <w:t>— інвестиційні витрати можуть здійснюватися одноразово або протягом тривалого періоду;</w:t>
      </w:r>
    </w:p>
    <w:p>
      <w:r>
        <w:t>— отримання результатів від реалізації інвестиційного проекту є досить тривалою процедурою;</w:t>
      </w:r>
    </w:p>
    <w:p>
      <w:r>
        <w:t>— здійснення довгострокового фінансування призводить до зростання невизначеності при оцінці всіх аспектів інвестицій, а також ризику помилок.</w:t>
      </w:r>
    </w:p>
    <w:p>
      <w:r>
        <w:t>Основними умовами позитивної оцінки інвестиційного проекту є його організаційно-технічне впровадження з фінансової точки зору, а також прийнятність часового періоду для осіб, які приймають рішення щодо інвестування. Важливою складовою оцінки фінансових аспектів проекту є визначення потоків фінансових ресурсів, необхідних для інвестування, пуску та експлуатації, а також виявлення фінансових ресурсів, доступних з точки зору вартості та часу.</w:t>
      </w:r>
    </w:p>
    <w:p>
      <w:r>
        <w:rPr>
          <w:b/>
          <w:sz w:val="24"/>
        </w:rPr>
        <w:t>Висновки</w:t>
      </w:r>
    </w:p>
    <w:p>
      <w:r>
        <w:t>Система показників, які використовуються при аналізі інвестиційних процесів, включає комплекс фінансово-економічних методів та критеріїв, що дозволяють всебічно оцінити ефективність інвестиційних проектів. Основними показниками є чиста поточна вартість (NPV), рентабельність інвестицій (PI), внутрішня норма прибутковості (IRR), модифікована внутрішня норма прибутковості (MIRR), термін окупності (PP) та бухгалтерська рентабельність інвестицій (ARR).</w:t>
      </w:r>
    </w:p>
    <w:p>
      <w:r>
        <w:t>Кожен з цих показників має свої переваги та обмеження, тому для прийняття обґрунтованого управлінського рішення необхідно використовувати їх у комплексі. Від об'єктивності та всебічності оцінки залежать строки повернення вкладеного капіталу та темпи розвитку як самої корпорації, так і її дочірніх компаній. Наявність цих факторів вимагає застосовувати різні методи оцінки ефективності реальних інвестицій, які дають можливість приймати обґрунтовані рішення з мінімально можливим рівнем похибки.</w:t>
      </w:r>
    </w:p>
    <w:sectPr w:rsidR="002755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Open Sans">
    <w:panose1 w:val="020B0606030504020204"/>
    <w:charset w:val="00"/>
    <w:family w:val="swiss"/>
    <w:pitch w:val="variable"/>
    <w:sig w:usb0="E00002EF" w:usb1="4000205B" w:usb2="00000028"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59E"/>
    <w:rsid w:val="0027559E"/>
    <w:rsid w:val="004A7A86"/>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decimalSymbol w:val=","/>
  <w:listSeparator w:val=","/>
  <w14:docId w14:val="1A346A65"/>
  <w15:chartTrackingRefBased/>
  <w15:docId w15:val="{8826B3B9-3422-6441-A929-B7DD4DFCD1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559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559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559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559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559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55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55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55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55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559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559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559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559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559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55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55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55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559E"/>
    <w:rPr>
      <w:rFonts w:eastAsiaTheme="majorEastAsia" w:cstheme="majorBidi"/>
      <w:color w:val="272727" w:themeColor="text1" w:themeTint="D8"/>
    </w:rPr>
  </w:style>
  <w:style w:type="paragraph" w:styleId="Title">
    <w:name w:val="Title"/>
    <w:basedOn w:val="Normal"/>
    <w:next w:val="Normal"/>
    <w:link w:val="TitleChar"/>
    <w:uiPriority w:val="10"/>
    <w:qFormat/>
    <w:rsid w:val="002755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55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55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55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559E"/>
    <w:pPr>
      <w:spacing w:before="160"/>
      <w:jc w:val="center"/>
    </w:pPr>
    <w:rPr>
      <w:i/>
      <w:iCs/>
      <w:color w:val="404040" w:themeColor="text1" w:themeTint="BF"/>
    </w:rPr>
  </w:style>
  <w:style w:type="character" w:customStyle="1" w:styleId="QuoteChar">
    <w:name w:val="Quote Char"/>
    <w:basedOn w:val="DefaultParagraphFont"/>
    <w:link w:val="Quote"/>
    <w:uiPriority w:val="29"/>
    <w:rsid w:val="0027559E"/>
    <w:rPr>
      <w:i/>
      <w:iCs/>
      <w:color w:val="404040" w:themeColor="text1" w:themeTint="BF"/>
    </w:rPr>
  </w:style>
  <w:style w:type="paragraph" w:styleId="ListParagraph">
    <w:name w:val="List Paragraph"/>
    <w:basedOn w:val="Normal"/>
    <w:uiPriority w:val="34"/>
    <w:qFormat/>
    <w:rsid w:val="0027559E"/>
    <w:pPr>
      <w:ind w:left="720"/>
      <w:contextualSpacing/>
    </w:pPr>
  </w:style>
  <w:style w:type="character" w:styleId="IntenseEmphasis">
    <w:name w:val="Intense Emphasis"/>
    <w:basedOn w:val="DefaultParagraphFont"/>
    <w:uiPriority w:val="21"/>
    <w:qFormat/>
    <w:rsid w:val="0027559E"/>
    <w:rPr>
      <w:i/>
      <w:iCs/>
      <w:color w:val="2F5496" w:themeColor="accent1" w:themeShade="BF"/>
    </w:rPr>
  </w:style>
  <w:style w:type="paragraph" w:styleId="IntenseQuote">
    <w:name w:val="Intense Quote"/>
    <w:basedOn w:val="Normal"/>
    <w:next w:val="Normal"/>
    <w:link w:val="IntenseQuoteChar"/>
    <w:uiPriority w:val="30"/>
    <w:qFormat/>
    <w:rsid w:val="0027559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559E"/>
    <w:rPr>
      <w:i/>
      <w:iCs/>
      <w:color w:val="2F5496" w:themeColor="accent1" w:themeShade="BF"/>
    </w:rPr>
  </w:style>
  <w:style w:type="character" w:styleId="IntenseReference">
    <w:name w:val="Intense Reference"/>
    <w:basedOn w:val="DefaultParagraphFont"/>
    <w:uiPriority w:val="32"/>
    <w:qFormat/>
    <w:rsid w:val="0027559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15</Words>
  <Characters>89</Characters>
  <Application>Microsoft Office Word</Application>
  <DocSecurity>0</DocSecurity>
  <Lines>1</Lines>
  <Paragraphs>1</Paragraphs>
  <ScaleCrop>false</ScaleCrop>
  <Company/>
  <LinksUpToDate>false</LinksUpToDate>
  <CharactersWithSpaces>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Olexandr Gordy</dc:creator>
  <cp:keywords/>
  <dc:description/>
  <cp:lastModifiedBy>Olexandr Gordy</cp:lastModifiedBy>
  <cp:revision>1</cp:revision>
  <dcterms:created xsi:type="dcterms:W3CDTF">2026-06-08T16:35:00Z</dcterms:created>
  <dcterms:modified xsi:type="dcterms:W3CDTF">2026-06-08T16:35:00Z</dcterms:modified>
</cp:coreProperties>
</file>