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1AA2A" w14:textId="77777777" w:rsidR="00307C63" w:rsidRDefault="00307C63" w:rsidP="00307C63">
      <w:pPr>
        <w:spacing w:after="0" w:line="360" w:lineRule="auto"/>
        <w:jc w:val="center"/>
        <w:rPr>
          <w:rFonts w:ascii="Times New Roman" w:hAnsi="Times New Roman" w:cs="Times New Roman"/>
          <w:sz w:val="28"/>
          <w:szCs w:val="28"/>
        </w:rPr>
      </w:pPr>
      <w:r w:rsidRPr="00A47573">
        <w:rPr>
          <w:rFonts w:ascii="Times New Roman" w:hAnsi="Times New Roman" w:cs="Times New Roman"/>
          <w:sz w:val="28"/>
          <w:szCs w:val="28"/>
        </w:rPr>
        <w:t xml:space="preserve">Практичне заняття </w:t>
      </w:r>
    </w:p>
    <w:p w14:paraId="2CB9E5AD" w14:textId="77777777" w:rsidR="00307C63" w:rsidRDefault="00307C63" w:rsidP="00307C63">
      <w:pPr>
        <w:spacing w:after="0" w:line="360" w:lineRule="auto"/>
        <w:jc w:val="center"/>
        <w:rPr>
          <w:rFonts w:ascii="Times New Roman" w:hAnsi="Times New Roman" w:cs="Times New Roman"/>
          <w:sz w:val="28"/>
          <w:szCs w:val="28"/>
        </w:rPr>
      </w:pPr>
      <w:r w:rsidRPr="00A47573">
        <w:rPr>
          <w:rFonts w:ascii="Times New Roman" w:hAnsi="Times New Roman" w:cs="Times New Roman"/>
          <w:sz w:val="28"/>
          <w:szCs w:val="28"/>
        </w:rPr>
        <w:t xml:space="preserve">Тема </w:t>
      </w:r>
      <w:r>
        <w:rPr>
          <w:rFonts w:ascii="Times New Roman" w:hAnsi="Times New Roman" w:cs="Times New Roman"/>
          <w:sz w:val="28"/>
          <w:szCs w:val="28"/>
        </w:rPr>
        <w:t>2</w:t>
      </w:r>
      <w:r w:rsidRPr="00A47573">
        <w:rPr>
          <w:rFonts w:ascii="Times New Roman" w:hAnsi="Times New Roman" w:cs="Times New Roman"/>
          <w:sz w:val="28"/>
          <w:szCs w:val="28"/>
        </w:rPr>
        <w:t>.</w:t>
      </w:r>
      <w:r w:rsidRPr="00307C63">
        <w:rPr>
          <w:rFonts w:ascii="Times New Roman" w:hAnsi="Times New Roman" w:cs="Times New Roman"/>
          <w:sz w:val="28"/>
          <w:szCs w:val="28"/>
        </w:rPr>
        <w:t xml:space="preserve"> Час менеджера та принципи його ефективного використання</w:t>
      </w:r>
    </w:p>
    <w:p w14:paraId="72ACDE35" w14:textId="77777777" w:rsidR="00307C63" w:rsidRPr="00A47573" w:rsidRDefault="00307C63" w:rsidP="00307C63">
      <w:pPr>
        <w:spacing w:after="0" w:line="360" w:lineRule="auto"/>
        <w:jc w:val="center"/>
        <w:rPr>
          <w:rFonts w:ascii="Times New Roman" w:hAnsi="Times New Roman" w:cs="Times New Roman"/>
          <w:sz w:val="28"/>
          <w:szCs w:val="28"/>
        </w:rPr>
      </w:pPr>
    </w:p>
    <w:p w14:paraId="6CD59894" w14:textId="77777777" w:rsidR="00307C63" w:rsidRPr="00A47573" w:rsidRDefault="00307C63" w:rsidP="00307C63">
      <w:pPr>
        <w:spacing w:after="0" w:line="360" w:lineRule="auto"/>
        <w:jc w:val="center"/>
        <w:rPr>
          <w:rFonts w:ascii="Times New Roman" w:hAnsi="Times New Roman" w:cs="Times New Roman"/>
          <w:sz w:val="28"/>
          <w:szCs w:val="28"/>
        </w:rPr>
      </w:pPr>
      <w:r w:rsidRPr="00A47573">
        <w:rPr>
          <w:rFonts w:ascii="Times New Roman" w:hAnsi="Times New Roman" w:cs="Times New Roman"/>
          <w:sz w:val="28"/>
          <w:szCs w:val="28"/>
        </w:rPr>
        <w:t>Завдання:</w:t>
      </w:r>
    </w:p>
    <w:p w14:paraId="594B533C" w14:textId="77777777" w:rsidR="00307C63" w:rsidRDefault="00307C63" w:rsidP="00307C63">
      <w:pPr>
        <w:spacing w:after="0" w:line="360" w:lineRule="auto"/>
        <w:ind w:firstLine="709"/>
        <w:jc w:val="both"/>
        <w:rPr>
          <w:rFonts w:ascii="Times New Roman" w:hAnsi="Times New Roman" w:cs="Times New Roman"/>
          <w:sz w:val="28"/>
          <w:szCs w:val="28"/>
        </w:rPr>
      </w:pPr>
      <w:r w:rsidRPr="00A47573">
        <w:rPr>
          <w:rFonts w:ascii="Times New Roman" w:hAnsi="Times New Roman" w:cs="Times New Roman"/>
          <w:sz w:val="28"/>
          <w:szCs w:val="28"/>
        </w:rPr>
        <w:t xml:space="preserve">Дайте стислу відповідь на </w:t>
      </w:r>
      <w:r>
        <w:rPr>
          <w:rFonts w:ascii="Times New Roman" w:hAnsi="Times New Roman" w:cs="Times New Roman"/>
          <w:sz w:val="28"/>
          <w:szCs w:val="28"/>
        </w:rPr>
        <w:t>сім пита</w:t>
      </w:r>
      <w:r w:rsidRPr="00A47573">
        <w:rPr>
          <w:rFonts w:ascii="Times New Roman" w:hAnsi="Times New Roman" w:cs="Times New Roman"/>
          <w:sz w:val="28"/>
          <w:szCs w:val="28"/>
        </w:rPr>
        <w:t>н</w:t>
      </w:r>
      <w:r>
        <w:rPr>
          <w:rFonts w:ascii="Times New Roman" w:hAnsi="Times New Roman" w:cs="Times New Roman"/>
          <w:sz w:val="28"/>
          <w:szCs w:val="28"/>
        </w:rPr>
        <w:t>ь</w:t>
      </w:r>
      <w:r w:rsidRPr="00A47573">
        <w:rPr>
          <w:rFonts w:ascii="Times New Roman" w:hAnsi="Times New Roman" w:cs="Times New Roman"/>
          <w:sz w:val="28"/>
          <w:szCs w:val="28"/>
        </w:rPr>
        <w:t xml:space="preserve"> без використання штучного інтелекту:</w:t>
      </w:r>
    </w:p>
    <w:p w14:paraId="39C50D2C" w14:textId="77777777" w:rsidR="00307C63" w:rsidRPr="00307C63" w:rsidRDefault="00307C63" w:rsidP="00307C63">
      <w:pPr>
        <w:spacing w:after="0" w:line="360" w:lineRule="auto"/>
        <w:ind w:firstLine="709"/>
        <w:jc w:val="both"/>
        <w:rPr>
          <w:rFonts w:ascii="Times New Roman" w:hAnsi="Times New Roman" w:cs="Times New Roman"/>
          <w:sz w:val="28"/>
          <w:szCs w:val="28"/>
        </w:rPr>
      </w:pPr>
      <w:r w:rsidRPr="00307C63">
        <w:rPr>
          <w:rFonts w:ascii="Times New Roman" w:hAnsi="Times New Roman" w:cs="Times New Roman"/>
          <w:sz w:val="28"/>
          <w:szCs w:val="28"/>
        </w:rPr>
        <w:t xml:space="preserve">1. </w:t>
      </w:r>
      <w:r>
        <w:rPr>
          <w:rFonts w:ascii="Times New Roman" w:hAnsi="Times New Roman" w:cs="Times New Roman"/>
          <w:sz w:val="28"/>
          <w:szCs w:val="28"/>
        </w:rPr>
        <w:t>Що таке і</w:t>
      </w:r>
      <w:r w:rsidRPr="00307C63">
        <w:rPr>
          <w:rFonts w:ascii="Times New Roman" w:hAnsi="Times New Roman" w:cs="Times New Roman"/>
          <w:sz w:val="28"/>
          <w:szCs w:val="28"/>
        </w:rPr>
        <w:t>ндивідуальний фонд часу</w:t>
      </w:r>
      <w:r>
        <w:rPr>
          <w:rFonts w:ascii="Times New Roman" w:hAnsi="Times New Roman" w:cs="Times New Roman"/>
          <w:sz w:val="28"/>
          <w:szCs w:val="28"/>
        </w:rPr>
        <w:t>?</w:t>
      </w:r>
      <w:r w:rsidRPr="00307C63">
        <w:rPr>
          <w:rFonts w:ascii="Times New Roman" w:hAnsi="Times New Roman" w:cs="Times New Roman"/>
          <w:sz w:val="28"/>
          <w:szCs w:val="28"/>
        </w:rPr>
        <w:t xml:space="preserve"> </w:t>
      </w:r>
      <w:r>
        <w:rPr>
          <w:rFonts w:ascii="Times New Roman" w:hAnsi="Times New Roman" w:cs="Times New Roman"/>
          <w:sz w:val="28"/>
          <w:szCs w:val="28"/>
        </w:rPr>
        <w:t>Й</w:t>
      </w:r>
      <w:r w:rsidRPr="00307C63">
        <w:rPr>
          <w:rFonts w:ascii="Times New Roman" w:hAnsi="Times New Roman" w:cs="Times New Roman"/>
          <w:sz w:val="28"/>
          <w:szCs w:val="28"/>
        </w:rPr>
        <w:t>ого структура</w:t>
      </w:r>
      <w:r>
        <w:rPr>
          <w:rFonts w:ascii="Times New Roman" w:hAnsi="Times New Roman" w:cs="Times New Roman"/>
          <w:sz w:val="28"/>
          <w:szCs w:val="28"/>
        </w:rPr>
        <w:t>?</w:t>
      </w:r>
      <w:r w:rsidRPr="00307C63">
        <w:rPr>
          <w:rFonts w:ascii="Times New Roman" w:hAnsi="Times New Roman" w:cs="Times New Roman"/>
          <w:sz w:val="28"/>
          <w:szCs w:val="28"/>
        </w:rPr>
        <w:t xml:space="preserve"> </w:t>
      </w:r>
      <w:r>
        <w:rPr>
          <w:rFonts w:ascii="Times New Roman" w:hAnsi="Times New Roman" w:cs="Times New Roman"/>
          <w:sz w:val="28"/>
          <w:szCs w:val="28"/>
        </w:rPr>
        <w:t>Що таке</w:t>
      </w:r>
      <w:r w:rsidRPr="00307C63">
        <w:rPr>
          <w:rFonts w:ascii="Times New Roman" w:hAnsi="Times New Roman" w:cs="Times New Roman"/>
          <w:sz w:val="28"/>
          <w:szCs w:val="28"/>
        </w:rPr>
        <w:t xml:space="preserve"> часов</w:t>
      </w:r>
      <w:r>
        <w:rPr>
          <w:rFonts w:ascii="Times New Roman" w:hAnsi="Times New Roman" w:cs="Times New Roman"/>
          <w:sz w:val="28"/>
          <w:szCs w:val="28"/>
        </w:rPr>
        <w:t>а</w:t>
      </w:r>
      <w:r w:rsidRPr="00307C63">
        <w:rPr>
          <w:rFonts w:ascii="Times New Roman" w:hAnsi="Times New Roman" w:cs="Times New Roman"/>
          <w:sz w:val="28"/>
          <w:szCs w:val="28"/>
        </w:rPr>
        <w:t xml:space="preserve"> перспектив</w:t>
      </w:r>
      <w:r>
        <w:rPr>
          <w:rFonts w:ascii="Times New Roman" w:hAnsi="Times New Roman" w:cs="Times New Roman"/>
          <w:sz w:val="28"/>
          <w:szCs w:val="28"/>
        </w:rPr>
        <w:t>а? Опишіть власну часову перспективу.</w:t>
      </w:r>
      <w:r w:rsidRPr="00307C63">
        <w:rPr>
          <w:rFonts w:ascii="Times New Roman" w:hAnsi="Times New Roman" w:cs="Times New Roman"/>
          <w:sz w:val="28"/>
          <w:szCs w:val="28"/>
        </w:rPr>
        <w:t xml:space="preserve"> </w:t>
      </w:r>
    </w:p>
    <w:p>
      <w:r>
        <w:rPr>
          <w:b/>
          <w:sz w:val="24"/>
        </w:rPr>
        <w:t xml:space="preserve">Відповідь: </w:t>
      </w:r>
      <w:r>
        <w:rPr>
          <w:sz w:val="24"/>
        </w:rPr>
        <w:t>Індивідуальний фонд часу – це загальний обсяг часу, яким розпоряджається людина протягом певного періоду свого життя. Його структура включає робочий час (безпосередньо витрачений на трудову діяльність) та позаробочий час, який поділяється на чотири підвиди: час, пов’язаний з роботою (дорога, підготовка); домашню працю (прибирання, покупки, догляд за сім’єю); самообслуговування (особиста гігієна, харчування, сон); та вільний час (спілкування, активний відпочинок, хобі). Часова перспектива – це поняття, введене К. Левіним, яке означає сукупність поглядів індивіда на його психологічне майбутнє та минуле, що існують у даний момент часу. За Ф. Зімбардо, збалансована часова перспектива передбачає гнучке поєднання орієнтацій на минуле, теперішнє та майбутнє залежно від ситуації. Моя власна часова перспектива як студентки 3-го курсу економічного факультету переважно орієнтована на майбутнє: я планую кар’єру, ставлю навчальні цілі та працюю над професійним розвитком. Водночас я намагаюся зберігати збалансованість, цінуючи позитивний минулий досвід і не забуваючи насолоджуватися теперішнім моментом під час відпочинку з друзями.</w:t>
      </w:r>
    </w:p>
    <w:p w14:paraId="57972BCC" w14:textId="77777777" w:rsidR="00307C63" w:rsidRPr="00307C63" w:rsidRDefault="00307C63" w:rsidP="00307C63">
      <w:pPr>
        <w:spacing w:after="0" w:line="360" w:lineRule="auto"/>
        <w:ind w:firstLine="709"/>
        <w:jc w:val="both"/>
        <w:rPr>
          <w:rFonts w:ascii="Times New Roman" w:hAnsi="Times New Roman" w:cs="Times New Roman"/>
          <w:sz w:val="28"/>
          <w:szCs w:val="28"/>
        </w:rPr>
      </w:pPr>
      <w:r w:rsidRPr="00307C63">
        <w:rPr>
          <w:rFonts w:ascii="Times New Roman" w:hAnsi="Times New Roman" w:cs="Times New Roman"/>
          <w:sz w:val="28"/>
          <w:szCs w:val="28"/>
        </w:rPr>
        <w:t xml:space="preserve">2. </w:t>
      </w:r>
      <w:r>
        <w:rPr>
          <w:rFonts w:ascii="Times New Roman" w:hAnsi="Times New Roman" w:cs="Times New Roman"/>
          <w:sz w:val="28"/>
          <w:szCs w:val="28"/>
        </w:rPr>
        <w:t>Які існують в</w:t>
      </w:r>
      <w:r w:rsidRPr="00307C63">
        <w:rPr>
          <w:rFonts w:ascii="Times New Roman" w:hAnsi="Times New Roman" w:cs="Times New Roman"/>
          <w:sz w:val="28"/>
          <w:szCs w:val="28"/>
        </w:rPr>
        <w:t>нутрішні концепції часу</w:t>
      </w:r>
      <w:r>
        <w:rPr>
          <w:rFonts w:ascii="Times New Roman" w:hAnsi="Times New Roman" w:cs="Times New Roman"/>
          <w:sz w:val="28"/>
          <w:szCs w:val="28"/>
        </w:rPr>
        <w:t>?</w:t>
      </w:r>
      <w:r w:rsidRPr="00307C63">
        <w:rPr>
          <w:rFonts w:ascii="Times New Roman" w:hAnsi="Times New Roman" w:cs="Times New Roman"/>
          <w:sz w:val="28"/>
          <w:szCs w:val="28"/>
        </w:rPr>
        <w:t xml:space="preserve"> </w:t>
      </w:r>
      <w:r>
        <w:rPr>
          <w:rFonts w:ascii="Times New Roman" w:hAnsi="Times New Roman" w:cs="Times New Roman"/>
          <w:sz w:val="28"/>
          <w:szCs w:val="28"/>
        </w:rPr>
        <w:t>В якій концепції перебуваєте ви? Більшість населення України? Чому?</w:t>
      </w:r>
    </w:p>
    <w:p>
      <w:r>
        <w:rPr>
          <w:b/>
          <w:sz w:val="24"/>
        </w:rPr>
        <w:t xml:space="preserve">Відповідь: </w:t>
      </w:r>
      <w:r>
        <w:rPr>
          <w:sz w:val="24"/>
        </w:rPr>
        <w:t>Згідно з лекційним матеріалом, внутрішні концепції часу визначають те, як людина сприймає та структурує свій час. Ф. Зімбардо виділяє п’ять основних часових орієнтацій: орієнтація на позитивне минуле, орієнтація на негативне минуле, гедоністичне теперішнє, фаталістичне теперішнє та орієнтація на майбутнє. Люди з орієнтацією на позитивне минуле більше залучені у справи сім’ї, вони дружелюбні та мають високий рівень самоповаги. Ті, хто орієнтований на фаталістичне теперішнє, схильні вважати, що від них мало що залежить. Орієнтація лише на теперішнє відображає звужену часову перспективу, яка є ознакою регресії до нижчого рівня функціонування. Я вважаю, що перебуваю переважно в концепції орієнтації на майбутнє, оскільки активно планую навчання, кар’єру та ставлю довгострокові цілі. Більшість населення України, на мою думку, перебуває між фаталістичним теперішнім та негативним минулим, що пов’язано з тривалою соціально-економічною нестабільністю, воєнними подіями та кризами, які ускладнюють довгострокове планування і формують відчуття невизначеності щодо майбутнього.</w:t>
      </w:r>
    </w:p>
    <w:p w14:paraId="5D7810A4" w14:textId="77777777" w:rsidR="00307C63" w:rsidRPr="00307C63" w:rsidRDefault="00307C63" w:rsidP="00307C63">
      <w:pPr>
        <w:spacing w:after="0" w:line="360" w:lineRule="auto"/>
        <w:ind w:firstLine="709"/>
        <w:jc w:val="both"/>
        <w:rPr>
          <w:rFonts w:ascii="Times New Roman" w:hAnsi="Times New Roman" w:cs="Times New Roman"/>
          <w:sz w:val="28"/>
          <w:szCs w:val="28"/>
        </w:rPr>
      </w:pPr>
      <w:r w:rsidRPr="00307C63">
        <w:rPr>
          <w:rFonts w:ascii="Times New Roman" w:hAnsi="Times New Roman" w:cs="Times New Roman"/>
          <w:sz w:val="28"/>
          <w:szCs w:val="28"/>
        </w:rPr>
        <w:t xml:space="preserve">3. </w:t>
      </w:r>
      <w:r>
        <w:rPr>
          <w:rFonts w:ascii="Times New Roman" w:hAnsi="Times New Roman" w:cs="Times New Roman"/>
          <w:sz w:val="28"/>
          <w:szCs w:val="28"/>
        </w:rPr>
        <w:t>Які існують п</w:t>
      </w:r>
      <w:r w:rsidRPr="00307C63">
        <w:rPr>
          <w:rFonts w:ascii="Times New Roman" w:hAnsi="Times New Roman" w:cs="Times New Roman"/>
          <w:sz w:val="28"/>
          <w:szCs w:val="28"/>
        </w:rPr>
        <w:t xml:space="preserve">рийоми виконання розкладу при простому плануванні. </w:t>
      </w:r>
      <w:r>
        <w:rPr>
          <w:rFonts w:ascii="Times New Roman" w:hAnsi="Times New Roman" w:cs="Times New Roman"/>
          <w:sz w:val="28"/>
          <w:szCs w:val="28"/>
        </w:rPr>
        <w:t>Які з них використовуєте ви?</w:t>
      </w:r>
    </w:p>
    <w:p>
      <w:r>
        <w:rPr>
          <w:b/>
          <w:sz w:val="24"/>
        </w:rPr>
        <w:t xml:space="preserve">Відповідь: </w:t>
      </w:r>
      <w:r>
        <w:rPr>
          <w:sz w:val="24"/>
        </w:rPr>
        <w:t>При простому плануванні існує низка прийомів виконання розкладу. По-перше, спочатку слід планувати справи з фіксованим терміном виконання, потім ті, що потребують значних витрат часу, а також неприємні справи, відкладання яких небажано. По-друге, далі планується рутинна робота та виконання повсякденних обов’язків, а третє місце відводиться другорядним та епізодичним справам. Важливими правилами є: розпочинати роботу в один і той самий час, вранці вирішувати складні та важливі завдання, фіксувати терміни виконання, уникати незапланованих імпульсивних дій, виконувати однорідні справи серіями та робити паузи між серйозними завданнями. Також рекомендується виділяти не менше однієї години робочого часу для себе та завершувати день складанням плану на наступний день. Особисто я використовую прийом планування справ за пріоритетністю, записуючи щовечора план на завтра у нотатки телефону, а також групую дрібні однорідні завдання разом, щоб не витрачати час на постійне перемикання між ними.</w:t>
      </w:r>
    </w:p>
    <w:p w14:paraId="6223541E" w14:textId="77777777" w:rsidR="00307C63" w:rsidRPr="00307C63" w:rsidRDefault="00307C63" w:rsidP="00307C6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4</w:t>
      </w:r>
      <w:r w:rsidRPr="00307C63">
        <w:rPr>
          <w:rFonts w:ascii="Times New Roman" w:hAnsi="Times New Roman" w:cs="Times New Roman"/>
          <w:sz w:val="28"/>
          <w:szCs w:val="28"/>
        </w:rPr>
        <w:t xml:space="preserve">. </w:t>
      </w:r>
      <w:r>
        <w:rPr>
          <w:rFonts w:ascii="Times New Roman" w:hAnsi="Times New Roman" w:cs="Times New Roman"/>
          <w:sz w:val="28"/>
          <w:szCs w:val="28"/>
        </w:rPr>
        <w:t>Що таке с</w:t>
      </w:r>
      <w:r w:rsidRPr="00307C63">
        <w:rPr>
          <w:rFonts w:ascii="Times New Roman" w:hAnsi="Times New Roman" w:cs="Times New Roman"/>
          <w:sz w:val="28"/>
          <w:szCs w:val="28"/>
        </w:rPr>
        <w:t>кладання рамкового плану дня</w:t>
      </w:r>
      <w:r>
        <w:rPr>
          <w:rFonts w:ascii="Times New Roman" w:hAnsi="Times New Roman" w:cs="Times New Roman"/>
          <w:sz w:val="28"/>
          <w:szCs w:val="28"/>
        </w:rPr>
        <w:t>? Складіть план на завтра.</w:t>
      </w:r>
    </w:p>
    <w:p>
      <w:r>
        <w:rPr>
          <w:b/>
          <w:sz w:val="24"/>
        </w:rPr>
        <w:t xml:space="preserve">Відповідь: </w:t>
      </w:r>
      <w:r>
        <w:rPr>
          <w:sz w:val="24"/>
        </w:rPr>
        <w:t>Складання рамкового плану дня – це розробка зразкового робочого розпорядку, який слугує орієнтиром при щоденному плануванні. Рамковий план враховує графік денної продуктивності, регулювання пауз, час для спокійної роботи, графік можливих перешкод, контроль за результатами та попереднє планування наступного дня. Він також інтегрує особисті справи: сім’ю, спорт, відпочинок та хобі. Мій рамковий план на завтра (10 червня, вівторок): 7:00–7:30 – підйом, ранкова гігієна, сніданок; 7:30–8:00 – дорога до університету; 8:00–13:00 – навчальні пари (найскладніші завдання виконую в першій половині дня, коли працездатність найвища); 13:00–13:30 – обідня перерва; 13:30–15:00 – самостійна робота в бібліотеці; 15:00–15:30 – дорога додому; 15:30–17:00 – відпочинок, легкі побутові справи; 17:00–19:00 – виконання домашніх завдань та підготовка до занять; 19:00–20:00 – вечеря та спілкування з родиною; 20:00–22:00 – вільний час (читання, прогулянка); 22:00–23:00 – підготовка до сну, планування наступного дня.</w:t>
      </w:r>
    </w:p>
    <w:p w14:paraId="005EFC5D" w14:textId="77777777" w:rsidR="00307C63" w:rsidRPr="00307C63" w:rsidRDefault="00307C63" w:rsidP="00307C6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5</w:t>
      </w:r>
      <w:r w:rsidRPr="00307C63">
        <w:rPr>
          <w:rFonts w:ascii="Times New Roman" w:hAnsi="Times New Roman" w:cs="Times New Roman"/>
          <w:sz w:val="28"/>
          <w:szCs w:val="28"/>
        </w:rPr>
        <w:t xml:space="preserve">. Порівняйте можливості з інвентаризації часу, які закладені в органайзер і в </w:t>
      </w:r>
      <w:proofErr w:type="spellStart"/>
      <w:r w:rsidRPr="00307C63">
        <w:rPr>
          <w:rFonts w:ascii="Times New Roman" w:hAnsi="Times New Roman" w:cs="Times New Roman"/>
          <w:sz w:val="28"/>
          <w:szCs w:val="28"/>
        </w:rPr>
        <w:t>хронокарту</w:t>
      </w:r>
      <w:proofErr w:type="spellEnd"/>
      <w:r w:rsidRPr="00307C63">
        <w:rPr>
          <w:rFonts w:ascii="Times New Roman" w:hAnsi="Times New Roman" w:cs="Times New Roman"/>
          <w:sz w:val="28"/>
          <w:szCs w:val="28"/>
        </w:rPr>
        <w:t xml:space="preserve"> </w:t>
      </w:r>
      <w:proofErr w:type="spellStart"/>
      <w:r w:rsidRPr="00307C63">
        <w:rPr>
          <w:rFonts w:ascii="Times New Roman" w:hAnsi="Times New Roman" w:cs="Times New Roman"/>
          <w:sz w:val="28"/>
          <w:szCs w:val="28"/>
        </w:rPr>
        <w:t>Гастева</w:t>
      </w:r>
      <w:proofErr w:type="spellEnd"/>
      <w:r>
        <w:rPr>
          <w:rFonts w:ascii="Times New Roman" w:hAnsi="Times New Roman" w:cs="Times New Roman"/>
          <w:sz w:val="28"/>
          <w:szCs w:val="28"/>
        </w:rPr>
        <w:t xml:space="preserve"> (</w:t>
      </w:r>
      <w:r w:rsidRPr="00307C63">
        <w:rPr>
          <w:rFonts w:ascii="Times New Roman" w:hAnsi="Times New Roman" w:cs="Times New Roman"/>
          <w:sz w:val="28"/>
          <w:szCs w:val="28"/>
        </w:rPr>
        <w:t xml:space="preserve">метод обліку та аналізу часу, розроблений Олексієм </w:t>
      </w:r>
      <w:proofErr w:type="spellStart"/>
      <w:r w:rsidRPr="00307C63">
        <w:rPr>
          <w:rFonts w:ascii="Times New Roman" w:hAnsi="Times New Roman" w:cs="Times New Roman"/>
          <w:sz w:val="28"/>
          <w:szCs w:val="28"/>
        </w:rPr>
        <w:t>Гастєвим</w:t>
      </w:r>
      <w:proofErr w:type="spellEnd"/>
      <w:r w:rsidRPr="00307C63">
        <w:rPr>
          <w:rFonts w:ascii="Times New Roman" w:hAnsi="Times New Roman" w:cs="Times New Roman"/>
          <w:sz w:val="28"/>
          <w:szCs w:val="28"/>
        </w:rPr>
        <w:t>, який використовує таблицю для запису подій та їх тривалості протягом дня, дозволяючи наочно виявити неефективні витрати часу, визначити піки продуктивності</w:t>
      </w:r>
      <w:r>
        <w:rPr>
          <w:rFonts w:ascii="Times New Roman" w:hAnsi="Times New Roman" w:cs="Times New Roman"/>
          <w:sz w:val="28"/>
          <w:szCs w:val="28"/>
        </w:rPr>
        <w:t xml:space="preserve"> та оптимізувати робочі процеси)</w:t>
      </w:r>
      <w:r w:rsidRPr="00307C63">
        <w:rPr>
          <w:rFonts w:ascii="Times New Roman" w:hAnsi="Times New Roman" w:cs="Times New Roman"/>
          <w:sz w:val="28"/>
          <w:szCs w:val="28"/>
        </w:rPr>
        <w:t xml:space="preserve">. У чому полягають переваги урахування часу за допомогою </w:t>
      </w:r>
      <w:proofErr w:type="spellStart"/>
      <w:r w:rsidRPr="00307C63">
        <w:rPr>
          <w:rFonts w:ascii="Times New Roman" w:hAnsi="Times New Roman" w:cs="Times New Roman"/>
          <w:sz w:val="28"/>
          <w:szCs w:val="28"/>
        </w:rPr>
        <w:t>хронокарти</w:t>
      </w:r>
      <w:proofErr w:type="spellEnd"/>
      <w:r w:rsidRPr="00307C63">
        <w:rPr>
          <w:rFonts w:ascii="Times New Roman" w:hAnsi="Times New Roman" w:cs="Times New Roman"/>
          <w:sz w:val="28"/>
          <w:szCs w:val="28"/>
        </w:rPr>
        <w:t xml:space="preserve"> </w:t>
      </w:r>
      <w:proofErr w:type="spellStart"/>
      <w:r w:rsidRPr="00307C63">
        <w:rPr>
          <w:rFonts w:ascii="Times New Roman" w:hAnsi="Times New Roman" w:cs="Times New Roman"/>
          <w:sz w:val="28"/>
          <w:szCs w:val="28"/>
        </w:rPr>
        <w:t>Гастева</w:t>
      </w:r>
      <w:proofErr w:type="spellEnd"/>
      <w:r w:rsidRPr="00307C63">
        <w:rPr>
          <w:rFonts w:ascii="Times New Roman" w:hAnsi="Times New Roman" w:cs="Times New Roman"/>
          <w:sz w:val="28"/>
          <w:szCs w:val="28"/>
        </w:rPr>
        <w:t xml:space="preserve"> в порівнянні з органайзером? </w:t>
      </w:r>
    </w:p>
    <w:p>
      <w:r>
        <w:rPr>
          <w:b/>
          <w:sz w:val="24"/>
        </w:rPr>
        <w:t xml:space="preserve">Відповідь: </w:t>
      </w:r>
      <w:r>
        <w:rPr>
          <w:sz w:val="24"/>
        </w:rPr>
        <w:t>Органайзер та хронокарта Гастева є двома різними інструментами для інвентаризації часу, кожен з яких має свої особливості. Органайзер – це засіб перспективного планування, який дозволяє записувати заплановані справи, зустрічі та завдання на майбутнє, розподіляючи їх за днями, тижнями та місяцями. Хронокарта Гастева – це таблиця для детального запису фактично виконаних подій та їхньої тривалості протягом дня, що дозволяє наочно виявити неефективні витрати часу та визначити піки продуктивності. Перевага хронокарти Гастева полягає в тому, що вона фіксує реальні витрати часу, а не заплановані, що дає об’єктивну картину використання часу. Хронокарта дозволяє виявити поглиначі часу – ті види діяльності, на які витрачається непропорційно багато часу без відповідного результату. На відміну від органайзера, який лише фіксує плани, хронокарта дає можливість порівняти заплановане з фактичним і здійснити глибокий аналіз ефективності. Таким чином, хронокарта є інструментом аналітичним, тоді як органайзер – переважно інструмент планування.</w:t>
      </w:r>
    </w:p>
    <w:p w14:paraId="570419C1" w14:textId="77777777" w:rsidR="00307C63" w:rsidRPr="00307C63" w:rsidRDefault="00307C63" w:rsidP="00307C6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6</w:t>
      </w:r>
      <w:r w:rsidRPr="00307C63">
        <w:rPr>
          <w:rFonts w:ascii="Times New Roman" w:hAnsi="Times New Roman" w:cs="Times New Roman"/>
          <w:sz w:val="28"/>
          <w:szCs w:val="28"/>
        </w:rPr>
        <w:t xml:space="preserve">. У чому, на Вашу думку, слабкі сторони обліку часу за допомогою </w:t>
      </w:r>
      <w:proofErr w:type="spellStart"/>
      <w:r w:rsidRPr="00307C63">
        <w:rPr>
          <w:rFonts w:ascii="Times New Roman" w:hAnsi="Times New Roman" w:cs="Times New Roman"/>
          <w:sz w:val="28"/>
          <w:szCs w:val="28"/>
        </w:rPr>
        <w:t>хронокарти</w:t>
      </w:r>
      <w:proofErr w:type="spellEnd"/>
      <w:r w:rsidRPr="00307C63">
        <w:rPr>
          <w:rFonts w:ascii="Times New Roman" w:hAnsi="Times New Roman" w:cs="Times New Roman"/>
          <w:sz w:val="28"/>
          <w:szCs w:val="28"/>
        </w:rPr>
        <w:t xml:space="preserve"> </w:t>
      </w:r>
      <w:proofErr w:type="spellStart"/>
      <w:r w:rsidRPr="00307C63">
        <w:rPr>
          <w:rFonts w:ascii="Times New Roman" w:hAnsi="Times New Roman" w:cs="Times New Roman"/>
          <w:sz w:val="28"/>
          <w:szCs w:val="28"/>
        </w:rPr>
        <w:t>Гастева</w:t>
      </w:r>
      <w:proofErr w:type="spellEnd"/>
      <w:r w:rsidRPr="00307C63">
        <w:rPr>
          <w:rFonts w:ascii="Times New Roman" w:hAnsi="Times New Roman" w:cs="Times New Roman"/>
          <w:sz w:val="28"/>
          <w:szCs w:val="28"/>
        </w:rPr>
        <w:t xml:space="preserve"> в порівнянні з органайзером? </w:t>
      </w:r>
    </w:p>
    <w:p>
      <w:r>
        <w:rPr>
          <w:b/>
          <w:sz w:val="24"/>
        </w:rPr>
        <w:t xml:space="preserve">Відповідь: </w:t>
      </w:r>
      <w:r>
        <w:rPr>
          <w:sz w:val="24"/>
        </w:rPr>
        <w:t>Незважаючи на аналітичні переваги хронокарти Гастева, вона має суттєві слабкі сторони порівняно з органайзером. По-перше, хронокарта вимагає постійного і дисциплінованого заповнення протягом усього дня, що є дуже трудомістким процесом і відволікає від основної діяльності. По-друге, хронокарта фіксує лише минулі події, але не допомагає планувати майбутні справи, зустрічі та дедлайни, тоді як органайзер орієнтований саме на перспективне планування. По-третє, хронокарта не передбачає механізму розстановки пріоритетів та категоризації завдань за важливістю та терміновістю, що є стандартною функцією сучасних органайзерів. По-четверте, ведення хронокарти може створювати психологічний дискомфорт через необхідність чесно фіксувати всі витрати часу, включаючи непродуктивні. Також хронокарта не інтегрується з іншими інструментами планування і не дозволяє координувати свої справи з іншими людьми. Органайзер є більш універсальним та зручним інструментом для щоденного використання.</w:t>
      </w:r>
    </w:p>
    <w:p w14:paraId="535CF421" w14:textId="77777777" w:rsidR="00307C63" w:rsidRPr="00307C63" w:rsidRDefault="00307C63" w:rsidP="00307C6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7</w:t>
      </w:r>
      <w:r w:rsidRPr="00307C63">
        <w:rPr>
          <w:rFonts w:ascii="Times New Roman" w:hAnsi="Times New Roman" w:cs="Times New Roman"/>
          <w:sz w:val="28"/>
          <w:szCs w:val="28"/>
        </w:rPr>
        <w:t>. Запропонуйте власну систему аналізу особистої ефективності витрат часу (на основі органайзеру з можливостями якісного обліку часу), що включає 2-3 напрямки (показника) аналізу.</w:t>
      </w:r>
    </w:p>
    <w:p>
      <w:r>
        <w:rPr>
          <w:b/>
          <w:sz w:val="24"/>
        </w:rPr>
        <w:t xml:space="preserve">Відповідь: </w:t>
      </w:r>
      <w:r>
        <w:rPr>
          <w:sz w:val="24"/>
        </w:rPr>
        <w:t>Я пропоную власну систему аналізу особистої ефективності витрат часу, що базується на органайзері з можливостями якісного обліку та включає три напрямки аналізу. Перший напрямок – коефіцієнт продуктивності часу: щоденно порівнюється час, витрачений на завдання з квадрантів I та II матриці Кові (термінові-важливі та нетермінові-важливі справи), із загальним робочим часом; цільовий показник – не менше 70% часу має припадати на ці квадранти. Другий напрямок – індекс відповідності біоритмам: аналізується, чи виконуються найскладніші інтелектуальні завдання у період піку працездатності (8:00–12:00 та 14:00–17:00), для цього в органайзері кожна справа позначається рівнем складності, а потім порівнюється із часом її виконання. Третій напрямок – коефіцієнт виконання плану: щотижня підраховується відсоток завершених запланованих завдань від загальної кількості запланованих, при цьому враховується їх пріоритетність (невиконання важливого завдання має більшу вагу, ніж пропуск другорядного). Такий комплексний підхід дозволяє не лише фіксувати витрати часу, але й якісно оцінювати ефективність його використання.</w:t>
      </w:r>
    </w:p>
    <w:sectPr w:rsidR="00307C63" w:rsidRPr="00307C63">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332"/>
    <w:rsid w:val="00307C63"/>
    <w:rsid w:val="00494024"/>
    <w:rsid w:val="004A7A86"/>
    <w:rsid w:val="00DD5C79"/>
    <w:rsid w:val="00F63332"/>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20ED0"/>
  <w15:docId w15:val="{B2857F6A-CAC1-2449-B6AE-D4BFC7608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194</Words>
  <Characters>1111</Characters>
  <Application>Microsoft Office Word</Application>
  <DocSecurity>0</DocSecurity>
  <Lines>9</Lines>
  <Paragraphs>2</Paragraphs>
  <ScaleCrop>false</ScaleCrop>
  <Company/>
  <LinksUpToDate>false</LinksUpToDate>
  <CharactersWithSpaces>1303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Иванов</dc:creator>
  <cp:keywords/>
  <dc:description/>
  <cp:lastModifiedBy>Olexandr Gordy</cp:lastModifiedBy>
  <cp:revision>2</cp:revision>
  <dcterms:created xsi:type="dcterms:W3CDTF">2026-06-04T16:01:00Z</dcterms:created>
  <dcterms:modified xsi:type="dcterms:W3CDTF">2026-06-04T16:01:00Z</dcterms:modified>
</cp:coreProperties>
</file>