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AAAD2" w14:textId="27CF20A9" w:rsidR="00932840" w:rsidRDefault="00605147">
      <w:pPr>
        <w:pStyle w:val="Ttulo"/>
      </w:pPr>
      <w:r>
        <w:t xml:space="preserve">Numerical analysis of the rock deformation in </w:t>
      </w:r>
      <w:r w:rsidR="005221BC">
        <w:t xml:space="preserve">deep </w:t>
      </w:r>
      <w:r>
        <w:t>twin tunnels with transverse gallery considering plasticity and time-dependent constitutive models</w:t>
      </w:r>
    </w:p>
    <w:p w14:paraId="2CE80452" w14:textId="77777777" w:rsidR="00932840" w:rsidRPr="006D003F" w:rsidRDefault="00605147">
      <w:pPr>
        <w:pStyle w:val="Author"/>
        <w:rPr>
          <w:lang w:val="pt-BR"/>
        </w:rPr>
      </w:pPr>
      <w:r w:rsidRPr="006D003F">
        <w:rPr>
          <w:lang w:val="pt-BR"/>
        </w:rPr>
        <w:t>Quevedo, F. P. M.</w:t>
      </w:r>
    </w:p>
    <w:p w14:paraId="5BFA82F2" w14:textId="77777777" w:rsidR="00932840" w:rsidRPr="006D003F" w:rsidRDefault="00605147">
      <w:pPr>
        <w:pStyle w:val="Author"/>
        <w:rPr>
          <w:lang w:val="pt-BR"/>
        </w:rPr>
      </w:pPr>
      <w:r w:rsidRPr="006D003F">
        <w:rPr>
          <w:lang w:val="pt-BR"/>
        </w:rPr>
        <w:t>Colombo, C. A. M. M.</w:t>
      </w:r>
    </w:p>
    <w:p w14:paraId="347E70DB" w14:textId="77777777" w:rsidR="00932840" w:rsidRDefault="00605147">
      <w:pPr>
        <w:pStyle w:val="Author"/>
      </w:pPr>
      <w:r>
        <w:t>Bernaud, D.</w:t>
      </w:r>
    </w:p>
    <w:p w14:paraId="71BC4D75" w14:textId="77777777" w:rsidR="00932840" w:rsidRDefault="00605147">
      <w:pPr>
        <w:pStyle w:val="Author"/>
      </w:pPr>
      <w:r>
        <w:t>Maghous, S.</w:t>
      </w:r>
    </w:p>
    <w:p w14:paraId="5FF481C8" w14:textId="77777777" w:rsidR="00932840" w:rsidRDefault="00605147">
      <w:pPr>
        <w:pStyle w:val="AbstractTitle"/>
      </w:pPr>
      <w:r>
        <w:t>Abstract</w:t>
      </w:r>
    </w:p>
    <w:p w14:paraId="4223AE4C" w14:textId="39170CAD" w:rsidR="00932840" w:rsidRPr="008A3171" w:rsidRDefault="00605147" w:rsidP="006D003F">
      <w:pPr>
        <w:pStyle w:val="Abstract"/>
        <w:jc w:val="both"/>
        <w:rPr>
          <w:color w:val="FF0000"/>
        </w:rPr>
      </w:pPr>
      <w:r w:rsidRPr="009E2E85">
        <w:rPr>
          <w:color w:val="FF0000"/>
          <w:highlight w:val="yellow"/>
        </w:rPr>
        <w:t xml:space="preserve">Resorting </w:t>
      </w:r>
      <w:r w:rsidR="009E2E85">
        <w:rPr>
          <w:color w:val="FF0000"/>
          <w:highlight w:val="yellow"/>
        </w:rPr>
        <w:t xml:space="preserve">to </w:t>
      </w:r>
      <w:r w:rsidRPr="009E2E85">
        <w:rPr>
          <w:color w:val="FF0000"/>
          <w:highlight w:val="yellow"/>
        </w:rPr>
        <w:t>a three-</w:t>
      </w:r>
      <w:r w:rsidRPr="00ED3DD3">
        <w:rPr>
          <w:color w:val="FF0000"/>
          <w:highlight w:val="yellow"/>
        </w:rPr>
        <w:t xml:space="preserve">dimensional finite element </w:t>
      </w:r>
      <w:r w:rsidR="009E2E85" w:rsidRPr="00ED3DD3">
        <w:rPr>
          <w:color w:val="FF0000"/>
          <w:highlight w:val="yellow"/>
        </w:rPr>
        <w:t>framework</w:t>
      </w:r>
      <w:r w:rsidRPr="00ED3DD3">
        <w:rPr>
          <w:color w:val="FF0000"/>
          <w:highlight w:val="yellow"/>
        </w:rPr>
        <w:t>, th</w:t>
      </w:r>
      <w:r w:rsidR="009E2E85" w:rsidRPr="00ED3DD3">
        <w:rPr>
          <w:color w:val="FF0000"/>
          <w:highlight w:val="yellow"/>
        </w:rPr>
        <w:t>e</w:t>
      </w:r>
      <w:r w:rsidRPr="00ED3DD3">
        <w:rPr>
          <w:color w:val="FF0000"/>
          <w:highlight w:val="yellow"/>
        </w:rPr>
        <w:t xml:space="preserve"> paper investigates the instantaneous and long-term </w:t>
      </w:r>
      <w:r w:rsidR="009E2E85" w:rsidRPr="00ED3DD3">
        <w:rPr>
          <w:color w:val="FF0000"/>
          <w:highlight w:val="yellow"/>
        </w:rPr>
        <w:t xml:space="preserve">deformation in </w:t>
      </w:r>
      <w:r w:rsidR="00ED3DD3" w:rsidRPr="00ED3DD3">
        <w:rPr>
          <w:color w:val="FF0000"/>
          <w:highlight w:val="yellow"/>
        </w:rPr>
        <w:t xml:space="preserve">twin tunnels with connecting transverse gallery. Particular emphasis is dedicated to </w:t>
      </w:r>
      <w:r w:rsidR="00ED3DD3">
        <w:rPr>
          <w:color w:val="FF0000"/>
          <w:highlight w:val="yellow"/>
        </w:rPr>
        <w:t xml:space="preserve">assessment of combined </w:t>
      </w:r>
      <w:r w:rsidR="00ED3DD3" w:rsidRPr="00ED3DD3">
        <w:rPr>
          <w:color w:val="FF0000"/>
          <w:highlight w:val="yellow"/>
        </w:rPr>
        <w:t>effect</w:t>
      </w:r>
      <w:r w:rsidR="00ED3DD3">
        <w:rPr>
          <w:color w:val="FF0000"/>
          <w:highlight w:val="yellow"/>
        </w:rPr>
        <w:t xml:space="preserve">s induced by </w:t>
      </w:r>
      <w:r w:rsidRPr="00ED3DD3">
        <w:rPr>
          <w:color w:val="FF0000"/>
          <w:highlight w:val="yellow"/>
        </w:rPr>
        <w:t xml:space="preserve">time-dependent constitutive behavior of </w:t>
      </w:r>
      <w:r w:rsidR="00ED3DD3" w:rsidRPr="00ED3DD3">
        <w:rPr>
          <w:color w:val="FF0000"/>
          <w:highlight w:val="yellow"/>
        </w:rPr>
        <w:t xml:space="preserve">the </w:t>
      </w:r>
      <w:r w:rsidR="009E2E85" w:rsidRPr="00ED3DD3">
        <w:rPr>
          <w:color w:val="FF0000"/>
          <w:highlight w:val="yellow"/>
        </w:rPr>
        <w:t xml:space="preserve">material </w:t>
      </w:r>
      <w:r w:rsidRPr="00ED3DD3">
        <w:rPr>
          <w:color w:val="FF0000"/>
          <w:highlight w:val="yellow"/>
        </w:rPr>
        <w:t xml:space="preserve">constituents </w:t>
      </w:r>
      <w:r w:rsidR="00ED3DD3" w:rsidRPr="00ED3DD3">
        <w:rPr>
          <w:color w:val="FF0000"/>
          <w:highlight w:val="yellow"/>
        </w:rPr>
        <w:t xml:space="preserve">and twin tunnels proximity, </w:t>
      </w:r>
      <w:r w:rsidRPr="00ED3DD3">
        <w:rPr>
          <w:color w:val="FF0000"/>
          <w:highlight w:val="yellow"/>
        </w:rPr>
        <w:t>on the convergence profile</w:t>
      </w:r>
      <w:r w:rsidRPr="003D7C62">
        <w:rPr>
          <w:color w:val="FF0000"/>
          <w:highlight w:val="yellow"/>
        </w:rPr>
        <w:t xml:space="preserve">. </w:t>
      </w:r>
      <w:r w:rsidR="003D7C62" w:rsidRPr="003D7C62">
        <w:rPr>
          <w:color w:val="FF0000"/>
          <w:highlight w:val="yellow"/>
        </w:rPr>
        <w:t xml:space="preserve">At the material level, the rock material mechanical behavior is formulated within the context of </w:t>
      </w:r>
      <w:r w:rsidR="00B53701">
        <w:rPr>
          <w:color w:val="FF0000"/>
          <w:highlight w:val="yellow"/>
        </w:rPr>
        <w:t xml:space="preserve">coupled </w:t>
      </w:r>
      <w:r w:rsidR="00B53701" w:rsidRPr="00B53701">
        <w:rPr>
          <w:rFonts w:cs="Open Sans"/>
          <w:color w:val="FF0000"/>
          <w:highlight w:val="yellow"/>
          <w:shd w:val="clear" w:color="auto" w:fill="FFFFFF"/>
        </w:rPr>
        <w:t>plasticity–</w:t>
      </w:r>
      <w:proofErr w:type="spellStart"/>
      <w:r w:rsidR="00B53701" w:rsidRPr="00B53701">
        <w:rPr>
          <w:rFonts w:cs="Open Sans"/>
          <w:color w:val="FF0000"/>
          <w:highlight w:val="yellow"/>
          <w:shd w:val="clear" w:color="auto" w:fill="FFFFFF"/>
        </w:rPr>
        <w:t>viscoplasticity</w:t>
      </w:r>
      <w:proofErr w:type="spellEnd"/>
      <w:r w:rsidR="003D7C62" w:rsidRPr="00B53701">
        <w:rPr>
          <w:color w:val="FF0000"/>
          <w:highlight w:val="yellow"/>
        </w:rPr>
        <w:t xml:space="preserve">, which proves relevant to </w:t>
      </w:r>
      <w:r w:rsidR="00A14445" w:rsidRPr="00B53701">
        <w:rPr>
          <w:color w:val="FF0000"/>
          <w:highlight w:val="yellow"/>
        </w:rPr>
        <w:t xml:space="preserve">the modeling and simulation of </w:t>
      </w:r>
      <w:r w:rsidR="002F72DD" w:rsidRPr="00B53701">
        <w:rPr>
          <w:color w:val="FF0000"/>
          <w:highlight w:val="yellow"/>
        </w:rPr>
        <w:t xml:space="preserve">tunnel </w:t>
      </w:r>
      <w:r w:rsidR="003D7C62" w:rsidRPr="00B53701">
        <w:rPr>
          <w:color w:val="FF0000"/>
          <w:highlight w:val="yellow"/>
        </w:rPr>
        <w:t>deformatio</w:t>
      </w:r>
      <w:r w:rsidR="00A14445" w:rsidRPr="00B53701">
        <w:rPr>
          <w:color w:val="FF0000"/>
          <w:highlight w:val="yellow"/>
        </w:rPr>
        <w:t>n</w:t>
      </w:r>
      <w:r w:rsidR="003D7C62" w:rsidRPr="00B53701">
        <w:rPr>
          <w:color w:val="FF0000"/>
          <w:highlight w:val="yellow"/>
        </w:rPr>
        <w:t xml:space="preserve"> in deep clayey rocks</w:t>
      </w:r>
      <w:r w:rsidRPr="00B53701">
        <w:rPr>
          <w:color w:val="FF0000"/>
          <w:highlight w:val="yellow"/>
        </w:rPr>
        <w:t xml:space="preserve">. </w:t>
      </w:r>
      <w:r w:rsidR="00A14445" w:rsidRPr="00B53701">
        <w:rPr>
          <w:color w:val="FF0000"/>
          <w:highlight w:val="yellow"/>
        </w:rPr>
        <w:t xml:space="preserve"> </w:t>
      </w:r>
      <w:r w:rsidR="00597751" w:rsidRPr="00B53701">
        <w:rPr>
          <w:color w:val="FF0000"/>
          <w:highlight w:val="yellow"/>
        </w:rPr>
        <w:t>A fundamental aspect</w:t>
      </w:r>
      <w:r w:rsidR="00597751" w:rsidRPr="00597751">
        <w:rPr>
          <w:color w:val="FF0000"/>
          <w:highlight w:val="yellow"/>
        </w:rPr>
        <w:t xml:space="preserve"> of modeling the rock/support structure mechanical interaction is related to the proper consideration of time-dependent properties of the lining concrete material.  In that respect, the concrete creep deformation is addressed by means of an aging viscoelastic model relying on </w:t>
      </w:r>
      <w:r w:rsidR="00D83888">
        <w:rPr>
          <w:color w:val="FF0000"/>
          <w:highlight w:val="yellow"/>
        </w:rPr>
        <w:t xml:space="preserve">the </w:t>
      </w:r>
      <w:r w:rsidR="00597751" w:rsidRPr="00597751">
        <w:rPr>
          <w:color w:val="FF0000"/>
          <w:highlight w:val="yellow"/>
        </w:rPr>
        <w:t xml:space="preserve">Bažant and </w:t>
      </w:r>
      <w:proofErr w:type="spellStart"/>
      <w:r w:rsidR="00597751" w:rsidRPr="00597751">
        <w:rPr>
          <w:color w:val="FF0000"/>
          <w:highlight w:val="yellow"/>
        </w:rPr>
        <w:t>Prasannan</w:t>
      </w:r>
      <w:proofErr w:type="spellEnd"/>
      <w:r w:rsidR="00597751" w:rsidRPr="00597751">
        <w:rPr>
          <w:color w:val="FF0000"/>
          <w:highlight w:val="yellow"/>
        </w:rPr>
        <w:t xml:space="preserve"> Solidification Theory, whereas shrinkage deformation component is accounted for by means of the formulation proposed in CEB-FIP MC90 standard</w:t>
      </w:r>
      <w:r w:rsidR="00597751">
        <w:t>.</w:t>
      </w:r>
      <w:r w:rsidR="00D83888">
        <w:t xml:space="preserve"> </w:t>
      </w:r>
      <w:r w:rsidR="00054BC1" w:rsidRPr="00A30357">
        <w:rPr>
          <w:color w:val="FF0000"/>
          <w:highlight w:val="yellow"/>
        </w:rPr>
        <w:t xml:space="preserve">At the structure level, the deactivation-activation </w:t>
      </w:r>
      <w:r w:rsidR="00AA6CF2">
        <w:rPr>
          <w:color w:val="FF0000"/>
          <w:highlight w:val="yellow"/>
        </w:rPr>
        <w:t>technique</w:t>
      </w:r>
      <w:r w:rsidR="00054BC1" w:rsidRPr="00A30357">
        <w:rPr>
          <w:color w:val="FF0000"/>
          <w:highlight w:val="yellow"/>
        </w:rPr>
        <w:t xml:space="preserve"> is employed </w:t>
      </w:r>
      <w:r w:rsidR="00A30357" w:rsidRPr="00A30357">
        <w:rPr>
          <w:color w:val="FF0000"/>
          <w:highlight w:val="yellow"/>
        </w:rPr>
        <w:t xml:space="preserve">in the </w:t>
      </w:r>
      <w:r w:rsidR="00A30357" w:rsidRPr="00AA6CF2">
        <w:rPr>
          <w:color w:val="FF0000"/>
          <w:highlight w:val="yellow"/>
        </w:rPr>
        <w:t xml:space="preserve">three-dimensional computational model </w:t>
      </w:r>
      <w:r w:rsidR="00054BC1" w:rsidRPr="00AA6CF2">
        <w:rPr>
          <w:color w:val="FF0000"/>
          <w:highlight w:val="yellow"/>
        </w:rPr>
        <w:t>to simulate the excavation</w:t>
      </w:r>
      <w:r w:rsidR="008956BA">
        <w:rPr>
          <w:color w:val="FF0000"/>
          <w:highlight w:val="yellow"/>
        </w:rPr>
        <w:t>/advancing face</w:t>
      </w:r>
      <w:r w:rsidR="00054BC1" w:rsidRPr="00AA6CF2">
        <w:rPr>
          <w:color w:val="FF0000"/>
          <w:highlight w:val="yellow"/>
        </w:rPr>
        <w:t xml:space="preserve"> and lining installation </w:t>
      </w:r>
      <w:r w:rsidR="00A30357" w:rsidRPr="00AA6CF2">
        <w:rPr>
          <w:color w:val="FF0000"/>
          <w:highlight w:val="yellow"/>
        </w:rPr>
        <w:t>processes</w:t>
      </w:r>
      <w:r w:rsidRPr="00AA6CF2">
        <w:rPr>
          <w:color w:val="FF0000"/>
          <w:highlight w:val="yellow"/>
        </w:rPr>
        <w:t xml:space="preserve">. The accuracy of </w:t>
      </w:r>
      <w:r w:rsidR="00AA6CF2" w:rsidRPr="00AA6CF2">
        <w:rPr>
          <w:color w:val="FF0000"/>
          <w:highlight w:val="yellow"/>
        </w:rPr>
        <w:t xml:space="preserve">the </w:t>
      </w:r>
      <w:r w:rsidRPr="00AA6CF2">
        <w:rPr>
          <w:color w:val="FF0000"/>
          <w:highlight w:val="yellow"/>
        </w:rPr>
        <w:t xml:space="preserve">finite element predictions is assessed through comparisons with available analytical </w:t>
      </w:r>
      <w:r w:rsidR="00AA6CF2" w:rsidRPr="00AA6CF2">
        <w:rPr>
          <w:color w:val="FF0000"/>
          <w:highlight w:val="yellow"/>
        </w:rPr>
        <w:t xml:space="preserve">stress </w:t>
      </w:r>
      <w:r w:rsidRPr="00AA6CF2">
        <w:rPr>
          <w:color w:val="FF0000"/>
          <w:highlight w:val="yellow"/>
        </w:rPr>
        <w:t xml:space="preserve">solutions </w:t>
      </w:r>
      <w:r w:rsidR="00AA6CF2" w:rsidRPr="00AA6CF2">
        <w:rPr>
          <w:color w:val="FF0000"/>
          <w:highlight w:val="yellow"/>
        </w:rPr>
        <w:t xml:space="preserve">formulated within </w:t>
      </w:r>
      <w:r w:rsidRPr="00AA6CF2">
        <w:rPr>
          <w:color w:val="FF0000"/>
          <w:highlight w:val="yellow"/>
        </w:rPr>
        <w:t>a simplified setting for the twin tunnels configuration</w:t>
      </w:r>
      <w:r w:rsidRPr="00575943">
        <w:rPr>
          <w:color w:val="FF0000"/>
          <w:highlight w:val="yellow"/>
        </w:rPr>
        <w:t xml:space="preserve">. </w:t>
      </w:r>
      <w:r w:rsidR="00561ADD" w:rsidRPr="00575943">
        <w:rPr>
          <w:color w:val="FF0000"/>
          <w:highlight w:val="yellow"/>
        </w:rPr>
        <w:t xml:space="preserve">The computational model </w:t>
      </w:r>
      <w:r w:rsidR="008956BA" w:rsidRPr="00575943">
        <w:rPr>
          <w:color w:val="FF0000"/>
          <w:highlight w:val="yellow"/>
        </w:rPr>
        <w:t xml:space="preserve">is applied to </w:t>
      </w:r>
      <w:r w:rsidR="005B697E" w:rsidRPr="00575943">
        <w:rPr>
          <w:color w:val="FF0000"/>
          <w:highlight w:val="yellow"/>
        </w:rPr>
        <w:t>analyze</w:t>
      </w:r>
      <w:r w:rsidR="008956BA" w:rsidRPr="00575943">
        <w:rPr>
          <w:color w:val="FF0000"/>
          <w:highlight w:val="yellow"/>
        </w:rPr>
        <w:t xml:space="preserve"> </w:t>
      </w:r>
      <w:r w:rsidR="005B697E" w:rsidRPr="00575943">
        <w:rPr>
          <w:color w:val="FF0000"/>
          <w:highlight w:val="yellow"/>
        </w:rPr>
        <w:t>the short</w:t>
      </w:r>
      <w:r w:rsidR="003A1CCF" w:rsidRPr="00575943">
        <w:rPr>
          <w:color w:val="FF0000"/>
          <w:highlight w:val="yellow"/>
        </w:rPr>
        <w:t>-term</w:t>
      </w:r>
      <w:r w:rsidR="005B697E" w:rsidRPr="00575943">
        <w:rPr>
          <w:color w:val="FF0000"/>
          <w:highlight w:val="yellow"/>
        </w:rPr>
        <w:t xml:space="preserve"> and long-term convergence profiles in a fully 3D twin tunnels configuration</w:t>
      </w:r>
      <w:r w:rsidR="003A1CCF" w:rsidRPr="00575943">
        <w:rPr>
          <w:color w:val="FF0000"/>
          <w:highlight w:val="yellow"/>
        </w:rPr>
        <w:t xml:space="preserve">. </w:t>
      </w:r>
      <w:r w:rsidR="005B697E" w:rsidRPr="00575943">
        <w:rPr>
          <w:color w:val="FF0000"/>
          <w:highlight w:val="yellow"/>
        </w:rPr>
        <w:t xml:space="preserve"> </w:t>
      </w:r>
      <w:r w:rsidR="003A1CCF" w:rsidRPr="00575943">
        <w:rPr>
          <w:color w:val="FF0000"/>
          <w:highlight w:val="yellow"/>
        </w:rPr>
        <w:t>A</w:t>
      </w:r>
      <w:r w:rsidR="005B697E" w:rsidRPr="00575943">
        <w:rPr>
          <w:color w:val="FF0000"/>
          <w:highlight w:val="yellow"/>
        </w:rPr>
        <w:t xml:space="preserve"> series</w:t>
      </w:r>
      <w:r w:rsidR="003A1CCF" w:rsidRPr="00575943">
        <w:rPr>
          <w:color w:val="FF0000"/>
          <w:highlight w:val="yellow"/>
        </w:rPr>
        <w:t xml:space="preserve"> </w:t>
      </w:r>
      <w:r w:rsidR="005B697E" w:rsidRPr="00575943">
        <w:rPr>
          <w:color w:val="FF0000"/>
          <w:highlight w:val="yellow"/>
        </w:rPr>
        <w:t xml:space="preserve">of </w:t>
      </w:r>
      <w:r w:rsidR="008956BA" w:rsidRPr="00575943">
        <w:rPr>
          <w:color w:val="FF0000"/>
          <w:highlight w:val="yellow"/>
        </w:rPr>
        <w:t>simulat</w:t>
      </w:r>
      <w:r w:rsidR="005B697E" w:rsidRPr="00575943">
        <w:rPr>
          <w:color w:val="FF0000"/>
          <w:highlight w:val="yellow"/>
        </w:rPr>
        <w:t>ions varying some relevant parameters defining the</w:t>
      </w:r>
      <w:r w:rsidR="003A1CCF" w:rsidRPr="00575943">
        <w:rPr>
          <w:color w:val="FF0000"/>
          <w:highlight w:val="yellow"/>
        </w:rPr>
        <w:t xml:space="preserve"> structure</w:t>
      </w:r>
      <w:r w:rsidR="005B697E" w:rsidRPr="00575943">
        <w:rPr>
          <w:color w:val="FF0000"/>
          <w:highlight w:val="yellow"/>
        </w:rPr>
        <w:t xml:space="preserve"> geometry and</w:t>
      </w:r>
      <w:r w:rsidR="003A1CCF" w:rsidRPr="00575943">
        <w:rPr>
          <w:color w:val="FF0000"/>
          <w:highlight w:val="yellow"/>
        </w:rPr>
        <w:t xml:space="preserve"> </w:t>
      </w:r>
      <w:proofErr w:type="gramStart"/>
      <w:r w:rsidR="003A1CCF" w:rsidRPr="00575943">
        <w:rPr>
          <w:color w:val="FF0000"/>
          <w:highlight w:val="yellow"/>
        </w:rPr>
        <w:t>constituents</w:t>
      </w:r>
      <w:proofErr w:type="gramEnd"/>
      <w:r w:rsidR="00561ADD" w:rsidRPr="00575943">
        <w:rPr>
          <w:color w:val="FF0000"/>
          <w:highlight w:val="yellow"/>
        </w:rPr>
        <w:t xml:space="preserve"> </w:t>
      </w:r>
      <w:r w:rsidR="003A1CCF" w:rsidRPr="00575943">
        <w:rPr>
          <w:color w:val="FF0000"/>
          <w:highlight w:val="yellow"/>
        </w:rPr>
        <w:t xml:space="preserve">behavior </w:t>
      </w:r>
      <w:r w:rsidR="000D15A6" w:rsidRPr="00575943">
        <w:rPr>
          <w:color w:val="FF0000"/>
          <w:highlight w:val="yellow"/>
        </w:rPr>
        <w:t xml:space="preserve">are </w:t>
      </w:r>
      <w:r w:rsidR="003A1CCF" w:rsidRPr="00575943">
        <w:rPr>
          <w:color w:val="FF0000"/>
          <w:highlight w:val="yellow"/>
        </w:rPr>
        <w:t>undertaken</w:t>
      </w:r>
      <w:r w:rsidR="000D15A6" w:rsidRPr="00575943">
        <w:rPr>
          <w:color w:val="FF0000"/>
          <w:highlight w:val="yellow"/>
        </w:rPr>
        <w:t xml:space="preserve"> with the aim to give </w:t>
      </w:r>
      <w:r w:rsidR="007435B0" w:rsidRPr="00575943">
        <w:rPr>
          <w:color w:val="FF0000"/>
          <w:highlight w:val="yellow"/>
        </w:rPr>
        <w:t xml:space="preserve">preliminary </w:t>
      </w:r>
      <w:r w:rsidR="000D15A6" w:rsidRPr="00575943">
        <w:rPr>
          <w:color w:val="FF0000"/>
          <w:highlight w:val="yellow"/>
        </w:rPr>
        <w:t xml:space="preserve">insight </w:t>
      </w:r>
      <w:r w:rsidR="00F35E8B">
        <w:rPr>
          <w:color w:val="FF0000"/>
          <w:highlight w:val="yellow"/>
        </w:rPr>
        <w:t>into</w:t>
      </w:r>
      <w:r w:rsidR="007435B0" w:rsidRPr="00575943">
        <w:rPr>
          <w:color w:val="FF0000"/>
          <w:highlight w:val="yellow"/>
        </w:rPr>
        <w:t xml:space="preserve"> the</w:t>
      </w:r>
      <w:r w:rsidR="000D15A6" w:rsidRPr="00575943">
        <w:rPr>
          <w:color w:val="FF0000"/>
          <w:highlight w:val="yellow"/>
        </w:rPr>
        <w:t xml:space="preserve"> </w:t>
      </w:r>
      <w:r w:rsidR="00F35E8B">
        <w:rPr>
          <w:color w:val="FF0000"/>
          <w:highlight w:val="yellow"/>
        </w:rPr>
        <w:t>multiple</w:t>
      </w:r>
      <w:r w:rsidR="000D15A6" w:rsidRPr="00575943">
        <w:rPr>
          <w:color w:val="FF0000"/>
          <w:highlight w:val="yellow"/>
        </w:rPr>
        <w:t xml:space="preserve"> interaction</w:t>
      </w:r>
      <w:r w:rsidR="00F35E8B">
        <w:rPr>
          <w:color w:val="FF0000"/>
          <w:highlight w:val="yellow"/>
        </w:rPr>
        <w:t>s</w:t>
      </w:r>
      <w:r w:rsidR="000D15A6" w:rsidRPr="00575943">
        <w:rPr>
          <w:color w:val="FF0000"/>
          <w:highlight w:val="yellow"/>
        </w:rPr>
        <w:t xml:space="preserve"> </w:t>
      </w:r>
      <w:r w:rsidR="00575943">
        <w:rPr>
          <w:color w:val="FF0000"/>
          <w:highlight w:val="yellow"/>
        </w:rPr>
        <w:t>rising from</w:t>
      </w:r>
      <w:r w:rsidR="007435B0" w:rsidRPr="00575943">
        <w:rPr>
          <w:color w:val="FF0000"/>
          <w:highlight w:val="yellow"/>
        </w:rPr>
        <w:t xml:space="preserve"> twin tunnel proximity, intersecting transverse gallery </w:t>
      </w:r>
      <w:r w:rsidR="00575943" w:rsidRPr="00575943">
        <w:rPr>
          <w:color w:val="FF0000"/>
          <w:highlight w:val="yellow"/>
        </w:rPr>
        <w:t>and lining support</w:t>
      </w:r>
      <w:r w:rsidR="00575943">
        <w:rPr>
          <w:color w:val="FF0000"/>
        </w:rPr>
        <w:t>.</w:t>
      </w:r>
      <w:r w:rsidR="00D83888">
        <w:rPr>
          <w:color w:val="FF0000"/>
        </w:rPr>
        <w:t xml:space="preserve"> </w:t>
      </w:r>
      <w:r w:rsidRPr="000062BE">
        <w:rPr>
          <w:color w:val="FF0000"/>
          <w:highlight w:val="yellow"/>
        </w:rPr>
        <w:t xml:space="preserve">Numerical simulations </w:t>
      </w:r>
      <w:r w:rsidR="007C1B29" w:rsidRPr="000062BE">
        <w:rPr>
          <w:color w:val="FF0000"/>
          <w:highlight w:val="yellow"/>
        </w:rPr>
        <w:t xml:space="preserve">have notably </w:t>
      </w:r>
      <w:r w:rsidR="00575943" w:rsidRPr="000062BE">
        <w:rPr>
          <w:color w:val="FF0000"/>
          <w:highlight w:val="yellow"/>
        </w:rPr>
        <w:t>emphasized</w:t>
      </w:r>
      <w:r w:rsidR="007C1B29" w:rsidRPr="000062BE">
        <w:rPr>
          <w:color w:val="FF0000"/>
          <w:highlight w:val="yellow"/>
        </w:rPr>
        <w:t xml:space="preserve"> </w:t>
      </w:r>
      <w:r w:rsidR="00976943" w:rsidRPr="000062BE">
        <w:rPr>
          <w:color w:val="FF0000"/>
          <w:highlight w:val="yellow"/>
        </w:rPr>
        <w:t xml:space="preserve">the deformation anisotropy induced by tunnels proximity as well </w:t>
      </w:r>
      <w:r w:rsidR="00904954">
        <w:rPr>
          <w:color w:val="FF0000"/>
          <w:highlight w:val="yellow"/>
        </w:rPr>
        <w:t>as that</w:t>
      </w:r>
      <w:r w:rsidR="00976943" w:rsidRPr="000062BE">
        <w:rPr>
          <w:color w:val="FF0000"/>
          <w:highlight w:val="yellow"/>
        </w:rPr>
        <w:t xml:space="preserve"> </w:t>
      </w:r>
      <w:r w:rsidR="007C1B29" w:rsidRPr="000062BE">
        <w:rPr>
          <w:color w:val="FF0000"/>
          <w:highlight w:val="yellow"/>
        </w:rPr>
        <w:t xml:space="preserve">peak convergence </w:t>
      </w:r>
      <w:r w:rsidR="00976943" w:rsidRPr="000062BE">
        <w:rPr>
          <w:color w:val="FF0000"/>
          <w:highlight w:val="yellow"/>
        </w:rPr>
        <w:t>values are observed within</w:t>
      </w:r>
      <w:r w:rsidR="007C1B29" w:rsidRPr="000062BE">
        <w:rPr>
          <w:color w:val="FF0000"/>
          <w:highlight w:val="yellow"/>
        </w:rPr>
        <w:t xml:space="preserve"> </w:t>
      </w:r>
      <w:r w:rsidR="00976943" w:rsidRPr="000062BE">
        <w:rPr>
          <w:color w:val="FF0000"/>
          <w:highlight w:val="yellow"/>
        </w:rPr>
        <w:t>a</w:t>
      </w:r>
      <w:r w:rsidR="00575943" w:rsidRPr="000062BE">
        <w:rPr>
          <w:color w:val="FF0000"/>
          <w:highlight w:val="yellow"/>
        </w:rPr>
        <w:t xml:space="preserve"> </w:t>
      </w:r>
      <w:r w:rsidRPr="000062BE">
        <w:rPr>
          <w:color w:val="FF0000"/>
          <w:highlight w:val="yellow"/>
        </w:rPr>
        <w:t xml:space="preserve">localized </w:t>
      </w:r>
      <w:r w:rsidR="00976943" w:rsidRPr="000062BE">
        <w:rPr>
          <w:color w:val="FF0000"/>
          <w:highlight w:val="yellow"/>
        </w:rPr>
        <w:t xml:space="preserve">extension region </w:t>
      </w:r>
      <w:r w:rsidR="00507F66">
        <w:rPr>
          <w:color w:val="FF0000"/>
          <w:highlight w:val="yellow"/>
        </w:rPr>
        <w:t>close to</w:t>
      </w:r>
      <w:r w:rsidR="00976943" w:rsidRPr="000062BE">
        <w:rPr>
          <w:color w:val="FF0000"/>
          <w:highlight w:val="yellow"/>
        </w:rPr>
        <w:t xml:space="preserve"> </w:t>
      </w:r>
      <w:r w:rsidR="007C1B29" w:rsidRPr="000062BE">
        <w:rPr>
          <w:color w:val="FF0000"/>
          <w:highlight w:val="yellow"/>
        </w:rPr>
        <w:t xml:space="preserve">tunnel-gallery </w:t>
      </w:r>
      <w:r w:rsidR="00904954">
        <w:rPr>
          <w:color w:val="FF0000"/>
          <w:highlight w:val="yellow"/>
        </w:rPr>
        <w:t>intersection</w:t>
      </w:r>
      <w:r w:rsidR="00976943" w:rsidRPr="008A3171">
        <w:rPr>
          <w:color w:val="FF0000"/>
          <w:highlight w:val="yellow"/>
        </w:rPr>
        <w:t xml:space="preserve">. </w:t>
      </w:r>
      <w:r w:rsidR="008A3171" w:rsidRPr="008A3171">
        <w:rPr>
          <w:color w:val="FF0000"/>
          <w:highlight w:val="yellow"/>
        </w:rPr>
        <w:t>Finally, t</w:t>
      </w:r>
      <w:r w:rsidR="00F5542C" w:rsidRPr="008A3171">
        <w:rPr>
          <w:color w:val="FF0000"/>
          <w:highlight w:val="yellow"/>
        </w:rPr>
        <w:t>he</w:t>
      </w:r>
      <w:r w:rsidR="00976192" w:rsidRPr="008A3171">
        <w:rPr>
          <w:color w:val="FF0000"/>
          <w:highlight w:val="yellow"/>
        </w:rPr>
        <w:t xml:space="preserve"> crucial </w:t>
      </w:r>
      <w:r w:rsidR="00F5542C" w:rsidRPr="008A3171">
        <w:rPr>
          <w:color w:val="FF0000"/>
          <w:highlight w:val="yellow"/>
        </w:rPr>
        <w:t xml:space="preserve">role of time-dependent properties of </w:t>
      </w:r>
      <w:r w:rsidR="008A3171" w:rsidRPr="008A3171">
        <w:rPr>
          <w:color w:val="FF0000"/>
          <w:highlight w:val="yellow"/>
        </w:rPr>
        <w:t>concrete lining</w:t>
      </w:r>
      <w:r w:rsidR="00F5542C" w:rsidRPr="008A3171">
        <w:rPr>
          <w:color w:val="FF0000"/>
          <w:highlight w:val="yellow"/>
        </w:rPr>
        <w:t xml:space="preserve"> </w:t>
      </w:r>
      <w:r w:rsidR="00976192" w:rsidRPr="008A3171">
        <w:rPr>
          <w:color w:val="FF0000"/>
          <w:highlight w:val="yellow"/>
        </w:rPr>
        <w:t xml:space="preserve">and related instantaneous stiffness in controlling the </w:t>
      </w:r>
      <w:r w:rsidR="008A3171" w:rsidRPr="008A3171">
        <w:rPr>
          <w:color w:val="FF0000"/>
          <w:highlight w:val="yellow"/>
        </w:rPr>
        <w:t>tunnel deformation is also studied</w:t>
      </w:r>
      <w:r w:rsidRPr="008A3171">
        <w:rPr>
          <w:color w:val="FF0000"/>
          <w:highlight w:val="yellow"/>
        </w:rPr>
        <w:t>.</w:t>
      </w:r>
    </w:p>
    <w:p w14:paraId="3A595EC8" w14:textId="0AED252A" w:rsidR="006D003F" w:rsidRDefault="006D003F" w:rsidP="006D003F">
      <w:pPr>
        <w:pStyle w:val="Corpodetexto"/>
        <w:jc w:val="both"/>
      </w:pPr>
      <w:r>
        <w:t xml:space="preserve">Keywords: </w:t>
      </w:r>
      <w:r w:rsidRPr="00F5542C">
        <w:rPr>
          <w:color w:val="FF0000"/>
          <w:highlight w:val="yellow"/>
        </w:rPr>
        <w:t>twin tunnels,</w:t>
      </w:r>
      <w:r w:rsidR="00E4547D" w:rsidRPr="00F5542C">
        <w:rPr>
          <w:color w:val="FF0000"/>
          <w:highlight w:val="yellow"/>
        </w:rPr>
        <w:t xml:space="preserve"> </w:t>
      </w:r>
      <w:r w:rsidRPr="00F5542C">
        <w:rPr>
          <w:color w:val="FF0000"/>
          <w:highlight w:val="yellow"/>
        </w:rPr>
        <w:t>transverse gallery,</w:t>
      </w:r>
      <w:r w:rsidR="00E4547D" w:rsidRPr="00F5542C">
        <w:rPr>
          <w:color w:val="FF0000"/>
          <w:highlight w:val="yellow"/>
        </w:rPr>
        <w:t xml:space="preserve"> </w:t>
      </w:r>
      <w:r w:rsidR="00F5542C">
        <w:rPr>
          <w:color w:val="FF0000"/>
          <w:highlight w:val="yellow"/>
        </w:rPr>
        <w:t xml:space="preserve">coupled </w:t>
      </w:r>
      <w:r w:rsidRPr="00F5542C">
        <w:rPr>
          <w:color w:val="FF0000"/>
          <w:highlight w:val="yellow"/>
        </w:rPr>
        <w:t>plasticity-</w:t>
      </w:r>
      <w:proofErr w:type="spellStart"/>
      <w:r w:rsidRPr="00F5542C">
        <w:rPr>
          <w:color w:val="FF0000"/>
          <w:highlight w:val="yellow"/>
        </w:rPr>
        <w:t>viscoplasticity</w:t>
      </w:r>
      <w:proofErr w:type="spellEnd"/>
      <w:r w:rsidRPr="00F5542C">
        <w:rPr>
          <w:color w:val="FF0000"/>
          <w:highlight w:val="yellow"/>
        </w:rPr>
        <w:t xml:space="preserve"> coupling,</w:t>
      </w:r>
      <w:r w:rsidR="00E4547D" w:rsidRPr="00F5542C">
        <w:rPr>
          <w:color w:val="FF0000"/>
          <w:highlight w:val="yellow"/>
        </w:rPr>
        <w:t xml:space="preserve"> </w:t>
      </w:r>
      <w:r w:rsidRPr="00F5542C">
        <w:rPr>
          <w:color w:val="FF0000"/>
          <w:highlight w:val="yellow"/>
        </w:rPr>
        <w:t>viscoelastic lining,</w:t>
      </w:r>
      <w:r w:rsidR="00E4547D" w:rsidRPr="00F5542C">
        <w:rPr>
          <w:color w:val="FF0000"/>
          <w:highlight w:val="yellow"/>
        </w:rPr>
        <w:t xml:space="preserve"> </w:t>
      </w:r>
      <w:r w:rsidRPr="00F5542C">
        <w:rPr>
          <w:color w:val="FF0000"/>
          <w:highlight w:val="yellow"/>
        </w:rPr>
        <w:t xml:space="preserve">finite element </w:t>
      </w:r>
      <w:r w:rsidR="00AA1960" w:rsidRPr="00F5542C">
        <w:rPr>
          <w:color w:val="FF0000"/>
          <w:highlight w:val="yellow"/>
        </w:rPr>
        <w:t>m</w:t>
      </w:r>
      <w:r w:rsidR="00F5542C" w:rsidRPr="00F5542C">
        <w:rPr>
          <w:color w:val="FF0000"/>
          <w:highlight w:val="yellow"/>
        </w:rPr>
        <w:t>odel</w:t>
      </w:r>
    </w:p>
    <w:p w14:paraId="2868185A" w14:textId="35DA5076" w:rsidR="00932840" w:rsidRDefault="00932840" w:rsidP="006D003F">
      <w:pPr>
        <w:pStyle w:val="FirstParagraph"/>
        <w:jc w:val="both"/>
      </w:pPr>
    </w:p>
    <w:p w14:paraId="236F4359" w14:textId="77777777" w:rsidR="006D003F" w:rsidRDefault="006D003F" w:rsidP="006D003F">
      <w:pPr>
        <w:pStyle w:val="Corpodetexto"/>
      </w:pPr>
    </w:p>
    <w:p w14:paraId="4A3058AA" w14:textId="77777777" w:rsidR="006D003F" w:rsidRDefault="006D003F" w:rsidP="006D003F">
      <w:pPr>
        <w:pStyle w:val="Corpodetexto"/>
      </w:pPr>
    </w:p>
    <w:p w14:paraId="4326690B" w14:textId="77777777" w:rsidR="006D003F" w:rsidRDefault="006D003F" w:rsidP="006D003F">
      <w:pPr>
        <w:pStyle w:val="Corpodetexto"/>
      </w:pPr>
    </w:p>
    <w:p w14:paraId="56135F6B" w14:textId="59650550" w:rsidR="006D003F" w:rsidRPr="006D003F" w:rsidRDefault="006D003F" w:rsidP="006D003F">
      <w:pPr>
        <w:pStyle w:val="Corpodetexto"/>
      </w:pPr>
      <w:r>
        <w:t>Graphical Abstract</w:t>
      </w:r>
    </w:p>
    <w:p w14:paraId="3C7AECF8" w14:textId="77777777" w:rsidR="00932840" w:rsidRDefault="00605147" w:rsidP="006D003F">
      <w:pPr>
        <w:pStyle w:val="Corpodetexto"/>
        <w:jc w:val="center"/>
      </w:pPr>
      <w:r>
        <w:rPr>
          <w:noProof/>
        </w:rPr>
        <w:drawing>
          <wp:inline distT="0" distB="0" distL="0" distR="0" wp14:anchorId="00D9450E" wp14:editId="657690C2">
            <wp:extent cx="3433467" cy="254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3433467" cy="2540000"/>
                    </a:xfrm>
                    <a:prstGeom prst="rect">
                      <a:avLst/>
                    </a:prstGeom>
                  </pic:spPr>
                </pic:pic>
              </a:graphicData>
            </a:graphic>
          </wp:inline>
        </w:drawing>
      </w:r>
    </w:p>
    <w:p w14:paraId="2E62D845" w14:textId="4046295C" w:rsidR="006D003F" w:rsidRPr="00033D9E" w:rsidRDefault="006D003F" w:rsidP="006D003F">
      <w:pPr>
        <w:pStyle w:val="Corpodetexto"/>
        <w:jc w:val="both"/>
        <w:rPr>
          <w:color w:val="FF0000"/>
          <w:highlight w:val="yellow"/>
        </w:rPr>
      </w:pPr>
      <w:r w:rsidRPr="00033D9E">
        <w:rPr>
          <w:color w:val="FF0000"/>
          <w:highlight w:val="yellow"/>
        </w:rPr>
        <w:t>Highlights</w:t>
      </w:r>
    </w:p>
    <w:p w14:paraId="2CE72B28" w14:textId="2B7C772B" w:rsidR="00D41144" w:rsidRPr="00033D9E" w:rsidRDefault="00D41144" w:rsidP="006D003F">
      <w:pPr>
        <w:pStyle w:val="Corpodetexto"/>
        <w:numPr>
          <w:ilvl w:val="0"/>
          <w:numId w:val="3"/>
        </w:numPr>
        <w:jc w:val="both"/>
        <w:rPr>
          <w:color w:val="FF0000"/>
          <w:highlight w:val="yellow"/>
        </w:rPr>
      </w:pPr>
      <w:r w:rsidRPr="00033D9E">
        <w:rPr>
          <w:color w:val="FF0000"/>
          <w:highlight w:val="yellow"/>
        </w:rPr>
        <w:t xml:space="preserve">Rock deformation in twin tunnels with transverse gallery is addressed by 3D computational </w:t>
      </w:r>
    </w:p>
    <w:p w14:paraId="52574CEE" w14:textId="5C22B3B7" w:rsidR="00605147" w:rsidRPr="00033D9E" w:rsidRDefault="00605147" w:rsidP="006D003F">
      <w:pPr>
        <w:pStyle w:val="Corpodetexto"/>
        <w:numPr>
          <w:ilvl w:val="0"/>
          <w:numId w:val="3"/>
        </w:numPr>
        <w:jc w:val="both"/>
        <w:rPr>
          <w:color w:val="FF0000"/>
          <w:highlight w:val="yellow"/>
        </w:rPr>
      </w:pPr>
      <w:r w:rsidRPr="00033D9E">
        <w:rPr>
          <w:color w:val="FF0000"/>
          <w:highlight w:val="yellow"/>
        </w:rPr>
        <w:t>The irreversible behavior of the rock material is formulated in the context of c</w:t>
      </w:r>
      <w:r w:rsidR="00D41144" w:rsidRPr="00033D9E">
        <w:rPr>
          <w:color w:val="FF0000"/>
          <w:highlight w:val="yellow"/>
        </w:rPr>
        <w:t>oupled plasticity-</w:t>
      </w:r>
      <w:proofErr w:type="spellStart"/>
      <w:r w:rsidR="00D41144" w:rsidRPr="00033D9E">
        <w:rPr>
          <w:color w:val="FF0000"/>
          <w:highlight w:val="yellow"/>
        </w:rPr>
        <w:t>viscoplasticity</w:t>
      </w:r>
      <w:proofErr w:type="spellEnd"/>
      <w:r w:rsidR="00D41144" w:rsidRPr="00033D9E">
        <w:rPr>
          <w:color w:val="FF0000"/>
          <w:highlight w:val="yellow"/>
        </w:rPr>
        <w:t xml:space="preserve"> </w:t>
      </w:r>
    </w:p>
    <w:p w14:paraId="5A3745D2" w14:textId="42AFD524" w:rsidR="00B268DE" w:rsidRPr="00033D9E" w:rsidRDefault="00B268DE" w:rsidP="006D003F">
      <w:pPr>
        <w:pStyle w:val="Corpodetexto"/>
        <w:numPr>
          <w:ilvl w:val="0"/>
          <w:numId w:val="3"/>
        </w:numPr>
        <w:jc w:val="both"/>
        <w:rPr>
          <w:color w:val="FF0000"/>
          <w:highlight w:val="yellow"/>
        </w:rPr>
      </w:pPr>
      <w:r w:rsidRPr="00033D9E">
        <w:rPr>
          <w:color w:val="FF0000"/>
          <w:highlight w:val="yellow"/>
        </w:rPr>
        <w:t xml:space="preserve">Creep deformation o lining concrete is addressed by aging viscoelastic model </w:t>
      </w:r>
    </w:p>
    <w:p w14:paraId="0B3E4D8D" w14:textId="77777777" w:rsidR="00942F41" w:rsidRPr="00033D9E" w:rsidRDefault="00942F41" w:rsidP="006D003F">
      <w:pPr>
        <w:pStyle w:val="Corpodetexto"/>
        <w:numPr>
          <w:ilvl w:val="0"/>
          <w:numId w:val="3"/>
        </w:numPr>
        <w:jc w:val="both"/>
        <w:rPr>
          <w:color w:val="FF0000"/>
          <w:highlight w:val="yellow"/>
        </w:rPr>
      </w:pPr>
      <w:r w:rsidRPr="00033D9E">
        <w:rPr>
          <w:color w:val="FF0000"/>
          <w:highlight w:val="yellow"/>
        </w:rPr>
        <w:t xml:space="preserve">Numerical simulations emphasize the tunnel deformation anisotropy induced by twin tunnels proximity </w:t>
      </w:r>
    </w:p>
    <w:p w14:paraId="5F77F8ED" w14:textId="460DED3B" w:rsidR="00932840" w:rsidRPr="008955E2" w:rsidRDefault="00942F41" w:rsidP="006D003F">
      <w:pPr>
        <w:pStyle w:val="Corpodetexto"/>
        <w:numPr>
          <w:ilvl w:val="0"/>
          <w:numId w:val="3"/>
        </w:numPr>
        <w:jc w:val="both"/>
        <w:rPr>
          <w:color w:val="FF0000"/>
          <w:highlight w:val="yellow"/>
        </w:rPr>
      </w:pPr>
      <w:r w:rsidRPr="00033D9E">
        <w:rPr>
          <w:color w:val="FF0000"/>
          <w:highlight w:val="yellow"/>
        </w:rPr>
        <w:t xml:space="preserve">High lining instantaneous </w:t>
      </w:r>
      <w:r w:rsidR="00605147" w:rsidRPr="00033D9E">
        <w:rPr>
          <w:color w:val="FF0000"/>
          <w:highlight w:val="yellow"/>
        </w:rPr>
        <w:t xml:space="preserve">stiffness </w:t>
      </w:r>
      <w:r w:rsidRPr="00033D9E">
        <w:rPr>
          <w:color w:val="FF0000"/>
          <w:highlight w:val="yellow"/>
        </w:rPr>
        <w:t xml:space="preserve">can predominately control </w:t>
      </w:r>
      <w:r w:rsidR="00033D9E" w:rsidRPr="00033D9E">
        <w:rPr>
          <w:color w:val="FF0000"/>
          <w:highlight w:val="yellow"/>
        </w:rPr>
        <w:t>tunnel convergence and</w:t>
      </w:r>
      <w:r w:rsidRPr="00033D9E">
        <w:rPr>
          <w:color w:val="FF0000"/>
          <w:highlight w:val="yellow"/>
        </w:rPr>
        <w:t xml:space="preserve"> restrict interaction</w:t>
      </w:r>
      <w:r w:rsidR="00033D9E" w:rsidRPr="00033D9E">
        <w:rPr>
          <w:color w:val="FF0000"/>
          <w:highlight w:val="yellow"/>
        </w:rPr>
        <w:t xml:space="preserve"> effects</w:t>
      </w:r>
    </w:p>
    <w:sectPr w:rsidR="00932840" w:rsidRPr="008955E2">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BC927" w14:textId="77777777" w:rsidR="003C430A" w:rsidRDefault="003C430A">
      <w:pPr>
        <w:spacing w:after="0"/>
      </w:pPr>
      <w:r>
        <w:separator/>
      </w:r>
    </w:p>
  </w:endnote>
  <w:endnote w:type="continuationSeparator" w:id="0">
    <w:p w14:paraId="4260CE47" w14:textId="77777777" w:rsidR="003C430A" w:rsidRDefault="003C43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3C323" w14:textId="77777777" w:rsidR="003C430A" w:rsidRDefault="003C430A">
      <w:pPr>
        <w:spacing w:after="0"/>
      </w:pPr>
      <w:r>
        <w:separator/>
      </w:r>
    </w:p>
  </w:footnote>
  <w:footnote w:type="continuationSeparator" w:id="0">
    <w:p w14:paraId="788D9F78" w14:textId="77777777" w:rsidR="003C430A" w:rsidRDefault="003C43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D6A324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731"/>
    <w:multiLevelType w:val="multilevel"/>
    <w:tmpl w:val="82E280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 w15:restartNumberingAfterBreak="0">
    <w:nsid w:val="5B3723DF"/>
    <w:multiLevelType w:val="hybridMultilevel"/>
    <w:tmpl w:val="7C5A287C"/>
    <w:lvl w:ilvl="0" w:tplc="B17207B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42272599">
    <w:abstractNumId w:val="0"/>
  </w:num>
  <w:num w:numId="2" w16cid:durableId="856844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5088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840"/>
    <w:rsid w:val="000062BE"/>
    <w:rsid w:val="00033D9E"/>
    <w:rsid w:val="00054BC1"/>
    <w:rsid w:val="000D15A6"/>
    <w:rsid w:val="001A0022"/>
    <w:rsid w:val="00212CFA"/>
    <w:rsid w:val="00245969"/>
    <w:rsid w:val="00250F8A"/>
    <w:rsid w:val="002922ED"/>
    <w:rsid w:val="002F72DD"/>
    <w:rsid w:val="003A1CCF"/>
    <w:rsid w:val="003C430A"/>
    <w:rsid w:val="003D7C62"/>
    <w:rsid w:val="004A2E7F"/>
    <w:rsid w:val="004E0EA6"/>
    <w:rsid w:val="00507F66"/>
    <w:rsid w:val="005221BC"/>
    <w:rsid w:val="00561ADD"/>
    <w:rsid w:val="00575943"/>
    <w:rsid w:val="00597751"/>
    <w:rsid w:val="005B697E"/>
    <w:rsid w:val="00605147"/>
    <w:rsid w:val="006D003F"/>
    <w:rsid w:val="007435B0"/>
    <w:rsid w:val="007C1B29"/>
    <w:rsid w:val="007F3628"/>
    <w:rsid w:val="008955E2"/>
    <w:rsid w:val="008956BA"/>
    <w:rsid w:val="008A3171"/>
    <w:rsid w:val="00904954"/>
    <w:rsid w:val="00932840"/>
    <w:rsid w:val="00942F41"/>
    <w:rsid w:val="009617B2"/>
    <w:rsid w:val="00976192"/>
    <w:rsid w:val="00976943"/>
    <w:rsid w:val="009E2E85"/>
    <w:rsid w:val="00A14445"/>
    <w:rsid w:val="00A273AA"/>
    <w:rsid w:val="00A30357"/>
    <w:rsid w:val="00AA1960"/>
    <w:rsid w:val="00AA6CF2"/>
    <w:rsid w:val="00AD6B44"/>
    <w:rsid w:val="00B268DE"/>
    <w:rsid w:val="00B53701"/>
    <w:rsid w:val="00B6390C"/>
    <w:rsid w:val="00B65D1A"/>
    <w:rsid w:val="00BB7862"/>
    <w:rsid w:val="00C001B0"/>
    <w:rsid w:val="00C607F5"/>
    <w:rsid w:val="00C642F9"/>
    <w:rsid w:val="00D41144"/>
    <w:rsid w:val="00D51802"/>
    <w:rsid w:val="00D83888"/>
    <w:rsid w:val="00DB7272"/>
    <w:rsid w:val="00DE4249"/>
    <w:rsid w:val="00E4547D"/>
    <w:rsid w:val="00E622EB"/>
    <w:rsid w:val="00ED3DD3"/>
    <w:rsid w:val="00F3065B"/>
    <w:rsid w:val="00F35E8B"/>
    <w:rsid w:val="00F5542C"/>
    <w:rsid w:val="00F65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A7D6"/>
  <w15:docId w15:val="{E130256C-3050-4AE1-ABB2-561E78AD6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225</TotalTime>
  <Pages>2</Pages>
  <Words>496</Words>
  <Characters>2681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Numerical analysis of the rock deformation in twin tunnels with transverse gallery considering plasticity and time-dependent constitutive models</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gallery considering plasticity and time-dependent constitutive models</dc:title>
  <dc:creator>Quevedo, F. P. M.;Colombo, C. A. M. M.;Bernaud, D.;Maghous, S.</dc:creator>
  <cp:keywords/>
  <cp:lastModifiedBy>Samir Maghous</cp:lastModifiedBy>
  <cp:revision>21</cp:revision>
  <dcterms:created xsi:type="dcterms:W3CDTF">2024-09-05T15:36:00Z</dcterms:created>
  <dcterms:modified xsi:type="dcterms:W3CDTF">2024-09-17T13:49:00Z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vt:lpwstr>
  </property>
  <property fmtid="{D5CDD505-2E9C-101B-9397-08002B2CF9AE}" pid="3" name="bibliography">
    <vt:lpwstr/>
  </property>
</Properties>
</file>