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</w:r>
    </w:p>
    <w:tbl>
      <w:tblPr>
        <w:jc w:val="left"/>
        <w:tblInd w:type="dxa" w:w="-18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059"/>
        <w:gridCol w:w="1079"/>
        <w:gridCol w:w="4409"/>
        <w:gridCol w:w="902"/>
      </w:tblGrid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Item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Possible Points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Comments</w:t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Score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Issues identified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Requirements fixed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Style, grammar, spelling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Group work: time logging, meetings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603"/>
              <w:gridCol w:w="1350"/>
              <w:gridCol w:w="4862"/>
            </w:tblGrid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Meeting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Present &amp; Contributing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Initial discussion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Final Review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  <w:t>2/26/12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  <w:t>Aaron Decker, Jordan Trulen</w:t>
                  </w:r>
                </w:p>
              </w:tc>
            </w:tr>
          </w:tbl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tabs>
                <w:tab w:leader="none" w:pos="709" w:val="left"/>
                <w:tab w:leader="none" w:pos="1050" w:val="left"/>
              </w:tabs>
              <w:ind w:hanging="0" w:left="0" w:right="0"/>
            </w:pPr>
            <w:r>
              <w:rPr>
                <w:rFonts w:ascii="Calibri" w:hAnsi="Calibri"/>
              </w:rPr>
              <w:tab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0</w:t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783"/>
              <w:gridCol w:w="4047"/>
              <w:gridCol w:w="1985"/>
            </w:tblGrid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Issue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Requirements with Issue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Discussion</w:t>
                  </w:r>
                </w:p>
              </w:tc>
            </w:tr>
            <w:tr>
              <w:trPr>
                <w:trHeight w:hRule="atLeast" w:val="192"/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Understandable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G-3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Grammer fix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Nonprescriptive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G-7, G-8, G9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Correct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R-1, R-2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Pointless req's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Complete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Precise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Clear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Unambiguous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IO-5, IO-6, IO-7, IO-8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Consistent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Traceable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Modifiable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Testable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Feasible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G-1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DejaVu Sans Condensed" w:eastAsia="DejaVu Sans Condensed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DejaVu Sans Condensed" w:eastAsia="DejaVu Sans Condensed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List Paragraph"/>
    <w:basedOn w:val="style0"/>
    <w:next w:val="style2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2012-02-26T17:57:20.00Z</dcterms:created>
  <cp:revision>0</cp:revision>
</cp:coreProperties>
</file>