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Discussion - Application of Descriptive Statistics and Visualisation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Challenges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To begin with, the data was analysed. The main problems with the current presentation were: the text statements were lengthy and hard to read quickly; the list was long and unsorted, with no identifiable trends or groups; percentages and total numbers appeared in the same column; and total values were inconsistent between rows.</w:t>
      </w:r>
    </w:p>
    <w:p w:rsidR="00000000" w:rsidDel="00000000" w:rsidP="00000000" w:rsidRDefault="00000000" w:rsidRPr="00000000" w14:paraId="00000006">
      <w:pPr>
        <w:rPr/>
      </w:pPr>
      <w:r w:rsidDel="00000000" w:rsidR="00000000" w:rsidRPr="00000000">
        <w:rPr>
          <w:rtl w:val="0"/>
        </w:rPr>
        <w:t xml:space="preserve">Three answer options: agree, no opinion and disagree, limited the options available for visualisation.</w:t>
      </w:r>
    </w:p>
    <w:p w:rsidR="00000000" w:rsidDel="00000000" w:rsidP="00000000" w:rsidRDefault="00000000" w:rsidRPr="00000000" w14:paraId="00000007">
      <w:pPr>
        <w:rPr/>
      </w:pPr>
      <w:r w:rsidDel="00000000" w:rsidR="00000000" w:rsidRPr="00000000">
        <w:rPr>
          <w:rtl w:val="0"/>
        </w:rPr>
        <w:t xml:space="preserve">Additionally, agreeing with a statement did not always mean that the sentiment was positive. For example, agreement with the statements “Vocational training for general practitioners in obstetrics needs to be radically altered” “I believe that I am sufficiently competent in obstetrics to be able to offer intrapartum care to my patients” have seemingly opposing sentiments.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Cleaning and sorting the data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Firstly, the data was sorted into 3 groups. This was intended to aid scannability and the identification of correlations and trends.</w:t>
      </w:r>
    </w:p>
    <w:p w:rsidR="00000000" w:rsidDel="00000000" w:rsidP="00000000" w:rsidRDefault="00000000" w:rsidRPr="00000000" w14:paraId="0000000C">
      <w:pPr>
        <w:numPr>
          <w:ilvl w:val="0"/>
          <w:numId w:val="1"/>
        </w:numPr>
        <w:spacing w:after="0" w:afterAutospacing="0"/>
        <w:ind w:left="720" w:hanging="360"/>
        <w:rPr/>
      </w:pPr>
      <w:r w:rsidDel="00000000" w:rsidR="00000000" w:rsidRPr="00000000">
        <w:rPr>
          <w:rtl w:val="0"/>
        </w:rPr>
        <w:t xml:space="preserve">The Woman’s Choice</w:t>
      </w:r>
    </w:p>
    <w:p w:rsidR="00000000" w:rsidDel="00000000" w:rsidP="00000000" w:rsidRDefault="00000000" w:rsidRPr="00000000" w14:paraId="0000000D">
      <w:pPr>
        <w:numPr>
          <w:ilvl w:val="0"/>
          <w:numId w:val="1"/>
        </w:numPr>
        <w:spacing w:after="0" w:afterAutospacing="0" w:before="0" w:beforeAutospacing="0"/>
        <w:ind w:left="720" w:hanging="360"/>
        <w:rPr/>
      </w:pPr>
      <w:r w:rsidDel="00000000" w:rsidR="00000000" w:rsidRPr="00000000">
        <w:rPr>
          <w:rtl w:val="0"/>
        </w:rPr>
        <w:t xml:space="preserve">Current Infrastructure and Technical Capabilities</w:t>
      </w:r>
    </w:p>
    <w:p w:rsidR="00000000" w:rsidDel="00000000" w:rsidP="00000000" w:rsidRDefault="00000000" w:rsidRPr="00000000" w14:paraId="0000000E">
      <w:pPr>
        <w:numPr>
          <w:ilvl w:val="0"/>
          <w:numId w:val="1"/>
        </w:numPr>
        <w:spacing w:before="0" w:beforeAutospacing="0"/>
        <w:ind w:left="720" w:hanging="360"/>
        <w:rPr/>
      </w:pPr>
      <w:r w:rsidDel="00000000" w:rsidR="00000000" w:rsidRPr="00000000">
        <w:rPr>
          <w:rtl w:val="0"/>
        </w:rPr>
        <w:t xml:space="preserve">Discouraging Factors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Additionally, the columns were split between total numbers and percentages.</w:t>
      </w:r>
    </w:p>
    <w:p w:rsidR="00000000" w:rsidDel="00000000" w:rsidP="00000000" w:rsidRDefault="00000000" w:rsidRPr="00000000" w14:paraId="00000011">
      <w:pPr>
        <w:rPr/>
      </w:pPr>
      <w:r w:rsidDel="00000000" w:rsidR="00000000" w:rsidRPr="00000000">
        <w:rPr>
          <w:rtl w:val="0"/>
        </w:rPr>
      </w:r>
    </w:p>
    <w:tbl>
      <w:tblPr>
        <w:tblStyle w:val="Table1"/>
        <w:tblW w:w="8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80"/>
        <w:tblGridChange w:id="0">
          <w:tblGrid>
            <w:gridCol w:w="8580"/>
          </w:tblGrid>
        </w:tblGridChange>
      </w:tblGrid>
      <w:tr>
        <w:trPr>
          <w:cantSplit w:val="0"/>
          <w:trHeight w:val="990" w:hRule="atLeast"/>
          <w:tblHeader w:val="0"/>
        </w:trPr>
        <w:tc>
          <w:tcPr>
            <w:tcBorders>
              <w:top w:color="284e3f" w:space="0" w:sz="4" w:val="single"/>
              <w:left w:color="284e3f" w:space="0" w:sz="4" w:val="single"/>
              <w:bottom w:color="442f65" w:space="0" w:sz="4" w:val="single"/>
              <w:right w:color="356854" w:space="0" w:sz="4"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12">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The Woman’s Choice</w:t>
            </w:r>
            <w:r w:rsidDel="00000000" w:rsidR="00000000" w:rsidRPr="00000000">
              <w:rPr>
                <w:rtl w:val="0"/>
              </w:rPr>
            </w:r>
          </w:p>
        </w:tc>
      </w:tr>
      <w:tr>
        <w:trPr>
          <w:cantSplit w:val="0"/>
          <w:trHeight w:val="990" w:hRule="atLeast"/>
          <w:tblHeader w:val="0"/>
        </w:trPr>
        <w:tc>
          <w:tcPr>
            <w:tcBorders>
              <w:top w:color="cccccc" w:space="0" w:sz="4" w:val="single"/>
              <w:left w:color="442f65"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3">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Those general practitioners who wish to provide care throughout pregnancy, labour, and the puerperium should be enabled to do so</w:t>
            </w:r>
            <w:r w:rsidDel="00000000" w:rsidR="00000000" w:rsidRPr="00000000">
              <w:rPr>
                <w:rtl w:val="0"/>
              </w:rPr>
            </w:r>
          </w:p>
        </w:tc>
      </w:tr>
      <w:tr>
        <w:trPr>
          <w:cantSplit w:val="0"/>
          <w:trHeight w:val="990" w:hRule="atLeast"/>
          <w:tblHeader w:val="0"/>
        </w:trPr>
        <w:tc>
          <w:tcPr>
            <w:tcBorders>
              <w:top w:color="cccccc" w:space="0" w:sz="4" w:val="single"/>
              <w:left w:color="442f65"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14">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Obstetricians should be used primarily to provide expertise for those women who have complicated pregnancies</w:t>
            </w:r>
            <w:r w:rsidDel="00000000" w:rsidR="00000000" w:rsidRPr="00000000">
              <w:rPr>
                <w:rtl w:val="0"/>
              </w:rPr>
            </w:r>
          </w:p>
        </w:tc>
      </w:tr>
      <w:tr>
        <w:trPr>
          <w:cantSplit w:val="0"/>
          <w:trHeight w:val="990" w:hRule="atLeast"/>
          <w:tblHeader w:val="0"/>
        </w:trPr>
        <w:tc>
          <w:tcPr>
            <w:tcBorders>
              <w:top w:color="cccccc" w:space="0" w:sz="4" w:val="single"/>
              <w:left w:color="442f65"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5">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Vocational obstetric training at senior house officer level should concentrate on the normal and those aspects of abnormality that can be dealt with by general practitioners</w:t>
            </w:r>
            <w:r w:rsidDel="00000000" w:rsidR="00000000" w:rsidRPr="00000000">
              <w:rPr>
                <w:rtl w:val="0"/>
              </w:rPr>
            </w:r>
          </w:p>
        </w:tc>
      </w:tr>
      <w:tr>
        <w:trPr>
          <w:cantSplit w:val="0"/>
          <w:trHeight w:val="990" w:hRule="atLeast"/>
          <w:tblHeader w:val="0"/>
        </w:trPr>
        <w:tc>
          <w:tcPr>
            <w:tcBorders>
              <w:top w:color="cccccc" w:space="0" w:sz="4" w:val="single"/>
              <w:left w:color="442f65"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16">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It is wrong to remove a woman from a general practitioner list solely because she wishes to have a home confinement or midwifery only care</w:t>
            </w:r>
            <w:r w:rsidDel="00000000" w:rsidR="00000000" w:rsidRPr="00000000">
              <w:rPr>
                <w:rtl w:val="0"/>
              </w:rPr>
            </w:r>
          </w:p>
        </w:tc>
      </w:tr>
      <w:tr>
        <w:trPr>
          <w:cantSplit w:val="0"/>
          <w:trHeight w:val="990" w:hRule="atLeast"/>
          <w:tblHeader w:val="0"/>
        </w:trPr>
        <w:tc>
          <w:tcPr>
            <w:tcBorders>
              <w:top w:color="cccccc" w:space="0" w:sz="4" w:val="single"/>
              <w:left w:color="442f65"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7">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There is widespread demand among women for greater choice in the type of maternity care they receive</w:t>
            </w:r>
            <w:r w:rsidDel="00000000" w:rsidR="00000000" w:rsidRPr="00000000">
              <w:rPr>
                <w:rtl w:val="0"/>
              </w:rPr>
            </w:r>
          </w:p>
        </w:tc>
      </w:tr>
      <w:tr>
        <w:trPr>
          <w:cantSplit w:val="0"/>
          <w:trHeight w:val="990" w:hRule="atLeast"/>
          <w:tblHeader w:val="0"/>
        </w:trPr>
        <w:tc>
          <w:tcPr>
            <w:tcBorders>
              <w:top w:color="cccccc" w:space="0" w:sz="4" w:val="single"/>
              <w:left w:color="442f65"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18">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Women should be able to choose where they would like their baby to be born</w:t>
            </w:r>
            <w:r w:rsidDel="00000000" w:rsidR="00000000" w:rsidRPr="00000000">
              <w:rPr>
                <w:rtl w:val="0"/>
              </w:rPr>
            </w:r>
          </w:p>
        </w:tc>
      </w:tr>
      <w:tr>
        <w:trPr>
          <w:cantSplit w:val="0"/>
          <w:trHeight w:val="990" w:hRule="atLeast"/>
          <w:tblHeader w:val="0"/>
        </w:trPr>
        <w:tc>
          <w:tcPr>
            <w:tcBorders>
              <w:top w:color="cccccc" w:space="0" w:sz="4" w:val="single"/>
              <w:left w:color="442f65"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9">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Women with uncomplicated pregnancy should be able to book with a midwife as the lead professional for all their maternity care</w:t>
            </w:r>
            <w:r w:rsidDel="00000000" w:rsidR="00000000" w:rsidRPr="00000000">
              <w:rPr>
                <w:rtl w:val="0"/>
              </w:rPr>
            </w:r>
          </w:p>
        </w:tc>
      </w:tr>
      <w:tr>
        <w:trPr>
          <w:cantSplit w:val="0"/>
          <w:trHeight w:val="990" w:hRule="atLeast"/>
          <w:tblHeader w:val="0"/>
        </w:trPr>
        <w:tc>
          <w:tcPr>
            <w:tcBorders>
              <w:top w:color="cccccc" w:space="0" w:sz="4" w:val="single"/>
              <w:left w:color="442f65"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1A">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Ideally, I would like to be able to offer more intrapartum care to my patients</w:t>
            </w:r>
            <w:r w:rsidDel="00000000" w:rsidR="00000000" w:rsidRPr="00000000">
              <w:rPr>
                <w:rtl w:val="0"/>
              </w:rPr>
            </w:r>
          </w:p>
        </w:tc>
      </w:tr>
      <w:tr>
        <w:trPr>
          <w:cantSplit w:val="0"/>
          <w:trHeight w:val="990" w:hRule="atLeast"/>
          <w:tblHeader w:val="0"/>
        </w:trPr>
        <w:tc>
          <w:tcPr>
            <w:tcBorders>
              <w:top w:color="cccccc" w:space="0" w:sz="4" w:val="single"/>
              <w:left w:color="442f65" w:space="0" w:sz="4" w:val="single"/>
              <w:bottom w:color="442f65"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B">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A duty should be placed on general practitioners to have in place arrangements for women to have a home confinement</w:t>
            </w:r>
            <w:r w:rsidDel="00000000" w:rsidR="00000000" w:rsidRPr="00000000">
              <w:rPr>
                <w:rtl w:val="0"/>
              </w:rPr>
            </w:r>
          </w:p>
        </w:tc>
      </w:tr>
    </w:tbl>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tbl>
      <w:tblPr>
        <w:tblStyle w:val="Table2"/>
        <w:tblW w:w="8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50"/>
        <w:tblGridChange w:id="0">
          <w:tblGrid>
            <w:gridCol w:w="8550"/>
          </w:tblGrid>
        </w:tblGridChange>
      </w:tblGrid>
      <w:tr>
        <w:trPr>
          <w:cantSplit w:val="0"/>
          <w:trHeight w:val="990" w:hRule="atLeast"/>
          <w:tblHeader w:val="0"/>
        </w:trPr>
        <w:tc>
          <w:tcPr>
            <w:tcBorders>
              <w:top w:color="284e3f" w:space="0" w:sz="4" w:val="single"/>
              <w:left w:color="284e3f" w:space="0" w:sz="4" w:val="single"/>
              <w:bottom w:color="284e3f" w:space="0" w:sz="4" w:val="single"/>
              <w:right w:color="356854" w:space="0" w:sz="4"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1E">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Discouraging Factors</w:t>
              <w:br w:type="textWrapping"/>
              <w:t xml:space="preserve">(I am discouraged from offering intrapartum care by:)</w:t>
            </w:r>
            <w:r w:rsidDel="00000000" w:rsidR="00000000" w:rsidRPr="00000000">
              <w:rPr>
                <w:rtl w:val="0"/>
              </w:rPr>
            </w:r>
          </w:p>
        </w:tc>
      </w:tr>
      <w:tr>
        <w:trPr>
          <w:cantSplit w:val="0"/>
          <w:trHeight w:val="990" w:hRule="atLeast"/>
          <w:tblHeader w:val="0"/>
        </w:trPr>
        <w:tc>
          <w:tcPr>
            <w:tcBorders>
              <w:top w:color="cccccc" w:space="0" w:sz="4" w:val="single"/>
              <w:left w:color="284e3f"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F">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My lack of confidence</w:t>
            </w:r>
            <w:r w:rsidDel="00000000" w:rsidR="00000000" w:rsidRPr="00000000">
              <w:rPr>
                <w:rtl w:val="0"/>
              </w:rPr>
            </w:r>
          </w:p>
        </w:tc>
      </w:tr>
      <w:tr>
        <w:trPr>
          <w:cantSplit w:val="0"/>
          <w:trHeight w:val="990" w:hRule="atLeast"/>
          <w:tblHeader w:val="0"/>
        </w:trPr>
        <w:tc>
          <w:tcPr>
            <w:tcBorders>
              <w:top w:color="cccccc" w:space="0" w:sz="4" w:val="single"/>
              <w:left w:color="284e3f"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0">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Lack of hospital based general practitioner obstetric facilities</w:t>
            </w:r>
            <w:r w:rsidDel="00000000" w:rsidR="00000000" w:rsidRPr="00000000">
              <w:rPr>
                <w:rtl w:val="0"/>
              </w:rPr>
            </w:r>
          </w:p>
        </w:tc>
      </w:tr>
      <w:tr>
        <w:trPr>
          <w:cantSplit w:val="0"/>
          <w:trHeight w:val="990" w:hRule="atLeast"/>
          <w:tblHeader w:val="0"/>
        </w:trPr>
        <w:tc>
          <w:tcPr>
            <w:tcBorders>
              <w:top w:color="cccccc" w:space="0" w:sz="4" w:val="single"/>
              <w:left w:color="284e3f"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1">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Fear of litigation</w:t>
            </w:r>
            <w:r w:rsidDel="00000000" w:rsidR="00000000" w:rsidRPr="00000000">
              <w:rPr>
                <w:rtl w:val="0"/>
              </w:rPr>
            </w:r>
          </w:p>
        </w:tc>
      </w:tr>
      <w:tr>
        <w:trPr>
          <w:cantSplit w:val="0"/>
          <w:trHeight w:val="990" w:hRule="atLeast"/>
          <w:tblHeader w:val="0"/>
        </w:trPr>
        <w:tc>
          <w:tcPr>
            <w:tcBorders>
              <w:top w:color="cccccc" w:space="0" w:sz="4" w:val="single"/>
              <w:left w:color="284e3f"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2">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Rate of remuneration for intrapartum care</w:t>
            </w:r>
            <w:r w:rsidDel="00000000" w:rsidR="00000000" w:rsidRPr="00000000">
              <w:rPr>
                <w:rtl w:val="0"/>
              </w:rPr>
            </w:r>
          </w:p>
        </w:tc>
      </w:tr>
      <w:tr>
        <w:trPr>
          <w:cantSplit w:val="0"/>
          <w:trHeight w:val="990" w:hRule="atLeast"/>
          <w:tblHeader w:val="0"/>
        </w:trPr>
        <w:tc>
          <w:tcPr>
            <w:tcBorders>
              <w:top w:color="cccccc" w:space="0" w:sz="4" w:val="single"/>
              <w:left w:color="284e3f" w:space="0" w:sz="4" w:val="single"/>
              <w:bottom w:color="f6f8f9"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3">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Disruption of my personal life</w:t>
            </w:r>
            <w:r w:rsidDel="00000000" w:rsidR="00000000" w:rsidRPr="00000000">
              <w:rPr>
                <w:rtl w:val="0"/>
              </w:rPr>
            </w:r>
          </w:p>
        </w:tc>
      </w:tr>
      <w:tr>
        <w:trPr>
          <w:cantSplit w:val="0"/>
          <w:trHeight w:val="990" w:hRule="atLeast"/>
          <w:tblHeader w:val="0"/>
        </w:trPr>
        <w:tc>
          <w:tcPr>
            <w:tcBorders>
              <w:top w:color="cccccc" w:space="0" w:sz="4" w:val="single"/>
              <w:left w:color="284e3f" w:space="0" w:sz="4" w:val="single"/>
              <w:bottom w:color="f6f8f9" w:space="0" w:sz="4" w:val="single"/>
              <w:right w:color="f6f8f9"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4">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Attitudes of my fellow partners</w:t>
            </w:r>
            <w:r w:rsidDel="00000000" w:rsidR="00000000" w:rsidRPr="00000000">
              <w:rPr>
                <w:rtl w:val="0"/>
              </w:rPr>
            </w:r>
          </w:p>
        </w:tc>
      </w:tr>
      <w:tr>
        <w:trPr>
          <w:cantSplit w:val="0"/>
          <w:trHeight w:val="990" w:hRule="atLeast"/>
          <w:tblHeader w:val="0"/>
        </w:trPr>
        <w:tc>
          <w:tcPr>
            <w:tcBorders>
              <w:top w:color="cccccc" w:space="0" w:sz="4" w:val="single"/>
              <w:left w:color="284e3f" w:space="0" w:sz="4" w:val="single"/>
              <w:bottom w:color="284e3f"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5">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My current workload</w:t>
            </w:r>
            <w:r w:rsidDel="00000000" w:rsidR="00000000" w:rsidRPr="00000000">
              <w:rPr>
                <w:rtl w:val="0"/>
              </w:rPr>
            </w:r>
          </w:p>
        </w:tc>
      </w:tr>
    </w:tbl>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3"/>
        <w:tblW w:w="85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565"/>
        <w:tblGridChange w:id="0">
          <w:tblGrid>
            <w:gridCol w:w="8565"/>
          </w:tblGrid>
        </w:tblGridChange>
      </w:tblGrid>
      <w:tr>
        <w:trPr>
          <w:cantSplit w:val="0"/>
          <w:trHeight w:val="315" w:hRule="atLeast"/>
          <w:tblHeader w:val="0"/>
        </w:trPr>
        <w:tc>
          <w:tcPr>
            <w:tcBorders>
              <w:top w:color="442f65" w:space="0" w:sz="6" w:val="single"/>
              <w:left w:color="442f65" w:space="0" w:sz="6" w:val="single"/>
              <w:bottom w:color="442f65" w:space="0" w:sz="6" w:val="single"/>
              <w:right w:color="5b3f86" w:space="0" w:sz="6" w:val="single"/>
            </w:tcBorders>
            <w:shd w:fill="5b3f86" w:val="clear"/>
            <w:tcMar>
              <w:top w:w="40.0" w:type="dxa"/>
              <w:left w:w="120.0" w:type="dxa"/>
              <w:bottom w:w="40.0" w:type="dxa"/>
              <w:right w:w="120.0" w:type="dxa"/>
            </w:tcMar>
            <w:vAlign w:val="center"/>
          </w:tcPr>
          <w:p w:rsidR="00000000" w:rsidDel="00000000" w:rsidP="00000000" w:rsidRDefault="00000000" w:rsidRPr="00000000" w14:paraId="00000028">
            <w:pPr>
              <w:widowControl w:val="0"/>
              <w:spacing w:after="0" w:before="0" w:line="276" w:lineRule="auto"/>
              <w:rPr>
                <w:sz w:val="20"/>
                <w:szCs w:val="20"/>
              </w:rPr>
            </w:pPr>
            <w:r w:rsidDel="00000000" w:rsidR="00000000" w:rsidRPr="00000000">
              <w:rPr>
                <w:sz w:val="20"/>
                <w:szCs w:val="20"/>
                <w:rtl w:val="0"/>
              </w:rPr>
              <w:t xml:space="preserve">Current Infrastructure and Technical Capabilities</w:t>
            </w:r>
          </w:p>
        </w:tc>
      </w:tr>
      <w:tr>
        <w:trPr>
          <w:cantSplit w:val="0"/>
          <w:trHeight w:val="990" w:hRule="atLeast"/>
          <w:tblHeader w:val="0"/>
        </w:trPr>
        <w:tc>
          <w:tcPr>
            <w:tcBorders>
              <w:top w:color="cccccc" w:space="0" w:sz="6" w:val="single"/>
              <w:left w:color="442f65"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9">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A new system of remuneration for general practitioners for maternity care should be heavily weighted towards rewarding those who provide intrapartum care</w:t>
            </w:r>
            <w:r w:rsidDel="00000000" w:rsidR="00000000" w:rsidRPr="00000000">
              <w:rPr>
                <w:rtl w:val="0"/>
              </w:rPr>
            </w:r>
          </w:p>
        </w:tc>
      </w:tr>
      <w:tr>
        <w:trPr>
          <w:cantSplit w:val="0"/>
          <w:trHeight w:val="990" w:hRule="atLeast"/>
          <w:tblHeader w:val="0"/>
        </w:trPr>
        <w:tc>
          <w:tcPr>
            <w:tcBorders>
              <w:top w:color="cccccc" w:space="0" w:sz="6" w:val="single"/>
              <w:left w:color="442f65"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A">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I believe that I am sufficiently competent in obstetrics to be able to offer intrapartum care to my patients</w:t>
            </w:r>
            <w:r w:rsidDel="00000000" w:rsidR="00000000" w:rsidRPr="00000000">
              <w:rPr>
                <w:rtl w:val="0"/>
              </w:rPr>
            </w:r>
          </w:p>
        </w:tc>
      </w:tr>
      <w:tr>
        <w:trPr>
          <w:cantSplit w:val="0"/>
          <w:trHeight w:val="990" w:hRule="atLeast"/>
          <w:tblHeader w:val="0"/>
        </w:trPr>
        <w:tc>
          <w:tcPr>
            <w:tcBorders>
              <w:top w:color="cccccc" w:space="0" w:sz="6" w:val="single"/>
              <w:left w:color="442f65"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B">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The item of service payments to general practitioners for maternity care, as presently operated, should be abandoned and redesigned</w:t>
            </w:r>
            <w:r w:rsidDel="00000000" w:rsidR="00000000" w:rsidRPr="00000000">
              <w:rPr>
                <w:rtl w:val="0"/>
              </w:rPr>
            </w:r>
          </w:p>
        </w:tc>
      </w:tr>
      <w:tr>
        <w:trPr>
          <w:cantSplit w:val="0"/>
          <w:trHeight w:val="990" w:hRule="atLeast"/>
          <w:tblHeader w:val="0"/>
        </w:trPr>
        <w:tc>
          <w:tcPr>
            <w:tcBorders>
              <w:top w:color="cccccc" w:space="0" w:sz="6" w:val="single"/>
              <w:left w:color="442f65"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C">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Vocational training for general practitioners in obstetrics needs to be radically altered</w:t>
            </w:r>
            <w:r w:rsidDel="00000000" w:rsidR="00000000" w:rsidRPr="00000000">
              <w:rPr>
                <w:rtl w:val="0"/>
              </w:rPr>
            </w:r>
          </w:p>
        </w:tc>
      </w:tr>
      <w:tr>
        <w:trPr>
          <w:cantSplit w:val="0"/>
          <w:trHeight w:val="990" w:hRule="atLeast"/>
          <w:tblHeader w:val="0"/>
        </w:trPr>
        <w:tc>
          <w:tcPr>
            <w:tcBorders>
              <w:top w:color="cccccc" w:space="0" w:sz="6" w:val="single"/>
              <w:left w:color="442f65"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D">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Midwives should carry out the routine examination of apparently healthy newborn infants, provided they are well trained in the detection of congenital abnormalities and the subtle signs of impending illness</w:t>
            </w:r>
            <w:r w:rsidDel="00000000" w:rsidR="00000000" w:rsidRPr="00000000">
              <w:rPr>
                <w:rtl w:val="0"/>
              </w:rPr>
            </w:r>
          </w:p>
        </w:tc>
      </w:tr>
      <w:tr>
        <w:trPr>
          <w:cantSplit w:val="0"/>
          <w:trHeight w:val="990" w:hRule="atLeast"/>
          <w:tblHeader w:val="0"/>
        </w:trPr>
        <w:tc>
          <w:tcPr>
            <w:tcBorders>
              <w:top w:color="cccccc" w:space="0" w:sz="6" w:val="single"/>
              <w:left w:color="442f65"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2E">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There is potential for a damaging demarcation dispute between the professional groups over how labour should be supervised</w:t>
            </w:r>
            <w:r w:rsidDel="00000000" w:rsidR="00000000" w:rsidRPr="00000000">
              <w:rPr>
                <w:rtl w:val="0"/>
              </w:rPr>
            </w:r>
          </w:p>
        </w:tc>
      </w:tr>
      <w:tr>
        <w:trPr>
          <w:cantSplit w:val="0"/>
          <w:trHeight w:val="990" w:hRule="atLeast"/>
          <w:tblHeader w:val="0"/>
        </w:trPr>
        <w:tc>
          <w:tcPr>
            <w:tcBorders>
              <w:top w:color="cccccc" w:space="0" w:sz="6" w:val="single"/>
              <w:left w:color="442f65"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F">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Most maternity care should be community based and near to the women's home</w:t>
            </w:r>
            <w:r w:rsidDel="00000000" w:rsidR="00000000" w:rsidRPr="00000000">
              <w:rPr>
                <w:rtl w:val="0"/>
              </w:rPr>
            </w:r>
          </w:p>
        </w:tc>
      </w:tr>
      <w:tr>
        <w:trPr>
          <w:cantSplit w:val="0"/>
          <w:trHeight w:val="990" w:hRule="atLeast"/>
          <w:tblHeader w:val="0"/>
        </w:trPr>
        <w:tc>
          <w:tcPr>
            <w:tcBorders>
              <w:top w:color="cccccc" w:space="0" w:sz="6" w:val="single"/>
              <w:left w:color="442f65"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30">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The policy of encouraging all women to give birth in hospital cannot be justified on the grounds of safety</w:t>
            </w:r>
            <w:r w:rsidDel="00000000" w:rsidR="00000000" w:rsidRPr="00000000">
              <w:rPr>
                <w:rtl w:val="0"/>
              </w:rPr>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Unsuccessful experiments</w:t>
      </w:r>
    </w:p>
    <w:p w:rsidR="00000000" w:rsidDel="00000000" w:rsidP="00000000" w:rsidRDefault="00000000" w:rsidRPr="00000000" w14:paraId="00000034">
      <w:pPr>
        <w:rPr/>
      </w:pPr>
      <w:r w:rsidDel="00000000" w:rsidR="00000000" w:rsidRPr="00000000">
        <w:rPr>
          <w:rtl w:val="0"/>
        </w:rPr>
        <w:t xml:space="preserve">Pie charts would result in either a large number of pie charts or no straightforward way to compare the data. Scatter charts also suffered from the large number of data points and a heavy reliance on colours, which is problematic for those who suffer from colour vision deficiency (ETSI, 2021).</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Opinion Strength Score</w:t>
      </w:r>
    </w:p>
    <w:p w:rsidR="00000000" w:rsidDel="00000000" w:rsidP="00000000" w:rsidRDefault="00000000" w:rsidRPr="00000000" w14:paraId="00000037">
      <w:pPr>
        <w:rPr/>
      </w:pPr>
      <w:r w:rsidDel="00000000" w:rsidR="00000000" w:rsidRPr="00000000">
        <w:rPr>
          <w:rtl w:val="0"/>
        </w:rPr>
        <w:t xml:space="preserve">First, the “No Opinion” data was removed. Next, the data was processed so that agreeing with a statement gave a positive sentiment. Finally all disagree statements were converted to negative values. This was used to calculate the Euclidean magnitude of the data regardless of direction.</w:t>
      </w:r>
    </w:p>
    <w:p w:rsidR="00000000" w:rsidDel="00000000" w:rsidP="00000000" w:rsidRDefault="00000000" w:rsidRPr="00000000" w14:paraId="00000038">
      <w:pPr>
        <w:rPr/>
      </w:pPr>
      <w:r w:rsidDel="00000000" w:rsidR="00000000" w:rsidRPr="00000000">
        <w:rPr>
          <w:rtl w:val="0"/>
        </w:rPr>
        <w:t xml:space="preserve">Additionally, a opinion strength score was created, which allowed the data to be sorted from strongest to weakest opinions. </w:t>
      </w:r>
    </w:p>
    <w:p w:rsidR="00000000" w:rsidDel="00000000" w:rsidP="00000000" w:rsidRDefault="00000000" w:rsidRPr="00000000" w14:paraId="00000039">
      <w:pPr>
        <w:rPr/>
      </w:pPr>
      <w:r w:rsidDel="00000000" w:rsidR="00000000" w:rsidRPr="00000000">
        <w:rPr>
          <w:rtl w:val="0"/>
        </w:rPr>
        <w:t xml:space="preserve">Where:</w:t>
      </w:r>
    </w:p>
    <w:p w:rsidR="00000000" w:rsidDel="00000000" w:rsidP="00000000" w:rsidRDefault="00000000" w:rsidRPr="00000000" w14:paraId="0000003A">
      <w:pPr>
        <w:rPr/>
      </w:pPr>
      <w:r w:rsidDel="00000000" w:rsidR="00000000" w:rsidRPr="00000000">
        <w:rPr>
          <w:rFonts w:ascii="Arial Unicode MS" w:cs="Arial Unicode MS" w:eastAsia="Arial Unicode MS" w:hAnsi="Arial Unicode MS"/>
          <w:rtl w:val="0"/>
        </w:rPr>
        <w:t xml:space="preserve">√ Agree count</w:t>
      </w:r>
      <w:r w:rsidDel="00000000" w:rsidR="00000000" w:rsidRPr="00000000">
        <w:rPr>
          <w:vertAlign w:val="superscript"/>
          <w:rtl w:val="0"/>
        </w:rPr>
        <w:t xml:space="preserve">2</w:t>
      </w:r>
      <w:r w:rsidDel="00000000" w:rsidR="00000000" w:rsidRPr="00000000">
        <w:rPr>
          <w:rtl w:val="0"/>
        </w:rPr>
        <w:t xml:space="preserve"> + Disagree count</w:t>
      </w:r>
      <w:r w:rsidDel="00000000" w:rsidR="00000000" w:rsidRPr="00000000">
        <w:rPr>
          <w:vertAlign w:val="superscript"/>
          <w:rtl w:val="0"/>
        </w:rPr>
        <w:t xml:space="preserve">2</w:t>
      </w:r>
      <w:r w:rsidDel="00000000" w:rsidR="00000000" w:rsidRPr="00000000">
        <w:rPr>
          <w:rtl w:val="0"/>
        </w:rPr>
        <w:t xml:space="preserve"> = Opinion Strength Score </w:t>
      </w:r>
    </w:p>
    <w:p w:rsidR="00000000" w:rsidDel="00000000" w:rsidP="00000000" w:rsidRDefault="00000000" w:rsidRPr="00000000" w14:paraId="0000003B">
      <w:pPr>
        <w:rPr/>
      </w:pPr>
      <w:r w:rsidDel="00000000" w:rsidR="00000000" w:rsidRPr="00000000">
        <w:rPr>
          <w:rtl w:val="0"/>
        </w:rPr>
        <w:t xml:space="preserve">However, the removal of the “No Opinion” data reduced transparency.</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Deviation</w:t>
      </w:r>
    </w:p>
    <w:p w:rsidR="00000000" w:rsidDel="00000000" w:rsidP="00000000" w:rsidRDefault="00000000" w:rsidRPr="00000000" w14:paraId="0000003E">
      <w:pPr>
        <w:rPr/>
      </w:pPr>
      <w:r w:rsidDel="00000000" w:rsidR="00000000" w:rsidRPr="00000000">
        <w:rPr>
          <w:rtl w:val="0"/>
        </w:rPr>
        <w:t xml:space="preserve">Calculating the deviation of each statement for the sentiment mean resulted in an interesting table representation; however, lacked visual clarity when converted to a chart.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Frequency</w:t>
      </w:r>
    </w:p>
    <w:p w:rsidR="00000000" w:rsidDel="00000000" w:rsidP="00000000" w:rsidRDefault="00000000" w:rsidRPr="00000000" w14:paraId="00000041">
      <w:pPr>
        <w:rPr/>
      </w:pPr>
      <w:r w:rsidDel="00000000" w:rsidR="00000000" w:rsidRPr="00000000">
        <w:rPr>
          <w:rtl w:val="0"/>
        </w:rPr>
        <w:t xml:space="preserve">The frequency of each sentiment, relative to the other sentiments of the same statement, was calculated. This made it easy to identify questions with the highest level of consensus amongst the respondents. It also visualised some of Brown’s conclusions. For example, “</w:t>
      </w:r>
      <w:r w:rsidDel="00000000" w:rsidR="00000000" w:rsidRPr="00000000">
        <w:rPr>
          <w:rtl w:val="0"/>
        </w:rPr>
        <w:t xml:space="preserve">general practitioners did not find lack of remuneration an important deterrent” (Brown, 1994, p. 777).</w:t>
      </w: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However, I struggled to find a satisfactory way to represent this data visually. I would be interested to hear suggestions for the visualisation of this data.</w:t>
      </w:r>
    </w:p>
    <w:p w:rsidR="00000000" w:rsidDel="00000000" w:rsidP="00000000" w:rsidRDefault="00000000" w:rsidRPr="00000000" w14:paraId="00000043">
      <w:pPr>
        <w:rPr/>
      </w:pPr>
      <w:r w:rsidDel="00000000" w:rsidR="00000000" w:rsidRPr="00000000">
        <w:rPr>
          <w:rtl w:val="0"/>
        </w:rPr>
      </w:r>
    </w:p>
    <w:tbl>
      <w:tblPr>
        <w:tblStyle w:val="Table4"/>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42.4377682403433"/>
        <w:gridCol w:w="843.6051502145924"/>
        <w:gridCol w:w="803.4334763948498"/>
        <w:gridCol w:w="1076.6008583690987"/>
        <w:gridCol w:w="803.4334763948498"/>
        <w:gridCol w:w="980.1888412017167"/>
        <w:gridCol w:w="803.4334763948498"/>
        <w:gridCol w:w="803.4334763948498"/>
        <w:gridCol w:w="803.4334763948498"/>
        <w:tblGridChange w:id="0">
          <w:tblGrid>
            <w:gridCol w:w="2442.4377682403433"/>
            <w:gridCol w:w="843.6051502145924"/>
            <w:gridCol w:w="803.4334763948498"/>
            <w:gridCol w:w="1076.6008583690987"/>
            <w:gridCol w:w="803.4334763948498"/>
            <w:gridCol w:w="980.1888412017167"/>
            <w:gridCol w:w="803.4334763948498"/>
            <w:gridCol w:w="803.4334763948498"/>
            <w:gridCol w:w="803.4334763948498"/>
          </w:tblGrid>
        </w:tblGridChange>
      </w:tblGrid>
      <w:tr>
        <w:trPr>
          <w:cantSplit w:val="0"/>
          <w:trHeight w:val="315" w:hRule="atLeast"/>
          <w:tblHeader w:val="0"/>
        </w:trPr>
        <w:tc>
          <w:tcPr>
            <w:tcBorders>
              <w:top w:color="442f65" w:space="0" w:sz="6" w:val="single"/>
              <w:left w:color="442f65" w:space="0" w:sz="6" w:val="single"/>
              <w:bottom w:color="442f65" w:space="0" w:sz="6" w:val="single"/>
              <w:right w:color="5b3f86" w:space="0" w:sz="6" w:val="single"/>
            </w:tcBorders>
            <w:shd w:fill="5b3f86" w:val="clear"/>
            <w:tcMar>
              <w:top w:w="40.0" w:type="dxa"/>
              <w:left w:w="120.0" w:type="dxa"/>
              <w:bottom w:w="40.0" w:type="dxa"/>
              <w:right w:w="120.0" w:type="dxa"/>
            </w:tcMar>
            <w:vAlign w:val="center"/>
          </w:tcPr>
          <w:p w:rsidR="00000000" w:rsidDel="00000000" w:rsidP="00000000" w:rsidRDefault="00000000" w:rsidRPr="00000000" w14:paraId="00000044">
            <w:pPr>
              <w:widowControl w:val="0"/>
              <w:spacing w:after="0" w:before="0" w:line="276" w:lineRule="auto"/>
              <w:jc w:val="center"/>
              <w:rPr>
                <w:sz w:val="20"/>
                <w:szCs w:val="20"/>
              </w:rPr>
            </w:pPr>
            <w:r w:rsidDel="00000000" w:rsidR="00000000" w:rsidRPr="00000000">
              <w:rPr>
                <w:rFonts w:ascii="Roboto" w:cs="Roboto" w:eastAsia="Roboto" w:hAnsi="Roboto"/>
                <w:b w:val="1"/>
                <w:bCs w:val="1"/>
                <w:sz w:val="20"/>
                <w:szCs w:val="20"/>
                <w:rtl w:val="0"/>
              </w:rPr>
              <w:t xml:space="preserve">Statement</w:t>
            </w:r>
            <w:r w:rsidDel="00000000" w:rsidR="00000000" w:rsidRPr="00000000">
              <w:rPr>
                <w:rtl w:val="0"/>
              </w:rPr>
            </w:r>
          </w:p>
        </w:tc>
        <w:tc>
          <w:tcPr>
            <w:tcBorders>
              <w:top w:color="442f65" w:space="0" w:sz="6" w:val="single"/>
              <w:left w:color="cccccc" w:space="0" w:sz="6" w:val="single"/>
              <w:bottom w:color="442f65" w:space="0" w:sz="6" w:val="single"/>
              <w:right w:color="5b3f86" w:space="0" w:sz="6" w:val="single"/>
            </w:tcBorders>
            <w:shd w:fill="5b3f86" w:val="clear"/>
            <w:tcMar>
              <w:top w:w="40.0" w:type="dxa"/>
              <w:left w:w="120.0" w:type="dxa"/>
              <w:bottom w:w="40.0" w:type="dxa"/>
              <w:right w:w="120.0" w:type="dxa"/>
            </w:tcMar>
            <w:vAlign w:val="center"/>
          </w:tcPr>
          <w:p w:rsidR="00000000" w:rsidDel="00000000" w:rsidP="00000000" w:rsidRDefault="00000000" w:rsidRPr="00000000" w14:paraId="00000045">
            <w:pPr>
              <w:widowControl w:val="0"/>
              <w:spacing w:after="0" w:before="0" w:line="276" w:lineRule="auto"/>
              <w:jc w:val="center"/>
              <w:rPr>
                <w:sz w:val="20"/>
                <w:szCs w:val="20"/>
              </w:rPr>
            </w:pPr>
            <w:r w:rsidDel="00000000" w:rsidR="00000000" w:rsidRPr="00000000">
              <w:rPr>
                <w:rFonts w:ascii="Roboto" w:cs="Roboto" w:eastAsia="Roboto" w:hAnsi="Roboto"/>
                <w:b w:val="1"/>
                <w:bCs w:val="1"/>
                <w:sz w:val="20"/>
                <w:szCs w:val="20"/>
                <w:rtl w:val="0"/>
              </w:rPr>
              <w:t xml:space="preserve">Agree</w:t>
            </w:r>
            <w:r w:rsidDel="00000000" w:rsidR="00000000" w:rsidRPr="00000000">
              <w:rPr>
                <w:rtl w:val="0"/>
              </w:rPr>
            </w:r>
          </w:p>
        </w:tc>
        <w:tc>
          <w:tcPr>
            <w:tcBorders>
              <w:top w:color="442f65" w:space="0" w:sz="6" w:val="single"/>
              <w:left w:color="cccccc" w:space="0" w:sz="6" w:val="single"/>
              <w:bottom w:color="442f65" w:space="0" w:sz="6" w:val="single"/>
              <w:right w:color="5b3f86" w:space="0" w:sz="6" w:val="single"/>
            </w:tcBorders>
            <w:shd w:fill="5b3f86" w:val="clear"/>
            <w:tcMar>
              <w:top w:w="40.0" w:type="dxa"/>
              <w:left w:w="120.0" w:type="dxa"/>
              <w:bottom w:w="40.0" w:type="dxa"/>
              <w:right w:w="120.0" w:type="dxa"/>
            </w:tcMar>
            <w:vAlign w:val="center"/>
          </w:tcPr>
          <w:p w:rsidR="00000000" w:rsidDel="00000000" w:rsidP="00000000" w:rsidRDefault="00000000" w:rsidRPr="00000000" w14:paraId="00000046">
            <w:pPr>
              <w:widowControl w:val="0"/>
              <w:spacing w:after="0" w:before="0" w:line="276" w:lineRule="auto"/>
              <w:jc w:val="center"/>
              <w:rPr>
                <w:sz w:val="20"/>
                <w:szCs w:val="20"/>
              </w:rPr>
            </w:pPr>
            <w:r w:rsidDel="00000000" w:rsidR="00000000" w:rsidRPr="00000000">
              <w:rPr>
                <w:rFonts w:ascii="Roboto" w:cs="Roboto" w:eastAsia="Roboto" w:hAnsi="Roboto"/>
                <w:b w:val="1"/>
                <w:bCs w:val="1"/>
                <w:sz w:val="20"/>
                <w:szCs w:val="20"/>
                <w:rtl w:val="0"/>
              </w:rPr>
              <w:t xml:space="preserve">Difference</w:t>
            </w:r>
            <w:r w:rsidDel="00000000" w:rsidR="00000000" w:rsidRPr="00000000">
              <w:rPr>
                <w:rtl w:val="0"/>
              </w:rPr>
            </w:r>
          </w:p>
        </w:tc>
        <w:tc>
          <w:tcPr>
            <w:tcBorders>
              <w:top w:color="442f65" w:space="0" w:sz="6" w:val="single"/>
              <w:left w:color="cccccc" w:space="0" w:sz="6" w:val="single"/>
              <w:bottom w:color="442f65" w:space="0" w:sz="6" w:val="single"/>
              <w:right w:color="5b3f86" w:space="0" w:sz="6" w:val="single"/>
            </w:tcBorders>
            <w:shd w:fill="5b3f86" w:val="clear"/>
            <w:tcMar>
              <w:top w:w="40.0" w:type="dxa"/>
              <w:left w:w="120.0" w:type="dxa"/>
              <w:bottom w:w="40.0" w:type="dxa"/>
              <w:right w:w="120.0" w:type="dxa"/>
            </w:tcMar>
            <w:vAlign w:val="center"/>
          </w:tcPr>
          <w:p w:rsidR="00000000" w:rsidDel="00000000" w:rsidP="00000000" w:rsidRDefault="00000000" w:rsidRPr="00000000" w14:paraId="00000047">
            <w:pPr>
              <w:widowControl w:val="0"/>
              <w:spacing w:after="0" w:before="0" w:line="276" w:lineRule="auto"/>
              <w:jc w:val="center"/>
              <w:rPr>
                <w:sz w:val="20"/>
                <w:szCs w:val="20"/>
              </w:rPr>
            </w:pPr>
            <w:r w:rsidDel="00000000" w:rsidR="00000000" w:rsidRPr="00000000">
              <w:rPr>
                <w:rFonts w:ascii="Roboto" w:cs="Roboto" w:eastAsia="Roboto" w:hAnsi="Roboto"/>
                <w:b w:val="1"/>
                <w:bCs w:val="1"/>
                <w:sz w:val="20"/>
                <w:szCs w:val="20"/>
                <w:rtl w:val="0"/>
              </w:rPr>
              <w:t xml:space="preserve">No opinion</w:t>
            </w:r>
            <w:r w:rsidDel="00000000" w:rsidR="00000000" w:rsidRPr="00000000">
              <w:rPr>
                <w:rtl w:val="0"/>
              </w:rPr>
            </w:r>
          </w:p>
        </w:tc>
        <w:tc>
          <w:tcPr>
            <w:tcBorders>
              <w:top w:color="442f65" w:space="0" w:sz="6" w:val="single"/>
              <w:left w:color="cccccc" w:space="0" w:sz="6" w:val="single"/>
              <w:bottom w:color="442f65" w:space="0" w:sz="6" w:val="single"/>
              <w:right w:color="5b3f86" w:space="0" w:sz="6" w:val="single"/>
            </w:tcBorders>
            <w:shd w:fill="5b3f86" w:val="clear"/>
            <w:tcMar>
              <w:top w:w="40.0" w:type="dxa"/>
              <w:left w:w="120.0" w:type="dxa"/>
              <w:bottom w:w="40.0" w:type="dxa"/>
              <w:right w:w="120.0" w:type="dxa"/>
            </w:tcMar>
            <w:vAlign w:val="center"/>
          </w:tcPr>
          <w:p w:rsidR="00000000" w:rsidDel="00000000" w:rsidP="00000000" w:rsidRDefault="00000000" w:rsidRPr="00000000" w14:paraId="00000048">
            <w:pPr>
              <w:widowControl w:val="0"/>
              <w:spacing w:after="0" w:before="0" w:line="276" w:lineRule="auto"/>
              <w:jc w:val="center"/>
              <w:rPr>
                <w:sz w:val="20"/>
                <w:szCs w:val="20"/>
              </w:rPr>
            </w:pPr>
            <w:r w:rsidDel="00000000" w:rsidR="00000000" w:rsidRPr="00000000">
              <w:rPr>
                <w:rFonts w:ascii="Roboto" w:cs="Roboto" w:eastAsia="Roboto" w:hAnsi="Roboto"/>
                <w:b w:val="1"/>
                <w:bCs w:val="1"/>
                <w:sz w:val="20"/>
                <w:szCs w:val="20"/>
                <w:rtl w:val="0"/>
              </w:rPr>
              <w:t xml:space="preserve">Diffrence</w:t>
            </w:r>
            <w:r w:rsidDel="00000000" w:rsidR="00000000" w:rsidRPr="00000000">
              <w:rPr>
                <w:rtl w:val="0"/>
              </w:rPr>
            </w:r>
          </w:p>
        </w:tc>
        <w:tc>
          <w:tcPr>
            <w:tcBorders>
              <w:top w:color="442f65" w:space="0" w:sz="6" w:val="single"/>
              <w:left w:color="cccccc" w:space="0" w:sz="6" w:val="single"/>
              <w:bottom w:color="442f65" w:space="0" w:sz="6" w:val="single"/>
              <w:right w:color="5b3f86" w:space="0" w:sz="6" w:val="single"/>
            </w:tcBorders>
            <w:shd w:fill="5b3f86" w:val="clear"/>
            <w:tcMar>
              <w:top w:w="40.0" w:type="dxa"/>
              <w:left w:w="120.0" w:type="dxa"/>
              <w:bottom w:w="40.0" w:type="dxa"/>
              <w:right w:w="120.0" w:type="dxa"/>
            </w:tcMar>
            <w:vAlign w:val="center"/>
          </w:tcPr>
          <w:p w:rsidR="00000000" w:rsidDel="00000000" w:rsidP="00000000" w:rsidRDefault="00000000" w:rsidRPr="00000000" w14:paraId="00000049">
            <w:pPr>
              <w:widowControl w:val="0"/>
              <w:spacing w:after="0" w:before="0" w:line="276" w:lineRule="auto"/>
              <w:jc w:val="center"/>
              <w:rPr>
                <w:sz w:val="20"/>
                <w:szCs w:val="20"/>
              </w:rPr>
            </w:pPr>
            <w:r w:rsidDel="00000000" w:rsidR="00000000" w:rsidRPr="00000000">
              <w:rPr>
                <w:rFonts w:ascii="Roboto" w:cs="Roboto" w:eastAsia="Roboto" w:hAnsi="Roboto"/>
                <w:b w:val="1"/>
                <w:bCs w:val="1"/>
                <w:sz w:val="20"/>
                <w:szCs w:val="20"/>
                <w:rtl w:val="0"/>
              </w:rPr>
              <w:t xml:space="preserve">Disagree</w:t>
            </w:r>
            <w:r w:rsidDel="00000000" w:rsidR="00000000" w:rsidRPr="00000000">
              <w:rPr>
                <w:rtl w:val="0"/>
              </w:rPr>
            </w:r>
          </w:p>
        </w:tc>
        <w:tc>
          <w:tcPr>
            <w:tcBorders>
              <w:top w:color="442f65" w:space="0" w:sz="6" w:val="single"/>
              <w:left w:color="cccccc" w:space="0" w:sz="6" w:val="single"/>
              <w:bottom w:color="442f65" w:space="0" w:sz="6" w:val="single"/>
              <w:right w:color="5b3f86" w:space="0" w:sz="6" w:val="single"/>
            </w:tcBorders>
            <w:shd w:fill="5b3f86" w:val="clear"/>
            <w:tcMar>
              <w:top w:w="40.0" w:type="dxa"/>
              <w:left w:w="120.0" w:type="dxa"/>
              <w:bottom w:w="40.0" w:type="dxa"/>
              <w:right w:w="120.0" w:type="dxa"/>
            </w:tcMar>
            <w:vAlign w:val="center"/>
          </w:tcPr>
          <w:p w:rsidR="00000000" w:rsidDel="00000000" w:rsidP="00000000" w:rsidRDefault="00000000" w:rsidRPr="00000000" w14:paraId="0000004A">
            <w:pPr>
              <w:widowControl w:val="0"/>
              <w:spacing w:after="0" w:before="0" w:line="276" w:lineRule="auto"/>
              <w:jc w:val="center"/>
              <w:rPr>
                <w:sz w:val="20"/>
                <w:szCs w:val="20"/>
              </w:rPr>
            </w:pPr>
            <w:r w:rsidDel="00000000" w:rsidR="00000000" w:rsidRPr="00000000">
              <w:rPr>
                <w:rFonts w:ascii="Roboto" w:cs="Roboto" w:eastAsia="Roboto" w:hAnsi="Roboto"/>
                <w:b w:val="1"/>
                <w:bCs w:val="1"/>
                <w:sz w:val="20"/>
                <w:szCs w:val="20"/>
                <w:rtl w:val="0"/>
              </w:rPr>
              <w:t xml:space="preserve">Diffrence</w:t>
            </w:r>
            <w:r w:rsidDel="00000000" w:rsidR="00000000" w:rsidRPr="00000000">
              <w:rPr>
                <w:rtl w:val="0"/>
              </w:rPr>
            </w:r>
          </w:p>
        </w:tc>
        <w:tc>
          <w:tcPr>
            <w:tcBorders>
              <w:top w:color="442f65" w:space="0" w:sz="6" w:val="single"/>
              <w:left w:color="cccccc" w:space="0" w:sz="6" w:val="single"/>
              <w:bottom w:color="442f65" w:space="0" w:sz="6" w:val="single"/>
              <w:right w:color="5b3f86" w:space="0" w:sz="6" w:val="single"/>
            </w:tcBorders>
            <w:shd w:fill="5b3f86" w:val="clear"/>
            <w:tcMar>
              <w:top w:w="40.0" w:type="dxa"/>
              <w:left w:w="120.0" w:type="dxa"/>
              <w:bottom w:w="40.0" w:type="dxa"/>
              <w:right w:w="120.0" w:type="dxa"/>
            </w:tcMar>
            <w:vAlign w:val="center"/>
          </w:tcPr>
          <w:p w:rsidR="00000000" w:rsidDel="00000000" w:rsidP="00000000" w:rsidRDefault="00000000" w:rsidRPr="00000000" w14:paraId="0000004B">
            <w:pPr>
              <w:widowControl w:val="0"/>
              <w:spacing w:after="0" w:before="0" w:line="276" w:lineRule="auto"/>
              <w:jc w:val="center"/>
              <w:rPr>
                <w:sz w:val="20"/>
                <w:szCs w:val="20"/>
              </w:rPr>
            </w:pPr>
            <w:r w:rsidDel="00000000" w:rsidR="00000000" w:rsidRPr="00000000">
              <w:rPr>
                <w:rFonts w:ascii="Roboto" w:cs="Roboto" w:eastAsia="Roboto" w:hAnsi="Roboto"/>
                <w:b w:val="1"/>
                <w:bCs w:val="1"/>
                <w:sz w:val="20"/>
                <w:szCs w:val="20"/>
                <w:rtl w:val="0"/>
              </w:rPr>
              <w:t xml:space="preserve">Highest</w:t>
            </w:r>
            <w:r w:rsidDel="00000000" w:rsidR="00000000" w:rsidRPr="00000000">
              <w:rPr>
                <w:rtl w:val="0"/>
              </w:rPr>
            </w:r>
          </w:p>
        </w:tc>
        <w:tc>
          <w:tcPr>
            <w:tcBorders>
              <w:top w:color="442f65" w:space="0" w:sz="6" w:val="single"/>
              <w:left w:color="cccccc" w:space="0" w:sz="6" w:val="single"/>
              <w:bottom w:color="442f65" w:space="0" w:sz="6" w:val="single"/>
              <w:right w:color="442f65" w:space="0" w:sz="6" w:val="single"/>
            </w:tcBorders>
            <w:shd w:fill="5b3f86" w:val="clear"/>
            <w:tcMar>
              <w:top w:w="40.0" w:type="dxa"/>
              <w:left w:w="120.0" w:type="dxa"/>
              <w:bottom w:w="40.0" w:type="dxa"/>
              <w:right w:w="120.0" w:type="dxa"/>
            </w:tcMar>
            <w:vAlign w:val="center"/>
          </w:tcPr>
          <w:p w:rsidR="00000000" w:rsidDel="00000000" w:rsidP="00000000" w:rsidRDefault="00000000" w:rsidRPr="00000000" w14:paraId="0000004C">
            <w:pPr>
              <w:widowControl w:val="0"/>
              <w:spacing w:after="0" w:before="0" w:line="276" w:lineRule="auto"/>
              <w:jc w:val="center"/>
              <w:rPr>
                <w:sz w:val="20"/>
                <w:szCs w:val="20"/>
              </w:rPr>
            </w:pPr>
            <w:r w:rsidDel="00000000" w:rsidR="00000000" w:rsidRPr="00000000">
              <w:rPr>
                <w:rFonts w:ascii="Roboto" w:cs="Roboto" w:eastAsia="Roboto" w:hAnsi="Roboto"/>
                <w:b w:val="1"/>
                <w:bCs w:val="1"/>
                <w:sz w:val="20"/>
                <w:szCs w:val="20"/>
                <w:rtl w:val="0"/>
              </w:rPr>
              <w:t xml:space="preserve">Column 1</w:t>
            </w:r>
            <w:r w:rsidDel="00000000" w:rsidR="00000000" w:rsidRPr="00000000">
              <w:rPr>
                <w:rtl w:val="0"/>
              </w:rPr>
            </w:r>
          </w:p>
        </w:tc>
      </w:tr>
      <w:tr>
        <w:trPr>
          <w:cantSplit w:val="0"/>
          <w:trHeight w:val="990" w:hRule="atLeast"/>
          <w:tblHeader w:val="0"/>
        </w:trPr>
        <w:tc>
          <w:tcPr>
            <w:tcBorders>
              <w:top w:color="cccccc" w:space="0" w:sz="6" w:val="single"/>
              <w:left w:color="442f65"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D">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Those general practitioners who wish to provide care throughout pregnancy, labour, and the puerperium should be enabled to do so</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E">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501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F">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455</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0">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34</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1">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-479</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2">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12</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3">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-523</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4">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Agree</w:t>
            </w:r>
            <w:r w:rsidDel="00000000" w:rsidR="00000000" w:rsidRPr="00000000">
              <w:rPr>
                <w:rtl w:val="0"/>
              </w:rPr>
            </w:r>
          </w:p>
        </w:tc>
        <w:tc>
          <w:tcPr>
            <w:tcBorders>
              <w:top w:color="cccccc" w:space="0" w:sz="6" w:val="single"/>
              <w:left w:color="cccccc" w:space="0" w:sz="6" w:val="single"/>
              <w:bottom w:color="f6f8f9" w:space="0" w:sz="6" w:val="single"/>
              <w:right w:color="442f65"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5">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501</w:t>
            </w:r>
            <w:r w:rsidDel="00000000" w:rsidR="00000000" w:rsidRPr="00000000">
              <w:rPr>
                <w:rtl w:val="0"/>
              </w:rPr>
            </w:r>
          </w:p>
        </w:tc>
      </w:tr>
      <w:tr>
        <w:trPr>
          <w:cantSplit w:val="0"/>
          <w:trHeight w:val="990" w:hRule="atLeast"/>
          <w:tblHeader w:val="0"/>
        </w:trPr>
        <w:tc>
          <w:tcPr>
            <w:tcBorders>
              <w:top w:color="cccccc" w:space="0" w:sz="6" w:val="single"/>
              <w:left w:color="442f65"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6">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I am discouraged from offering intrapartum care by: My current workload</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7">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453</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8">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360</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9">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34</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A">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-478</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B">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59</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C">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-428</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D">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Agree</w:t>
            </w:r>
            <w:r w:rsidDel="00000000" w:rsidR="00000000" w:rsidRPr="00000000">
              <w:rPr>
                <w:rtl w:val="0"/>
              </w:rPr>
            </w:r>
          </w:p>
        </w:tc>
        <w:tc>
          <w:tcPr>
            <w:tcBorders>
              <w:top w:color="cccccc" w:space="0" w:sz="6" w:val="single"/>
              <w:left w:color="cccccc" w:space="0" w:sz="6" w:val="single"/>
              <w:bottom w:color="f6f8f9" w:space="0" w:sz="6" w:val="single"/>
              <w:right w:color="442f65"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5E">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453</w:t>
            </w:r>
            <w:r w:rsidDel="00000000" w:rsidR="00000000" w:rsidRPr="00000000">
              <w:rPr>
                <w:rtl w:val="0"/>
              </w:rPr>
            </w:r>
          </w:p>
        </w:tc>
      </w:tr>
      <w:tr>
        <w:trPr>
          <w:cantSplit w:val="0"/>
          <w:trHeight w:val="990" w:hRule="atLeast"/>
          <w:tblHeader w:val="0"/>
        </w:trPr>
        <w:tc>
          <w:tcPr>
            <w:tcBorders>
              <w:top w:color="cccccc" w:space="0" w:sz="6" w:val="single"/>
              <w:left w:color="442f65"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F">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Obstetricians should be used primarily to provide expertise for those women who have complicated pregnancies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0">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423</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1">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301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2">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33</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3">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-479</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4">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89</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5">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-367</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6">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Agree</w:t>
            </w:r>
            <w:r w:rsidDel="00000000" w:rsidR="00000000" w:rsidRPr="00000000">
              <w:rPr>
                <w:rtl w:val="0"/>
              </w:rPr>
            </w:r>
          </w:p>
        </w:tc>
        <w:tc>
          <w:tcPr>
            <w:tcBorders>
              <w:top w:color="cccccc" w:space="0" w:sz="6" w:val="single"/>
              <w:left w:color="cccccc" w:space="0" w:sz="6" w:val="single"/>
              <w:bottom w:color="f6f8f9" w:space="0" w:sz="6" w:val="single"/>
              <w:right w:color="442f65"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7">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423</w:t>
            </w:r>
            <w:r w:rsidDel="00000000" w:rsidR="00000000" w:rsidRPr="00000000">
              <w:rPr>
                <w:rtl w:val="0"/>
              </w:rPr>
            </w:r>
          </w:p>
        </w:tc>
      </w:tr>
      <w:tr>
        <w:trPr>
          <w:cantSplit w:val="0"/>
          <w:trHeight w:val="1005" w:hRule="atLeast"/>
          <w:tblHeader w:val="0"/>
        </w:trPr>
        <w:tc>
          <w:tcPr>
            <w:tcBorders>
              <w:top w:color="cccccc" w:space="0" w:sz="6" w:val="single"/>
              <w:left w:color="442f65"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8">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Vocational obstetric training at senior house officer level should concentrate on the normal and those aspects of abnormality that can be dealt with by general practitioners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9">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418</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A">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289</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B">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62</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C">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-423</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D">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67</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E">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-413</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F">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Agree</w:t>
            </w:r>
            <w:r w:rsidDel="00000000" w:rsidR="00000000" w:rsidRPr="00000000">
              <w:rPr>
                <w:rtl w:val="0"/>
              </w:rPr>
            </w:r>
          </w:p>
        </w:tc>
        <w:tc>
          <w:tcPr>
            <w:tcBorders>
              <w:top w:color="cccccc" w:space="0" w:sz="6" w:val="single"/>
              <w:left w:color="cccccc" w:space="0" w:sz="6" w:val="single"/>
              <w:bottom w:color="f6f8f9" w:space="0" w:sz="6" w:val="single"/>
              <w:right w:color="442f65"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0">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418</w:t>
            </w:r>
            <w:r w:rsidDel="00000000" w:rsidR="00000000" w:rsidRPr="00000000">
              <w:rPr>
                <w:rtl w:val="0"/>
              </w:rPr>
            </w:r>
          </w:p>
        </w:tc>
      </w:tr>
      <w:tr>
        <w:trPr>
          <w:cantSplit w:val="0"/>
          <w:trHeight w:val="990" w:hRule="atLeast"/>
          <w:tblHeader w:val="0"/>
        </w:trPr>
        <w:tc>
          <w:tcPr>
            <w:tcBorders>
              <w:top w:color="cccccc" w:space="0" w:sz="6" w:val="single"/>
              <w:left w:color="442f65"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1">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I am discouraged from offering intrapartum care by: Disruption of my personal life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2">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407</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3">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268</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4">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46</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5">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-454</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6">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93</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7">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-360</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8">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Agree</w:t>
            </w:r>
            <w:r w:rsidDel="00000000" w:rsidR="00000000" w:rsidRPr="00000000">
              <w:rPr>
                <w:rtl w:val="0"/>
              </w:rPr>
            </w:r>
          </w:p>
        </w:tc>
        <w:tc>
          <w:tcPr>
            <w:tcBorders>
              <w:top w:color="cccccc" w:space="0" w:sz="6" w:val="single"/>
              <w:left w:color="cccccc" w:space="0" w:sz="6" w:val="single"/>
              <w:bottom w:color="f6f8f9" w:space="0" w:sz="6" w:val="single"/>
              <w:right w:color="442f65"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79">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407</w:t>
            </w:r>
            <w:r w:rsidDel="00000000" w:rsidR="00000000" w:rsidRPr="00000000">
              <w:rPr>
                <w:rtl w:val="0"/>
              </w:rPr>
            </w:r>
          </w:p>
        </w:tc>
      </w:tr>
      <w:tr>
        <w:trPr>
          <w:cantSplit w:val="0"/>
          <w:trHeight w:val="990" w:hRule="atLeast"/>
          <w:tblHeader w:val="0"/>
        </w:trPr>
        <w:tc>
          <w:tcPr>
            <w:tcBorders>
              <w:top w:color="cccccc" w:space="0" w:sz="6" w:val="single"/>
              <w:left w:color="442f65"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A">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A duty should be placed on general practitioners to have in place arrangements for women to have a home confinement</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B">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92</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C">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-352</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D">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46</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E">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-444</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7F">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398</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0">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260</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1">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Disagree</w:t>
            </w:r>
            <w:r w:rsidDel="00000000" w:rsidR="00000000" w:rsidRPr="00000000">
              <w:rPr>
                <w:rtl w:val="0"/>
              </w:rPr>
            </w:r>
          </w:p>
        </w:tc>
        <w:tc>
          <w:tcPr>
            <w:tcBorders>
              <w:top w:color="cccccc" w:space="0" w:sz="6" w:val="single"/>
              <w:left w:color="cccccc" w:space="0" w:sz="6" w:val="single"/>
              <w:bottom w:color="f6f8f9" w:space="0" w:sz="6" w:val="single"/>
              <w:right w:color="442f65"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2">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398</w:t>
            </w:r>
            <w:r w:rsidDel="00000000" w:rsidR="00000000" w:rsidRPr="00000000">
              <w:rPr>
                <w:rtl w:val="0"/>
              </w:rPr>
            </w:r>
          </w:p>
        </w:tc>
      </w:tr>
      <w:tr>
        <w:trPr>
          <w:cantSplit w:val="0"/>
          <w:trHeight w:val="990" w:hRule="atLeast"/>
          <w:tblHeader w:val="0"/>
        </w:trPr>
        <w:tc>
          <w:tcPr>
            <w:tcBorders>
              <w:top w:color="cccccc" w:space="0" w:sz="6" w:val="single"/>
              <w:left w:color="442f65"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3">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Most maternity care should be community based and near to the women's home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4">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385</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5">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230</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6">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58</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7">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-424</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8">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97</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9">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-346</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A">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Agree</w:t>
            </w:r>
            <w:r w:rsidDel="00000000" w:rsidR="00000000" w:rsidRPr="00000000">
              <w:rPr>
                <w:rtl w:val="0"/>
              </w:rPr>
            </w:r>
          </w:p>
        </w:tc>
        <w:tc>
          <w:tcPr>
            <w:tcBorders>
              <w:top w:color="cccccc" w:space="0" w:sz="6" w:val="single"/>
              <w:left w:color="cccccc" w:space="0" w:sz="6" w:val="single"/>
              <w:bottom w:color="f6f8f9" w:space="0" w:sz="6" w:val="single"/>
              <w:right w:color="442f65"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8B">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385</w:t>
            </w:r>
            <w:r w:rsidDel="00000000" w:rsidR="00000000" w:rsidRPr="00000000">
              <w:rPr>
                <w:rtl w:val="0"/>
              </w:rPr>
            </w:r>
          </w:p>
        </w:tc>
      </w:tr>
      <w:tr>
        <w:trPr>
          <w:cantSplit w:val="0"/>
          <w:trHeight w:val="990" w:hRule="atLeast"/>
          <w:tblHeader w:val="0"/>
        </w:trPr>
        <w:tc>
          <w:tcPr>
            <w:tcBorders>
              <w:top w:color="cccccc" w:space="0" w:sz="6" w:val="single"/>
              <w:left w:color="442f65"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C">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It is wrong to remove a woman from a general practitioner list solely because she wishes to have a home confinement or midwifery only care</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D">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384</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E">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225</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8F">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67</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0">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-409</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1">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92</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2">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-359</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3">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Agree</w:t>
            </w:r>
            <w:r w:rsidDel="00000000" w:rsidR="00000000" w:rsidRPr="00000000">
              <w:rPr>
                <w:rtl w:val="0"/>
              </w:rPr>
            </w:r>
          </w:p>
        </w:tc>
        <w:tc>
          <w:tcPr>
            <w:tcBorders>
              <w:top w:color="cccccc" w:space="0" w:sz="6" w:val="single"/>
              <w:left w:color="cccccc" w:space="0" w:sz="6" w:val="single"/>
              <w:bottom w:color="f6f8f9" w:space="0" w:sz="6" w:val="single"/>
              <w:right w:color="442f65"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4">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384</w:t>
            </w:r>
            <w:r w:rsidDel="00000000" w:rsidR="00000000" w:rsidRPr="00000000">
              <w:rPr>
                <w:rtl w:val="0"/>
              </w:rPr>
            </w:r>
          </w:p>
        </w:tc>
      </w:tr>
      <w:tr>
        <w:trPr>
          <w:cantSplit w:val="0"/>
          <w:trHeight w:val="990" w:hRule="atLeast"/>
          <w:tblHeader w:val="0"/>
        </w:trPr>
        <w:tc>
          <w:tcPr>
            <w:tcBorders>
              <w:top w:color="cccccc" w:space="0" w:sz="6" w:val="single"/>
              <w:left w:color="442f65"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5">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There is potential for a damaging demarcation dispute between the professional groups over how labour should be supervised</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6">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377</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7">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208</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8">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109</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9">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-328</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A">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60</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B">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-426</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C">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Agree</w:t>
            </w:r>
            <w:r w:rsidDel="00000000" w:rsidR="00000000" w:rsidRPr="00000000">
              <w:rPr>
                <w:rtl w:val="0"/>
              </w:rPr>
            </w:r>
          </w:p>
        </w:tc>
        <w:tc>
          <w:tcPr>
            <w:tcBorders>
              <w:top w:color="cccccc" w:space="0" w:sz="6" w:val="single"/>
              <w:left w:color="cccccc" w:space="0" w:sz="6" w:val="single"/>
              <w:bottom w:color="f6f8f9" w:space="0" w:sz="6" w:val="single"/>
              <w:right w:color="442f65"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9D">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377</w:t>
            </w:r>
            <w:r w:rsidDel="00000000" w:rsidR="00000000" w:rsidRPr="00000000">
              <w:rPr>
                <w:rtl w:val="0"/>
              </w:rPr>
            </w:r>
          </w:p>
        </w:tc>
      </w:tr>
      <w:tr>
        <w:trPr>
          <w:cantSplit w:val="0"/>
          <w:trHeight w:val="990" w:hRule="atLeast"/>
          <w:tblHeader w:val="0"/>
        </w:trPr>
        <w:tc>
          <w:tcPr>
            <w:tcBorders>
              <w:top w:color="cccccc" w:space="0" w:sz="6" w:val="single"/>
              <w:left w:color="442f65"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E">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I am discouraged from offering intrapartum care by: Fear of litigation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9F">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377</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0">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209</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1">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61</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2">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-423</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3">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107</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4">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-331</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5">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Agree</w:t>
            </w:r>
            <w:r w:rsidDel="00000000" w:rsidR="00000000" w:rsidRPr="00000000">
              <w:rPr>
                <w:rtl w:val="0"/>
              </w:rPr>
            </w:r>
          </w:p>
        </w:tc>
        <w:tc>
          <w:tcPr>
            <w:tcBorders>
              <w:top w:color="cccccc" w:space="0" w:sz="6" w:val="single"/>
              <w:left w:color="cccccc" w:space="0" w:sz="6" w:val="single"/>
              <w:bottom w:color="f6f8f9" w:space="0" w:sz="6" w:val="single"/>
              <w:right w:color="442f65"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A6">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377</w:t>
            </w:r>
            <w:r w:rsidDel="00000000" w:rsidR="00000000" w:rsidRPr="00000000">
              <w:rPr>
                <w:rtl w:val="0"/>
              </w:rPr>
            </w:r>
          </w:p>
        </w:tc>
      </w:tr>
      <w:tr>
        <w:trPr>
          <w:cantSplit w:val="0"/>
          <w:trHeight w:val="990" w:hRule="atLeast"/>
          <w:tblHeader w:val="0"/>
        </w:trPr>
        <w:tc>
          <w:tcPr>
            <w:tcBorders>
              <w:top w:color="cccccc" w:space="0" w:sz="6" w:val="single"/>
              <w:left w:color="442f65"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7">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Ideally, I would like to be able to offer more intrapartum care to my patients</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8">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124</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9">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-295</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A">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61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B">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-421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C">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358</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D">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173</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E">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Disagree</w:t>
            </w:r>
            <w:r w:rsidDel="00000000" w:rsidR="00000000" w:rsidRPr="00000000">
              <w:rPr>
                <w:rtl w:val="0"/>
              </w:rPr>
            </w:r>
          </w:p>
        </w:tc>
        <w:tc>
          <w:tcPr>
            <w:tcBorders>
              <w:top w:color="cccccc" w:space="0" w:sz="6" w:val="single"/>
              <w:left w:color="cccccc" w:space="0" w:sz="6" w:val="single"/>
              <w:bottom w:color="f6f8f9" w:space="0" w:sz="6" w:val="single"/>
              <w:right w:color="442f65"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AF">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358</w:t>
            </w:r>
            <w:r w:rsidDel="00000000" w:rsidR="00000000" w:rsidRPr="00000000">
              <w:rPr>
                <w:rtl w:val="0"/>
              </w:rPr>
            </w:r>
          </w:p>
        </w:tc>
      </w:tr>
      <w:tr>
        <w:trPr>
          <w:cantSplit w:val="0"/>
          <w:trHeight w:val="990" w:hRule="atLeast"/>
          <w:tblHeader w:val="0"/>
        </w:trPr>
        <w:tc>
          <w:tcPr>
            <w:tcBorders>
              <w:top w:color="cccccc" w:space="0" w:sz="6" w:val="single"/>
              <w:left w:color="442f65"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0">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I believe that I am sufficiently competent in obstetrics to be able to offer intrapartum care to my patients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1">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153</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2">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-238</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3">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42</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4">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-460</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5">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349</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6">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154</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7">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Disagree</w:t>
            </w:r>
            <w:r w:rsidDel="00000000" w:rsidR="00000000" w:rsidRPr="00000000">
              <w:rPr>
                <w:rtl w:val="0"/>
              </w:rPr>
            </w:r>
          </w:p>
        </w:tc>
        <w:tc>
          <w:tcPr>
            <w:tcBorders>
              <w:top w:color="cccccc" w:space="0" w:sz="6" w:val="single"/>
              <w:left w:color="cccccc" w:space="0" w:sz="6" w:val="single"/>
              <w:bottom w:color="f6f8f9" w:space="0" w:sz="6" w:val="single"/>
              <w:right w:color="442f65"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B8">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349</w:t>
            </w:r>
            <w:r w:rsidDel="00000000" w:rsidR="00000000" w:rsidRPr="00000000">
              <w:rPr>
                <w:rtl w:val="0"/>
              </w:rPr>
            </w:r>
          </w:p>
        </w:tc>
      </w:tr>
      <w:tr>
        <w:trPr>
          <w:cantSplit w:val="0"/>
          <w:trHeight w:val="990" w:hRule="atLeast"/>
          <w:tblHeader w:val="0"/>
        </w:trPr>
        <w:tc>
          <w:tcPr>
            <w:tcBorders>
              <w:top w:color="cccccc" w:space="0" w:sz="6" w:val="single"/>
              <w:left w:color="442f65"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9">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There is widespread demand among women for greater choice in the type of maternity care they receive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A">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315</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B">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83</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C">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80</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D">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-387</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E">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152</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BF">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-243</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0">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Agree</w:t>
            </w:r>
            <w:r w:rsidDel="00000000" w:rsidR="00000000" w:rsidRPr="00000000">
              <w:rPr>
                <w:rtl w:val="0"/>
              </w:rPr>
            </w:r>
          </w:p>
        </w:tc>
        <w:tc>
          <w:tcPr>
            <w:tcBorders>
              <w:top w:color="cccccc" w:space="0" w:sz="6" w:val="single"/>
              <w:left w:color="cccccc" w:space="0" w:sz="6" w:val="single"/>
              <w:bottom w:color="f6f8f9" w:space="0" w:sz="6" w:val="single"/>
              <w:right w:color="442f65"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1">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315</w:t>
            </w:r>
            <w:r w:rsidDel="00000000" w:rsidR="00000000" w:rsidRPr="00000000">
              <w:rPr>
                <w:rtl w:val="0"/>
              </w:rPr>
            </w:r>
          </w:p>
        </w:tc>
      </w:tr>
      <w:tr>
        <w:trPr>
          <w:cantSplit w:val="0"/>
          <w:trHeight w:val="990" w:hRule="atLeast"/>
          <w:tblHeader w:val="0"/>
        </w:trPr>
        <w:tc>
          <w:tcPr>
            <w:tcBorders>
              <w:top w:color="cccccc" w:space="0" w:sz="6" w:val="single"/>
              <w:left w:color="442f65"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2">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The policy of encouraging all women to give birth in hospital cannot be justified on the grounds of safety</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3">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189</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4">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-166</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5">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48</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6">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-448</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7">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307</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8">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70</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9">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Disagree</w:t>
            </w:r>
            <w:r w:rsidDel="00000000" w:rsidR="00000000" w:rsidRPr="00000000">
              <w:rPr>
                <w:rtl w:val="0"/>
              </w:rPr>
            </w:r>
          </w:p>
        </w:tc>
        <w:tc>
          <w:tcPr>
            <w:tcBorders>
              <w:top w:color="cccccc" w:space="0" w:sz="6" w:val="single"/>
              <w:left w:color="cccccc" w:space="0" w:sz="6" w:val="single"/>
              <w:bottom w:color="f6f8f9" w:space="0" w:sz="6" w:val="single"/>
              <w:right w:color="442f65"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CA">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307</w:t>
            </w:r>
            <w:r w:rsidDel="00000000" w:rsidR="00000000" w:rsidRPr="00000000">
              <w:rPr>
                <w:rtl w:val="0"/>
              </w:rPr>
            </w:r>
          </w:p>
        </w:tc>
      </w:tr>
      <w:tr>
        <w:trPr>
          <w:cantSplit w:val="0"/>
          <w:trHeight w:val="1005" w:hRule="atLeast"/>
          <w:tblHeader w:val="0"/>
        </w:trPr>
        <w:tc>
          <w:tcPr>
            <w:tcBorders>
              <w:top w:color="cccccc" w:space="0" w:sz="6" w:val="single"/>
              <w:left w:color="442f65"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B">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A new system of remuneration for general practitioners for maternity care should be heavily weighted towards rewarding those who provide intrapartum care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C">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150</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D">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-247</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E">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100</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CF">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-347</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0">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297</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1">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47</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2">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Disagree</w:t>
            </w:r>
            <w:r w:rsidDel="00000000" w:rsidR="00000000" w:rsidRPr="00000000">
              <w:rPr>
                <w:rtl w:val="0"/>
              </w:rPr>
            </w:r>
          </w:p>
        </w:tc>
        <w:tc>
          <w:tcPr>
            <w:tcBorders>
              <w:top w:color="cccccc" w:space="0" w:sz="6" w:val="single"/>
              <w:left w:color="cccccc" w:space="0" w:sz="6" w:val="single"/>
              <w:bottom w:color="f6f8f9" w:space="0" w:sz="6" w:val="single"/>
              <w:right w:color="442f65"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3">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297</w:t>
            </w:r>
            <w:r w:rsidDel="00000000" w:rsidR="00000000" w:rsidRPr="00000000">
              <w:rPr>
                <w:rtl w:val="0"/>
              </w:rPr>
            </w:r>
          </w:p>
        </w:tc>
      </w:tr>
      <w:tr>
        <w:trPr>
          <w:cantSplit w:val="0"/>
          <w:trHeight w:val="990" w:hRule="atLeast"/>
          <w:tblHeader w:val="0"/>
        </w:trPr>
        <w:tc>
          <w:tcPr>
            <w:tcBorders>
              <w:top w:color="cccccc" w:space="0" w:sz="6" w:val="single"/>
              <w:left w:color="442f65"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4">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Women should be able to choose where they would like their baby to be born</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5">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286</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6">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27</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7">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86</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8">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-373</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9">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173</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A">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-199</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B">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Agree</w:t>
            </w:r>
            <w:r w:rsidDel="00000000" w:rsidR="00000000" w:rsidRPr="00000000">
              <w:rPr>
                <w:rtl w:val="0"/>
              </w:rPr>
            </w:r>
          </w:p>
        </w:tc>
        <w:tc>
          <w:tcPr>
            <w:tcBorders>
              <w:top w:color="cccccc" w:space="0" w:sz="6" w:val="single"/>
              <w:left w:color="cccccc" w:space="0" w:sz="6" w:val="single"/>
              <w:bottom w:color="f6f8f9" w:space="0" w:sz="6" w:val="single"/>
              <w:right w:color="442f65"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DC">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286</w:t>
            </w:r>
            <w:r w:rsidDel="00000000" w:rsidR="00000000" w:rsidRPr="00000000">
              <w:rPr>
                <w:rtl w:val="0"/>
              </w:rPr>
            </w:r>
          </w:p>
        </w:tc>
      </w:tr>
      <w:tr>
        <w:trPr>
          <w:cantSplit w:val="0"/>
          <w:trHeight w:val="990" w:hRule="atLeast"/>
          <w:tblHeader w:val="0"/>
        </w:trPr>
        <w:tc>
          <w:tcPr>
            <w:tcBorders>
              <w:top w:color="cccccc" w:space="0" w:sz="6" w:val="single"/>
              <w:left w:color="442f65"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D">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I am discouraged from offering intrapartum care by: My lack of confidence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E">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267</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DF">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-12</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0">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62</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1">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-422</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2">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217</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3">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-112</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4">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Agree</w:t>
            </w:r>
            <w:r w:rsidDel="00000000" w:rsidR="00000000" w:rsidRPr="00000000">
              <w:rPr>
                <w:rtl w:val="0"/>
              </w:rPr>
            </w:r>
          </w:p>
        </w:tc>
        <w:tc>
          <w:tcPr>
            <w:tcBorders>
              <w:top w:color="cccccc" w:space="0" w:sz="6" w:val="single"/>
              <w:left w:color="cccccc" w:space="0" w:sz="6" w:val="single"/>
              <w:bottom w:color="f6f8f9" w:space="0" w:sz="6" w:val="single"/>
              <w:right w:color="442f65"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5">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267</w:t>
            </w:r>
            <w:r w:rsidDel="00000000" w:rsidR="00000000" w:rsidRPr="00000000">
              <w:rPr>
                <w:rtl w:val="0"/>
              </w:rPr>
            </w:r>
          </w:p>
        </w:tc>
      </w:tr>
      <w:tr>
        <w:trPr>
          <w:cantSplit w:val="0"/>
          <w:trHeight w:val="1245" w:hRule="atLeast"/>
          <w:tblHeader w:val="0"/>
        </w:trPr>
        <w:tc>
          <w:tcPr>
            <w:tcBorders>
              <w:top w:color="cccccc" w:space="0" w:sz="6" w:val="single"/>
              <w:left w:color="442f65"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6">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Midwives should carry out the routine examination of apparently healthy newborn infants, provided they are well trained in the detection of congenital abnormalities and the subtle signs of impending illness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7">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221</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8">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-103</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9">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68</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A">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-409</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B">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256</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C">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-33</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D">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Disagree</w:t>
            </w:r>
            <w:r w:rsidDel="00000000" w:rsidR="00000000" w:rsidRPr="00000000">
              <w:rPr>
                <w:rtl w:val="0"/>
              </w:rPr>
            </w:r>
          </w:p>
        </w:tc>
        <w:tc>
          <w:tcPr>
            <w:tcBorders>
              <w:top w:color="cccccc" w:space="0" w:sz="6" w:val="single"/>
              <w:left w:color="cccccc" w:space="0" w:sz="6" w:val="single"/>
              <w:bottom w:color="f6f8f9" w:space="0" w:sz="6" w:val="single"/>
              <w:right w:color="442f65"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EE">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256</w:t>
            </w:r>
            <w:r w:rsidDel="00000000" w:rsidR="00000000" w:rsidRPr="00000000">
              <w:rPr>
                <w:rtl w:val="0"/>
              </w:rPr>
            </w:r>
          </w:p>
        </w:tc>
      </w:tr>
      <w:tr>
        <w:trPr>
          <w:cantSplit w:val="0"/>
          <w:trHeight w:val="990" w:hRule="atLeast"/>
          <w:tblHeader w:val="0"/>
        </w:trPr>
        <w:tc>
          <w:tcPr>
            <w:tcBorders>
              <w:top w:color="cccccc" w:space="0" w:sz="6" w:val="single"/>
              <w:left w:color="442f65"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EF">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Women with uncomplicated pregnancy should be able to book with a midwife as the lead professional for all their maternity care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0">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248</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1">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-48</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2">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62</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3">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-420</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4">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234</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5">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-76</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6">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Agree</w:t>
            </w:r>
            <w:r w:rsidDel="00000000" w:rsidR="00000000" w:rsidRPr="00000000">
              <w:rPr>
                <w:rtl w:val="0"/>
              </w:rPr>
            </w:r>
          </w:p>
        </w:tc>
        <w:tc>
          <w:tcPr>
            <w:tcBorders>
              <w:top w:color="cccccc" w:space="0" w:sz="6" w:val="single"/>
              <w:left w:color="cccccc" w:space="0" w:sz="6" w:val="single"/>
              <w:bottom w:color="f6f8f9" w:space="0" w:sz="6" w:val="single"/>
              <w:right w:color="442f65"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F7">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248</w:t>
            </w:r>
            <w:r w:rsidDel="00000000" w:rsidR="00000000" w:rsidRPr="00000000">
              <w:rPr>
                <w:rtl w:val="0"/>
              </w:rPr>
            </w:r>
          </w:p>
        </w:tc>
      </w:tr>
      <w:tr>
        <w:trPr>
          <w:cantSplit w:val="0"/>
          <w:trHeight w:val="990" w:hRule="atLeast"/>
          <w:tblHeader w:val="0"/>
        </w:trPr>
        <w:tc>
          <w:tcPr>
            <w:tcBorders>
              <w:top w:color="cccccc" w:space="0" w:sz="6" w:val="single"/>
              <w:left w:color="442f65"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8">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I am discouraged from offering intrapartum care by: Lack of hospital based general practitioner obstetric facilities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9">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182</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A">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-180</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B">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115</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C">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-314</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D">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247</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E">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-50</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FF">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Disagree</w:t>
            </w:r>
            <w:r w:rsidDel="00000000" w:rsidR="00000000" w:rsidRPr="00000000">
              <w:rPr>
                <w:rtl w:val="0"/>
              </w:rPr>
            </w:r>
          </w:p>
        </w:tc>
        <w:tc>
          <w:tcPr>
            <w:tcBorders>
              <w:top w:color="cccccc" w:space="0" w:sz="6" w:val="single"/>
              <w:left w:color="cccccc" w:space="0" w:sz="6" w:val="single"/>
              <w:bottom w:color="f6f8f9" w:space="0" w:sz="6" w:val="single"/>
              <w:right w:color="442f65"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0">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247</w:t>
            </w:r>
            <w:r w:rsidDel="00000000" w:rsidR="00000000" w:rsidRPr="00000000">
              <w:rPr>
                <w:rtl w:val="0"/>
              </w:rPr>
            </w:r>
          </w:p>
        </w:tc>
      </w:tr>
      <w:tr>
        <w:trPr>
          <w:cantSplit w:val="0"/>
          <w:trHeight w:val="990" w:hRule="atLeast"/>
          <w:tblHeader w:val="0"/>
        </w:trPr>
        <w:tc>
          <w:tcPr>
            <w:tcBorders>
              <w:top w:color="cccccc" w:space="0" w:sz="6" w:val="single"/>
              <w:left w:color="442f65"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1">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I am discouraged from offering intrapartum care by: Rate of remuneration for intrapartum care</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2">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210</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3">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-125</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4">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157</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5">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-231</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6">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178</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7">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-189</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8">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Agree</w:t>
            </w:r>
            <w:r w:rsidDel="00000000" w:rsidR="00000000" w:rsidRPr="00000000">
              <w:rPr>
                <w:rtl w:val="0"/>
              </w:rPr>
            </w:r>
          </w:p>
        </w:tc>
        <w:tc>
          <w:tcPr>
            <w:tcBorders>
              <w:top w:color="cccccc" w:space="0" w:sz="6" w:val="single"/>
              <w:left w:color="cccccc" w:space="0" w:sz="6" w:val="single"/>
              <w:bottom w:color="f6f8f9" w:space="0" w:sz="6" w:val="single"/>
              <w:right w:color="442f65"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09">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210</w:t>
            </w:r>
            <w:r w:rsidDel="00000000" w:rsidR="00000000" w:rsidRPr="00000000">
              <w:rPr>
                <w:rtl w:val="0"/>
              </w:rPr>
            </w:r>
          </w:p>
        </w:tc>
      </w:tr>
      <w:tr>
        <w:trPr>
          <w:cantSplit w:val="0"/>
          <w:trHeight w:val="990" w:hRule="atLeast"/>
          <w:tblHeader w:val="0"/>
        </w:trPr>
        <w:tc>
          <w:tcPr>
            <w:tcBorders>
              <w:top w:color="cccccc" w:space="0" w:sz="6" w:val="single"/>
              <w:left w:color="442f65"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A">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I am discouraged from offering intrapartum care by: Attitudes of my fellow partners</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B">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203</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C">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-84</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D">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109</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E">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-272</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0F">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178</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0">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-134</w:t>
            </w:r>
            <w:r w:rsidDel="00000000" w:rsidR="00000000" w:rsidRPr="00000000">
              <w:rPr>
                <w:rtl w:val="0"/>
              </w:rPr>
            </w:r>
          </w:p>
        </w:tc>
        <w:tc>
          <w:tcPr>
            <w:tcBorders>
              <w:top w:color="cccccc" w:space="0" w:sz="6" w:val="single"/>
              <w:left w:color="cccccc" w:space="0" w:sz="6" w:val="single"/>
              <w:bottom w:color="f6f8f9"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1">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Agree</w:t>
            </w:r>
            <w:r w:rsidDel="00000000" w:rsidR="00000000" w:rsidRPr="00000000">
              <w:rPr>
                <w:rtl w:val="0"/>
              </w:rPr>
            </w:r>
          </w:p>
        </w:tc>
        <w:tc>
          <w:tcPr>
            <w:tcBorders>
              <w:top w:color="cccccc" w:space="0" w:sz="6" w:val="single"/>
              <w:left w:color="cccccc" w:space="0" w:sz="6" w:val="single"/>
              <w:bottom w:color="f6f8f9" w:space="0" w:sz="6" w:val="single"/>
              <w:right w:color="442f65"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2">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203</w:t>
            </w:r>
            <w:r w:rsidDel="00000000" w:rsidR="00000000" w:rsidRPr="00000000">
              <w:rPr>
                <w:rtl w:val="0"/>
              </w:rPr>
            </w:r>
          </w:p>
        </w:tc>
      </w:tr>
      <w:tr>
        <w:trPr>
          <w:cantSplit w:val="0"/>
          <w:trHeight w:val="990" w:hRule="atLeast"/>
          <w:tblHeader w:val="0"/>
        </w:trPr>
        <w:tc>
          <w:tcPr>
            <w:tcBorders>
              <w:top w:color="cccccc" w:space="0" w:sz="6" w:val="single"/>
              <w:left w:color="442f65"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3">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Vocational training for general practitioners in obstetrics needs to be radically altered</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4">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197</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5">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-150</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6">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197</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7">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-150</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8">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150</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9">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-244</w:t>
            </w:r>
            <w:r w:rsidDel="00000000" w:rsidR="00000000" w:rsidRPr="00000000">
              <w:rPr>
                <w:rtl w:val="0"/>
              </w:rPr>
            </w:r>
          </w:p>
        </w:tc>
        <w:tc>
          <w:tcPr>
            <w:tcBorders>
              <w:top w:color="cccccc" w:space="0" w:sz="6" w:val="single"/>
              <w:left w:color="cccccc" w:space="0" w:sz="6" w:val="single"/>
              <w:bottom w:color="f6f8f9" w:space="0" w:sz="6" w:val="single"/>
              <w:right w:color="ffffff"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A">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Agree</w:t>
            </w:r>
            <w:r w:rsidDel="00000000" w:rsidR="00000000" w:rsidRPr="00000000">
              <w:rPr>
                <w:rtl w:val="0"/>
              </w:rPr>
            </w:r>
          </w:p>
        </w:tc>
        <w:tc>
          <w:tcPr>
            <w:tcBorders>
              <w:top w:color="cccccc" w:space="0" w:sz="6" w:val="single"/>
              <w:left w:color="cccccc" w:space="0" w:sz="6" w:val="single"/>
              <w:bottom w:color="f6f8f9" w:space="0" w:sz="6" w:val="single"/>
              <w:right w:color="442f65" w:space="0" w:sz="6"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11B">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197</w:t>
            </w:r>
            <w:r w:rsidDel="00000000" w:rsidR="00000000" w:rsidRPr="00000000">
              <w:rPr>
                <w:rtl w:val="0"/>
              </w:rPr>
            </w:r>
          </w:p>
        </w:tc>
      </w:tr>
      <w:tr>
        <w:trPr>
          <w:cantSplit w:val="0"/>
          <w:trHeight w:val="990" w:hRule="atLeast"/>
          <w:tblHeader w:val="0"/>
        </w:trPr>
        <w:tc>
          <w:tcPr>
            <w:tcBorders>
              <w:top w:color="cccccc" w:space="0" w:sz="6" w:val="single"/>
              <w:left w:color="442f65" w:space="0" w:sz="6" w:val="single"/>
              <w:bottom w:color="442f65"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C">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The item of service payments to general practitioners for maternity care, as presently operated, should be abandoned and redesigned</w:t>
            </w:r>
            <w:r w:rsidDel="00000000" w:rsidR="00000000" w:rsidRPr="00000000">
              <w:rPr>
                <w:rtl w:val="0"/>
              </w:rPr>
            </w:r>
          </w:p>
        </w:tc>
        <w:tc>
          <w:tcPr>
            <w:tcBorders>
              <w:top w:color="cccccc" w:space="0" w:sz="6" w:val="single"/>
              <w:left w:color="cccccc" w:space="0" w:sz="6" w:val="single"/>
              <w:bottom w:color="442f65"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D">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182</w:t>
            </w:r>
            <w:r w:rsidDel="00000000" w:rsidR="00000000" w:rsidRPr="00000000">
              <w:rPr>
                <w:rtl w:val="0"/>
              </w:rPr>
            </w:r>
          </w:p>
        </w:tc>
        <w:tc>
          <w:tcPr>
            <w:tcBorders>
              <w:top w:color="cccccc" w:space="0" w:sz="6" w:val="single"/>
              <w:left w:color="cccccc" w:space="0" w:sz="6" w:val="single"/>
              <w:bottom w:color="442f65"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E">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-180</w:t>
            </w:r>
            <w:r w:rsidDel="00000000" w:rsidR="00000000" w:rsidRPr="00000000">
              <w:rPr>
                <w:rtl w:val="0"/>
              </w:rPr>
            </w:r>
          </w:p>
        </w:tc>
        <w:tc>
          <w:tcPr>
            <w:tcBorders>
              <w:top w:color="cccccc" w:space="0" w:sz="6" w:val="single"/>
              <w:left w:color="cccccc" w:space="0" w:sz="6" w:val="single"/>
              <w:bottom w:color="442f65"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1F">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185</w:t>
            </w:r>
            <w:r w:rsidDel="00000000" w:rsidR="00000000" w:rsidRPr="00000000">
              <w:rPr>
                <w:rtl w:val="0"/>
              </w:rPr>
            </w:r>
          </w:p>
        </w:tc>
        <w:tc>
          <w:tcPr>
            <w:tcBorders>
              <w:top w:color="cccccc" w:space="0" w:sz="6" w:val="single"/>
              <w:left w:color="cccccc" w:space="0" w:sz="6" w:val="single"/>
              <w:bottom w:color="442f65"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0">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-174</w:t>
            </w:r>
            <w:r w:rsidDel="00000000" w:rsidR="00000000" w:rsidRPr="00000000">
              <w:rPr>
                <w:rtl w:val="0"/>
              </w:rPr>
            </w:r>
          </w:p>
        </w:tc>
        <w:tc>
          <w:tcPr>
            <w:tcBorders>
              <w:top w:color="cccccc" w:space="0" w:sz="6" w:val="single"/>
              <w:left w:color="cccccc" w:space="0" w:sz="6" w:val="single"/>
              <w:bottom w:color="442f65"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1">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177</w:t>
            </w:r>
            <w:r w:rsidDel="00000000" w:rsidR="00000000" w:rsidRPr="00000000">
              <w:rPr>
                <w:rtl w:val="0"/>
              </w:rPr>
            </w:r>
          </w:p>
        </w:tc>
        <w:tc>
          <w:tcPr>
            <w:tcBorders>
              <w:top w:color="cccccc" w:space="0" w:sz="6" w:val="single"/>
              <w:left w:color="cccccc" w:space="0" w:sz="6" w:val="single"/>
              <w:bottom w:color="442f65"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2">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-190</w:t>
            </w:r>
            <w:r w:rsidDel="00000000" w:rsidR="00000000" w:rsidRPr="00000000">
              <w:rPr>
                <w:rtl w:val="0"/>
              </w:rPr>
            </w:r>
          </w:p>
        </w:tc>
        <w:tc>
          <w:tcPr>
            <w:tcBorders>
              <w:top w:color="cccccc" w:space="0" w:sz="6" w:val="single"/>
              <w:left w:color="cccccc" w:space="0" w:sz="6" w:val="single"/>
              <w:bottom w:color="442f65" w:space="0" w:sz="6" w:val="single"/>
              <w:right w:color="f6f8f9"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3">
            <w:pPr>
              <w:widowControl w:val="0"/>
              <w:spacing w:after="0" w:before="0" w:line="276" w:lineRule="auto"/>
              <w:rPr>
                <w:sz w:val="20"/>
                <w:szCs w:val="20"/>
              </w:rPr>
            </w:pPr>
            <w:r w:rsidDel="00000000" w:rsidR="00000000" w:rsidRPr="00000000">
              <w:rPr>
                <w:rFonts w:ascii="Roboto" w:cs="Roboto" w:eastAsia="Roboto" w:hAnsi="Roboto"/>
                <w:sz w:val="20"/>
                <w:szCs w:val="20"/>
                <w:rtl w:val="0"/>
              </w:rPr>
              <w:t xml:space="preserve">No opinion</w:t>
            </w:r>
            <w:r w:rsidDel="00000000" w:rsidR="00000000" w:rsidRPr="00000000">
              <w:rPr>
                <w:rtl w:val="0"/>
              </w:rPr>
            </w:r>
          </w:p>
        </w:tc>
        <w:tc>
          <w:tcPr>
            <w:tcBorders>
              <w:top w:color="cccccc" w:space="0" w:sz="6" w:val="single"/>
              <w:left w:color="cccccc" w:space="0" w:sz="6" w:val="single"/>
              <w:bottom w:color="442f65" w:space="0" w:sz="6" w:val="single"/>
              <w:right w:color="442f65" w:space="0" w:sz="6"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124">
            <w:pPr>
              <w:widowControl w:val="0"/>
              <w:spacing w:after="0" w:before="0" w:line="276" w:lineRule="auto"/>
              <w:jc w:val="right"/>
              <w:rPr>
                <w:sz w:val="20"/>
                <w:szCs w:val="20"/>
              </w:rPr>
            </w:pPr>
            <w:r w:rsidDel="00000000" w:rsidR="00000000" w:rsidRPr="00000000">
              <w:rPr>
                <w:rFonts w:ascii="Roboto" w:cs="Roboto" w:eastAsia="Roboto" w:hAnsi="Roboto"/>
                <w:sz w:val="20"/>
                <w:szCs w:val="20"/>
                <w:rtl w:val="0"/>
              </w:rPr>
              <w:t xml:space="preserve">185</w:t>
            </w:r>
            <w:r w:rsidDel="00000000" w:rsidR="00000000" w:rsidRPr="00000000">
              <w:rPr>
                <w:rtl w:val="0"/>
              </w:rPr>
            </w:r>
          </w:p>
        </w:tc>
      </w:tr>
    </w:tbl>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Final Result</w:t>
      </w: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Stacked horizontal bar charts, using normalised data and split into three distinct categories, is my final choice as a data representation option. </w:t>
      </w:r>
    </w:p>
    <w:p w:rsidR="00000000" w:rsidDel="00000000" w:rsidP="00000000" w:rsidRDefault="00000000" w:rsidRPr="00000000" w14:paraId="00000128">
      <w:pPr>
        <w:rPr/>
      </w:pPr>
      <w:r w:rsidDel="00000000" w:rsidR="00000000" w:rsidRPr="00000000">
        <w:rPr>
          <w:rtl w:val="0"/>
        </w:rPr>
        <w:t xml:space="preserve">I felt this provided a clear view of all three sentiments. It also allows for lengthy labels and visualises the weighting of each sentiment. </w:t>
      </w:r>
    </w:p>
    <w:p w:rsidR="00000000" w:rsidDel="00000000" w:rsidP="00000000" w:rsidRDefault="00000000" w:rsidRPr="00000000" w14:paraId="00000129">
      <w:pPr>
        <w:rPr/>
      </w:pPr>
      <w:r w:rsidDel="00000000" w:rsidR="00000000" w:rsidRPr="00000000">
        <w:rPr>
          <w:rtl w:val="0"/>
        </w:rPr>
        <w:t xml:space="preserve">The colour choice was a consideration, as the sentiments are still inconsistent. I believe this chart could be further improved by processing the data in a similar way to the opinion strength score. However, it highlights an interesting problem with data visualisation: one is always limited by the constraints of the input data and the method of collection.</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References</w:t>
      </w:r>
    </w:p>
    <w:p w:rsidR="00000000" w:rsidDel="00000000" w:rsidP="00000000" w:rsidRDefault="00000000" w:rsidRPr="00000000" w14:paraId="0000012D">
      <w:pPr>
        <w:rPr/>
      </w:pPr>
      <w:r w:rsidDel="00000000" w:rsidR="00000000" w:rsidRPr="00000000">
        <w:rPr>
          <w:rtl w:val="0"/>
        </w:rPr>
        <w:t xml:space="preserve">Brown, D. J. (1994) ‘Opinions of general practitioners in Nottinghamshire about provision of intrapartum care’, </w:t>
      </w:r>
      <w:r w:rsidDel="00000000" w:rsidR="00000000" w:rsidRPr="00000000">
        <w:rPr>
          <w:i w:val="1"/>
          <w:iCs w:val="1"/>
          <w:rtl w:val="0"/>
        </w:rPr>
        <w:t xml:space="preserve">BMJ</w:t>
      </w:r>
      <w:r w:rsidDel="00000000" w:rsidR="00000000" w:rsidRPr="00000000">
        <w:rPr>
          <w:rtl w:val="0"/>
        </w:rPr>
        <w:t xml:space="preserve">, 309(6957), p. 777. Available at:</w:t>
      </w:r>
      <w:hyperlink r:id="rId6">
        <w:r w:rsidDel="00000000" w:rsidR="00000000" w:rsidRPr="00000000">
          <w:rPr>
            <w:rtl w:val="0"/>
          </w:rPr>
          <w:t xml:space="preserve"> </w:t>
        </w:r>
      </w:hyperlink>
      <w:hyperlink r:id="rId7">
        <w:r w:rsidDel="00000000" w:rsidR="00000000" w:rsidRPr="00000000">
          <w:rPr>
            <w:u w:val="single"/>
            <w:rtl w:val="0"/>
          </w:rPr>
          <w:t xml:space="preserve">https://doi.org/10.1136/bmj.309.6957.777</w:t>
        </w:r>
      </w:hyperlink>
      <w:r w:rsidDel="00000000" w:rsidR="00000000" w:rsidRPr="00000000">
        <w:rPr>
          <w:rtl w:val="0"/>
        </w:rPr>
        <w:t xml:space="preserve"> </w:t>
      </w:r>
    </w:p>
    <w:p w:rsidR="00000000" w:rsidDel="00000000" w:rsidP="00000000" w:rsidRDefault="00000000" w:rsidRPr="00000000" w14:paraId="0000012E">
      <w:pPr>
        <w:rPr/>
      </w:pPr>
      <w:r w:rsidDel="00000000" w:rsidR="00000000" w:rsidRPr="00000000">
        <w:rPr>
          <w:rtl w:val="0"/>
        </w:rPr>
        <w:t xml:space="preserve">TSI (2021) EN 301 549 V3.2.1: Accessibility requirements for ICT products and services. Available at: </w:t>
      </w:r>
      <w:hyperlink r:id="rId8">
        <w:r w:rsidDel="00000000" w:rsidR="00000000" w:rsidRPr="00000000">
          <w:rPr>
            <w:u w:val="single"/>
            <w:rtl w:val="0"/>
          </w:rPr>
          <w:t xml:space="preserve">https://www.etsi.org/deliver/etsi_en/301500_301599/301549/03.02.01_20/en_301549v030201a.pdf</w:t>
        </w:r>
      </w:hyperlink>
      <w:r w:rsidDel="00000000" w:rsidR="00000000" w:rsidRPr="00000000">
        <w:rPr>
          <w:rtl w:val="0"/>
        </w:rPr>
        <w:t xml:space="preserve"> (Accessed: 1 September 2026)</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Montserrat">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120" w:before="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00" w:lineRule="auto"/>
    </w:pPr>
    <w:rPr>
      <w:rFonts w:ascii="Montserrat" w:cs="Montserrat" w:eastAsia="Montserrat" w:hAnsi="Montserrat"/>
      <w:b w:val="1"/>
      <w:bCs w:val="1"/>
      <w:sz w:val="40"/>
      <w:szCs w:val="40"/>
    </w:rPr>
  </w:style>
  <w:style w:type="paragraph" w:styleId="Heading2">
    <w:name w:val="heading 2"/>
    <w:basedOn w:val="Normal"/>
    <w:next w:val="Normal"/>
    <w:pPr>
      <w:keepNext w:val="1"/>
      <w:keepLines w:val="1"/>
      <w:spacing w:line="288" w:lineRule="auto"/>
    </w:pPr>
    <w:rPr>
      <w:rFonts w:ascii="Montserrat" w:cs="Montserrat" w:eastAsia="Montserrat" w:hAnsi="Montserrat"/>
      <w:b w:val="1"/>
      <w:bCs w:val="1"/>
      <w:sz w:val="32"/>
      <w:szCs w:val="32"/>
    </w:rPr>
  </w:style>
  <w:style w:type="paragraph" w:styleId="Heading3">
    <w:name w:val="heading 3"/>
    <w:basedOn w:val="Normal"/>
    <w:next w:val="Normal"/>
    <w:pPr>
      <w:keepNext w:val="1"/>
      <w:keepLines w:val="1"/>
      <w:spacing w:after="80" w:before="320" w:line="276" w:lineRule="auto"/>
    </w:pPr>
    <w:rPr>
      <w:rFonts w:ascii="Montserrat" w:cs="Montserrat" w:eastAsia="Montserrat" w:hAnsi="Montserrat"/>
      <w:b w:val="1"/>
      <w:bCs w:val="1"/>
      <w:sz w:val="28"/>
      <w:szCs w:val="28"/>
    </w:rPr>
  </w:style>
  <w:style w:type="paragraph" w:styleId="Heading4">
    <w:name w:val="heading 4"/>
    <w:basedOn w:val="Normal"/>
    <w:next w:val="Normal"/>
    <w:pPr>
      <w:keepNext w:val="1"/>
      <w:keepLines w:val="1"/>
      <w:spacing w:after="200" w:before="280" w:lineRule="auto"/>
    </w:pPr>
    <w:rPr>
      <w:rFonts w:ascii="Montserrat SemiBold" w:cs="Montserrat SemiBold" w:eastAsia="Montserrat SemiBold" w:hAnsi="Montserrat SemiBold"/>
      <w:sz w:val="26"/>
      <w:szCs w:val="26"/>
    </w:rPr>
  </w:style>
  <w:style w:type="paragraph" w:styleId="Heading5">
    <w:name w:val="heading 5"/>
    <w:basedOn w:val="Normal"/>
    <w:next w:val="Normal"/>
    <w:pPr>
      <w:keepNext w:val="1"/>
      <w:keepLines w:val="1"/>
      <w:spacing w:after="80" w:before="240" w:lineRule="auto"/>
    </w:pPr>
    <w:rPr>
      <w:b w:val="1"/>
      <w:bCs w:val="1"/>
      <w:color w:val="f85cc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120" w:before="120" w:line="240" w:lineRule="auto"/>
    </w:pPr>
    <w:rPr>
      <w:rFonts w:ascii="Montserrat" w:cs="Montserrat" w:eastAsia="Montserrat" w:hAnsi="Montserrat"/>
      <w:b w:val="1"/>
      <w:bCs w:val="1"/>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i.org/10.1136/bmj.309.6957.777" TargetMode="External"/><Relationship Id="rId7" Type="http://schemas.openxmlformats.org/officeDocument/2006/relationships/hyperlink" Target="https://doi.org/10.1136/bmj.309.6957.777" TargetMode="External"/><Relationship Id="rId8" Type="http://schemas.openxmlformats.org/officeDocument/2006/relationships/hyperlink" Target="https://www.etsi.org/deliver/etsi_en/301500_301599/301549/03.02.01_20/en_301549v030201a.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Montserrat-italic.ttf"/><Relationship Id="rId10" Type="http://schemas.openxmlformats.org/officeDocument/2006/relationships/font" Target="fonts/Montserrat-bold.ttf"/><Relationship Id="rId12" Type="http://schemas.openxmlformats.org/officeDocument/2006/relationships/font" Target="fonts/Montserrat-boldItalic.ttf"/><Relationship Id="rId9" Type="http://schemas.openxmlformats.org/officeDocument/2006/relationships/font" Target="fonts/Montserrat-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