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0" w:lineRule="auto"/>
        <w:ind w:left="0" w:firstLine="0"/>
        <w:rPr>
          <w:color w:val="4c5a73"/>
        </w:rPr>
      </w:pPr>
      <w:r w:rsidDel="00000000" w:rsidR="00000000" w:rsidRPr="00000000">
        <w:rPr>
          <w:color w:val="4c5a73"/>
          <w:rtl w:val="0"/>
        </w:rPr>
        <w:t xml:space="preserve">Patrick, S., Bossers, S. M. and Schwarte, L. A. (2018) ‘Statistical significance versus clinical importance of observed effect sizes: what do P values and confidence intervals really represent?’, Anesthesia &amp; Analgesia, 126(3), pp. 1068–1072</w:t>
      </w:r>
      <w:r w:rsidDel="00000000" w:rsidR="00000000" w:rsidRPr="00000000">
        <w:rPr>
          <w:color w:val="4c5a73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hd w:fill="ffffff" w:val="clear"/>
        <w:spacing w:after="240" w:before="0" w:lineRule="auto"/>
        <w:ind w:left="0" w:firstLine="0"/>
        <w:rPr>
          <w:color w:val="4c5a7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before="0" w:lineRule="auto"/>
        <w:ind w:left="720" w:hanging="360"/>
      </w:pPr>
      <w:r w:rsidDel="00000000" w:rsidR="00000000" w:rsidRPr="00000000">
        <w:rPr>
          <w:color w:val="4c5a73"/>
          <w:rtl w:val="0"/>
        </w:rPr>
        <w:t xml:space="preserve">What is effect size and why does it matter?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before="0" w:lineRule="auto"/>
        <w:ind w:left="720" w:hanging="360"/>
      </w:pPr>
      <w:r w:rsidDel="00000000" w:rsidR="00000000" w:rsidRPr="00000000">
        <w:rPr>
          <w:color w:val="4c5a73"/>
          <w:rtl w:val="0"/>
        </w:rPr>
        <w:t xml:space="preserve">What does a P value actually tell us?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0" w:lineRule="auto"/>
        <w:ind w:left="720" w:hanging="360"/>
      </w:pPr>
      <w:r w:rsidDel="00000000" w:rsidR="00000000" w:rsidRPr="00000000">
        <w:rPr>
          <w:color w:val="4c5a73"/>
          <w:rtl w:val="0"/>
        </w:rPr>
        <w:t xml:space="preserve">What are the common P value misconceptions?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0" w:lineRule="auto"/>
        <w:ind w:left="720" w:hanging="360"/>
      </w:pPr>
      <w:r w:rsidDel="00000000" w:rsidR="00000000" w:rsidRPr="00000000">
        <w:rPr>
          <w:color w:val="4c5a73"/>
          <w:rtl w:val="0"/>
        </w:rPr>
        <w:t xml:space="preserve">What is the role of confidence interval?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240" w:before="0" w:lineRule="auto"/>
        <w:ind w:left="720" w:hanging="360"/>
      </w:pPr>
      <w:r w:rsidDel="00000000" w:rsidR="00000000" w:rsidRPr="00000000">
        <w:rPr>
          <w:color w:val="4c5a73"/>
          <w:rtl w:val="0"/>
        </w:rPr>
        <w:t xml:space="preserve">Why confidence interval is a solution?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jbt2tcrs0e8q" w:id="0"/>
      <w:bookmarkEnd w:id="0"/>
      <w:r w:rsidDel="00000000" w:rsidR="00000000" w:rsidRPr="00000000">
        <w:rPr>
          <w:rtl w:val="0"/>
        </w:rPr>
        <w:t xml:space="preserve">What is effect size and why does it matter?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Schober proposes that effect size qualifies the association or effect between variables.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He notes that effect does not equate to causality.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 types: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Difference between groups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Size - strength of association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Interval/Ratio - mean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Ordinal - Standard Deviation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Interval - proportion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Control group = 62%, Test group = 20%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0.62/0.20 = 3.2x risk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 = 45% and Test 80%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0.45/0.80 = 0.56x risk in control 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1.78x risk with the test group!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Related measures: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Pearson correlation coefficient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Spearman’s ρ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Cramer’s V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8u9erox82yf3" w:id="1"/>
      <w:bookmarkEnd w:id="1"/>
      <w:r w:rsidDel="00000000" w:rsidR="00000000" w:rsidRPr="00000000">
        <w:rPr>
          <w:rtl w:val="0"/>
        </w:rPr>
        <w:t xml:space="preserve">What does a P value actually tell us?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As a p value provides no information on the magnitude or importance of an effect. Only the statistical significance.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E.g. how likely it is to have obtained this result against.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Typically used against a null hypothesis (H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) and alternative hypothesis. (H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/ H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E.g.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= μ &gt; 20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(H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) = μ &lt; 20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X̄ = 25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Then what is the p that this value could have occurred naturally?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If the significance is set to </w:t>
      </w:r>
      <w:r w:rsidDel="00000000" w:rsidR="00000000" w:rsidRPr="00000000">
        <w:rPr>
          <w:color w:val="232323"/>
          <w:rtl w:val="0"/>
        </w:rPr>
        <w:t xml:space="preserve">α = </w:t>
      </w:r>
      <w:r w:rsidDel="00000000" w:rsidR="00000000" w:rsidRPr="00000000">
        <w:rPr>
          <w:rtl w:val="0"/>
        </w:rPr>
        <w:t xml:space="preserve">0.05 (typical) and the p = 0.02 we must reject the null hypothesis.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However if the significance is set to </w:t>
      </w:r>
      <w:r w:rsidDel="00000000" w:rsidR="00000000" w:rsidRPr="00000000">
        <w:rPr>
          <w:color w:val="232323"/>
          <w:rtl w:val="0"/>
        </w:rPr>
        <w:t xml:space="preserve">α = </w:t>
      </w:r>
      <w:r w:rsidDel="00000000" w:rsidR="00000000" w:rsidRPr="00000000">
        <w:rPr>
          <w:rtl w:val="0"/>
        </w:rPr>
        <w:t xml:space="preserve">0.01 we fail to reject the null hypothesis.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color w:val="232323"/>
          <w:rtl w:val="0"/>
        </w:rPr>
        <w:t xml:space="preserve">α = probability of </w:t>
      </w:r>
      <w:r w:rsidDel="00000000" w:rsidR="00000000" w:rsidRPr="00000000">
        <w:rPr>
          <w:b w:val="1"/>
          <w:bCs w:val="1"/>
          <w:rtl w:val="0"/>
        </w:rPr>
        <w:t xml:space="preserve">type I error</w:t>
      </w:r>
      <w:r w:rsidDel="00000000" w:rsidR="00000000" w:rsidRPr="00000000">
        <w:rPr>
          <w:rtl w:val="0"/>
        </w:rPr>
        <w:t xml:space="preserve"> - rejecting the null hypothesis in error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color w:val="232323"/>
          <w:rtl w:val="0"/>
        </w:rPr>
        <w:t xml:space="preserve">β =  probability 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 II error</w:t>
      </w:r>
      <w:r w:rsidDel="00000000" w:rsidR="00000000" w:rsidRPr="00000000">
        <w:rPr>
          <w:rtl w:val="0"/>
        </w:rPr>
        <w:t xml:space="preserve"> - failing to reject a null hypothesis in error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 = power = </w:t>
      </w:r>
      <w:r w:rsidDel="00000000" w:rsidR="00000000" w:rsidRPr="00000000">
        <w:rPr>
          <w:color w:val="232323"/>
          <w:rtl w:val="0"/>
        </w:rPr>
        <w:t xml:space="preserve"> 1 - 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Schober states </w:t>
      </w:r>
      <w:r w:rsidDel="00000000" w:rsidR="00000000" w:rsidRPr="00000000">
        <w:rPr>
          <w:color w:val="232323"/>
          <w:rtl w:val="0"/>
        </w:rPr>
        <w:t xml:space="preserve">it can also be used “</w:t>
      </w:r>
      <w:r w:rsidDel="00000000" w:rsidR="00000000" w:rsidRPr="00000000">
        <w:rPr>
          <w:color w:val="232323"/>
          <w:rtl w:val="0"/>
        </w:rPr>
        <w:t xml:space="preserve">as an indicator of the strength of the evidence against the null hypothesis.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hcbiescmi7yk" w:id="2"/>
      <w:bookmarkEnd w:id="2"/>
      <w:r w:rsidDel="00000000" w:rsidR="00000000" w:rsidRPr="00000000">
        <w:rPr>
          <w:rtl w:val="0"/>
        </w:rPr>
        <w:t xml:space="preserve">What are the common P value misconceptions?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That the p value is the probability that the null hypothesis is true. It’s not!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That the p value holds information around the effect size or significance of the effect.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coy3sf7wr5gt" w:id="3"/>
      <w:bookmarkEnd w:id="3"/>
      <w:r w:rsidDel="00000000" w:rsidR="00000000" w:rsidRPr="00000000">
        <w:rPr>
          <w:rtl w:val="0"/>
        </w:rPr>
        <w:t xml:space="preserve">What is the role of confidence interval?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Confidence interval can demonstrate effect size.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Additionally mean, parameters and proportions.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IT can report an expected population distribution within a given % (typically 95%).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Infer a spread from a sample to a population.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99% &gt; 95% confidence of including the true parameter value.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CI = x̄ ± 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ME = critical value x SE (ME = t* x SE)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= s/√n or σ/√n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3myq2jg5gxp" w:id="4"/>
      <w:bookmarkEnd w:id="4"/>
      <w:r w:rsidDel="00000000" w:rsidR="00000000" w:rsidRPr="00000000">
        <w:rPr>
          <w:rtl w:val="0"/>
        </w:rPr>
        <w:t xml:space="preserve">Why confidence interval is a solution?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There is a relationship between CI and effect size in the population.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u w:val="single"/>
          <w:rtl w:val="0"/>
        </w:rPr>
        <w:t xml:space="preserve">it’s not a solution</w:t>
      </w:r>
      <w:r w:rsidDel="00000000" w:rsidR="00000000" w:rsidRPr="00000000">
        <w:rPr>
          <w:rtl w:val="0"/>
        </w:rPr>
        <w:t xml:space="preserve">, it’s just an alternative data point. A systematic and critical review is required.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c5a7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00" w:lineRule="auto"/>
    </w:pPr>
    <w:rPr>
      <w:rFonts w:ascii="Montserrat" w:cs="Montserrat" w:eastAsia="Montserrat" w:hAnsi="Montserrat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88" w:lineRule="auto"/>
    </w:pPr>
    <w:rPr>
      <w:rFonts w:ascii="Montserrat" w:cs="Montserrat" w:eastAsia="Montserrat" w:hAnsi="Montserrat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Montserrat" w:cs="Montserrat" w:eastAsia="Montserrat" w:hAnsi="Montserrat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80" w:lineRule="auto"/>
    </w:pPr>
    <w:rPr>
      <w:rFonts w:ascii="Montserrat SemiBold" w:cs="Montserrat SemiBold" w:eastAsia="Montserrat SemiBold" w:hAnsi="Montserrat SemiBold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b w:val="1"/>
      <w:bCs w:val="1"/>
      <w:color w:val="f85cc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120" w:line="240" w:lineRule="auto"/>
    </w:pPr>
    <w:rPr>
      <w:rFonts w:ascii="Montserrat" w:cs="Montserrat" w:eastAsia="Montserrat" w:hAnsi="Montserrat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