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3944497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3944498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1C49B272" w14:textId="7B470CFB" w:rsidR="00903EBE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3944497" w:history="1">
        <w:r w:rsidR="00903EBE" w:rsidRPr="00D61E31">
          <w:rPr>
            <w:rStyle w:val="Lienhypertexte"/>
            <w:noProof/>
          </w:rPr>
          <w:t>Dev mobile swift (cours 1)</w:t>
        </w:r>
        <w:r w:rsidR="00903EBE">
          <w:rPr>
            <w:noProof/>
            <w:webHidden/>
          </w:rPr>
          <w:tab/>
        </w:r>
        <w:r w:rsidR="00903EBE">
          <w:rPr>
            <w:noProof/>
            <w:webHidden/>
          </w:rPr>
          <w:fldChar w:fldCharType="begin"/>
        </w:r>
        <w:r w:rsidR="00903EBE">
          <w:rPr>
            <w:noProof/>
            <w:webHidden/>
          </w:rPr>
          <w:instrText xml:space="preserve"> PAGEREF _Toc133944497 \h </w:instrText>
        </w:r>
        <w:r w:rsidR="00903EBE">
          <w:rPr>
            <w:noProof/>
            <w:webHidden/>
          </w:rPr>
        </w:r>
        <w:r w:rsidR="00903EBE">
          <w:rPr>
            <w:noProof/>
            <w:webHidden/>
          </w:rPr>
          <w:fldChar w:fldCharType="separate"/>
        </w:r>
        <w:r w:rsidR="00903EBE">
          <w:rPr>
            <w:noProof/>
            <w:webHidden/>
          </w:rPr>
          <w:t>1</w:t>
        </w:r>
        <w:r w:rsidR="00903EBE">
          <w:rPr>
            <w:noProof/>
            <w:webHidden/>
          </w:rPr>
          <w:fldChar w:fldCharType="end"/>
        </w:r>
      </w:hyperlink>
    </w:p>
    <w:p w14:paraId="524F6F4B" w14:textId="05DBB4B0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498" w:history="1">
        <w:r w:rsidRPr="00D61E31">
          <w:rPr>
            <w:rStyle w:val="Lienhypertexte"/>
            <w:noProof/>
            <w:lang w:eastAsia="en-US"/>
          </w:rPr>
          <w:t>Sommaire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6D6CB5" w14:textId="137F6B14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499" w:history="1">
        <w:r w:rsidRPr="00D61E31">
          <w:rPr>
            <w:rStyle w:val="Lienhypertexte"/>
            <w:noProof/>
            <w:lang w:eastAsia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F03B24" w14:textId="10B0DD93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0" w:history="1">
        <w:r w:rsidRPr="00D61E31">
          <w:rPr>
            <w:rStyle w:val="Lienhypertexte"/>
            <w:noProof/>
            <w:lang w:eastAsia="en-US"/>
          </w:rPr>
          <w:t>M : pour Modèle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199052" w14:textId="248332D5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1" w:history="1">
        <w:r w:rsidRPr="00D61E31">
          <w:rPr>
            <w:rStyle w:val="Lienhypertexte"/>
            <w:noProof/>
            <w:lang w:eastAsia="en-US"/>
          </w:rPr>
          <w:t>V : pour 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C27521" w14:textId="3A1BCCB0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2" w:history="1">
        <w:r w:rsidRPr="00D61E31">
          <w:rPr>
            <w:rStyle w:val="Lienhypertexte"/>
            <w:noProof/>
            <w:lang w:eastAsia="en-US"/>
          </w:rPr>
          <w:t>C : pour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143693" w14:textId="143D3D4D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3" w:history="1">
        <w:r w:rsidRPr="00D61E31">
          <w:rPr>
            <w:rStyle w:val="Lienhypertexte"/>
            <w:noProof/>
            <w:lang w:eastAsia="en-US"/>
          </w:rPr>
          <w:t>Créer un projet avec Xcode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E791A" w14:textId="36D29191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4" w:history="1">
        <w:r w:rsidRPr="00D61E31">
          <w:rPr>
            <w:rStyle w:val="Lienhypertexte"/>
            <w:noProof/>
            <w:lang w:eastAsia="en-US"/>
          </w:rPr>
          <w:t>Fichier ViewControlller.swift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F889CE" w14:textId="2794A5AB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5" w:history="1">
        <w:r w:rsidRPr="00D61E31">
          <w:rPr>
            <w:rStyle w:val="Lienhypertexte"/>
            <w:noProof/>
            <w:lang w:eastAsia="en-US"/>
          </w:rPr>
          <w:t>Le fichier AppDelegate.swift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CB4F85" w14:textId="49660A2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6" w:history="1">
        <w:r w:rsidRPr="00D61E31">
          <w:rPr>
            <w:rStyle w:val="Lienhypertexte"/>
            <w:noProof/>
            <w:lang w:eastAsia="en-US"/>
          </w:rPr>
          <w:t>L’application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B67730" w14:textId="0E596031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7" w:history="1">
        <w:r w:rsidRPr="00D61E31">
          <w:rPr>
            <w:rStyle w:val="Lienhypertexte"/>
            <w:noProof/>
            <w:lang w:eastAsia="en-US"/>
          </w:rPr>
          <w:t>Création d’une interface (Vue)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073D0F" w14:textId="07764EA6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8" w:history="1">
        <w:r w:rsidRPr="00D61E31">
          <w:rPr>
            <w:rStyle w:val="Lienhypertexte"/>
            <w:noProof/>
          </w:rPr>
          <w:t>Interaction entre la vue et le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BE5360" w14:textId="25A0410D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09" w:history="1">
        <w:r w:rsidRPr="00D61E31">
          <w:rPr>
            <w:rStyle w:val="Lienhypertexte"/>
            <w:noProof/>
            <w:lang w:eastAsia="en-US"/>
          </w:rPr>
          <w:t>Comment réaliser une prise 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914511" w14:textId="19BE1C47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0" w:history="1">
        <w:r w:rsidRPr="00D61E31">
          <w:rPr>
            <w:rStyle w:val="Lienhypertexte"/>
            <w:noProof/>
            <w:lang w:eastAsia="en-US"/>
          </w:rPr>
          <w:t>Comment réaliser une 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138A0D" w14:textId="36E4F4B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1" w:history="1">
        <w:r w:rsidRPr="00D61E31">
          <w:rPr>
            <w:rStyle w:val="Lienhypertexte"/>
            <w:noProof/>
            <w:lang w:eastAsia="en-US"/>
          </w:rPr>
          <w:t>Ecriture du contrôleur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3C547" w14:textId="3A0DEC0E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2" w:history="1">
        <w:r w:rsidRPr="00D61E31">
          <w:rPr>
            <w:rStyle w:val="Lienhypertexte"/>
            <w:noProof/>
          </w:rPr>
          <w:t>Pour le CC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D4033E" w14:textId="245B0803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13" w:history="1">
        <w:r w:rsidRPr="00D61E31">
          <w:rPr>
            <w:rStyle w:val="Lienhypertexte"/>
            <w:noProof/>
          </w:rPr>
          <w:t>Création d’une table View pour afficher des données (cours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8D422F" w14:textId="6489779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4" w:history="1">
        <w:r w:rsidRPr="00D61E31">
          <w:rPr>
            <w:rStyle w:val="Lienhypertexte"/>
            <w:noProof/>
            <w:lang w:eastAsia="en-US"/>
          </w:rPr>
          <w:t xml:space="preserve">Le </w:t>
        </w:r>
        <w:r w:rsidRPr="00D61E31">
          <w:rPr>
            <w:rStyle w:val="Lienhypertexte"/>
            <w:i/>
            <w:noProof/>
            <w:lang w:eastAsia="en-US"/>
          </w:rPr>
          <w:t>table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30C4B1" w14:textId="63765658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5" w:history="1">
        <w:r w:rsidRPr="00D61E31">
          <w:rPr>
            <w:rStyle w:val="Lienhypertexte"/>
            <w:noProof/>
            <w:lang w:eastAsia="en-US"/>
          </w:rPr>
          <w:t>Configuration de l’objet UITableViewCell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F675F2" w14:textId="68581C43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6" w:history="1">
        <w:r w:rsidRPr="00D61E31">
          <w:rPr>
            <w:rStyle w:val="Lienhypertexte"/>
            <w:noProof/>
            <w:lang w:eastAsia="en-US"/>
          </w:rPr>
          <w:t>Écriture de UITableViewController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178EDF" w14:textId="34582BE2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7" w:history="1">
        <w:r w:rsidRPr="00D61E31">
          <w:rPr>
            <w:rStyle w:val="Lienhypertexte"/>
            <w:noProof/>
            <w:lang w:eastAsia="en-US"/>
          </w:rPr>
          <w:t>Suite de l’écriture du contrôleur TCVMessage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D0BF35" w14:textId="0ECA3393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18" w:history="1">
        <w:r w:rsidRPr="00D61E31">
          <w:rPr>
            <w:rStyle w:val="Lienhypertexte"/>
            <w:noProof/>
            <w:lang w:eastAsia="en-US"/>
          </w:rPr>
          <w:t>Dans le cas du style Subtile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3FE96" w14:textId="4D7ACC71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19" w:history="1">
        <w:r w:rsidRPr="00D61E31">
          <w:rPr>
            <w:rStyle w:val="Lienhypertexte"/>
            <w:noProof/>
          </w:rPr>
          <w:t>Chapitre 3 La combinaison de Vues (cours 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8AB262" w14:textId="42D4D1D8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0" w:history="1">
        <w:r w:rsidRPr="00D61E31">
          <w:rPr>
            <w:rStyle w:val="Lienhypertexte"/>
            <w:noProof/>
            <w:lang w:eastAsia="en-US"/>
          </w:rPr>
          <w:t>Les combinaisons de vues la Tab Bar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EA370B" w14:textId="66A5961C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1" w:history="1">
        <w:r w:rsidRPr="00D61E31">
          <w:rPr>
            <w:rStyle w:val="Lienhypertexte"/>
            <w:noProof/>
            <w:lang w:eastAsia="en-US"/>
          </w:rPr>
          <w:t>Les différents contrôleurs (ViewController)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4E4184" w14:textId="1FB39794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2" w:history="1">
        <w:r w:rsidRPr="00D61E31">
          <w:rPr>
            <w:rStyle w:val="Lienhypertexte"/>
            <w:noProof/>
            <w:lang w:eastAsia="en-US"/>
          </w:rPr>
          <w:t>Les relations entre les vues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34385A" w14:textId="696ABF1A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23" w:history="1">
        <w:r w:rsidRPr="00D61E31">
          <w:rPr>
            <w:rStyle w:val="Lienhypertexte"/>
            <w:noProof/>
          </w:rPr>
          <w:t>Chapitre 4 La persistance des données (cours 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629A0B" w14:textId="100BFBA1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4" w:history="1">
        <w:r w:rsidRPr="00D61E31">
          <w:rPr>
            <w:rStyle w:val="Lienhypertexte"/>
            <w:noProof/>
            <w:lang w:eastAsia="en-US"/>
          </w:rPr>
          <w:t>Le format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BC62C7" w14:textId="41A31BD8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5" w:history="1">
        <w:r w:rsidRPr="00D61E31">
          <w:rPr>
            <w:rStyle w:val="Lienhypertexte"/>
            <w:noProof/>
            <w:lang w:val="en-US" w:eastAsia="en-US"/>
          </w:rPr>
          <w:t>Le Bundler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262A69" w14:textId="032B1330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6" w:history="1">
        <w:r w:rsidRPr="00D61E31">
          <w:rPr>
            <w:rStyle w:val="Lienhypertexte"/>
            <w:noProof/>
            <w:lang w:eastAsia="en-US"/>
          </w:rPr>
          <w:t>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35C7DF" w14:textId="65EE9DA6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7" w:history="1">
        <w:r w:rsidRPr="00D61E31">
          <w:rPr>
            <w:rStyle w:val="Lienhypertexte"/>
            <w:noProof/>
            <w:lang w:eastAsia="en-US"/>
          </w:rPr>
          <w:t>Accéder aux ressources dans le Data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41AC06" w14:textId="1D1E4F72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8" w:history="1">
        <w:r w:rsidRPr="00D61E31">
          <w:rPr>
            <w:rStyle w:val="Lienhypertexte"/>
            <w:noProof/>
            <w:lang w:eastAsia="en-US"/>
          </w:rPr>
          <w:t>Accès a un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713F3E" w14:textId="3142B6EF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29" w:history="1">
        <w:r w:rsidRPr="00D61E31">
          <w:rPr>
            <w:rStyle w:val="Lienhypertexte"/>
            <w:noProof/>
            <w:lang w:eastAsia="en-US"/>
          </w:rPr>
          <w:t>La lecture et l’écriture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93F7EE" w14:textId="021BC01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0" w:history="1">
        <w:r w:rsidRPr="00D61E31">
          <w:rPr>
            <w:rStyle w:val="Lienhypertexte"/>
            <w:noProof/>
            <w:lang w:eastAsia="en-US"/>
          </w:rPr>
          <w:t>La modification du modèle pour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9B2719" w14:textId="0768CF3F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1" w:history="1">
        <w:r w:rsidRPr="00D61E31">
          <w:rPr>
            <w:rStyle w:val="Lienhypertexte"/>
            <w:noProof/>
          </w:rPr>
          <w:t>Lecture dans un fichier JSON (vue en L1)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37C86B" w14:textId="66D1774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2" w:history="1">
        <w:r w:rsidRPr="00D61E31">
          <w:rPr>
            <w:rStyle w:val="Lienhypertexte"/>
            <w:noProof/>
            <w:lang w:eastAsia="en-US"/>
          </w:rPr>
          <w:t>Écriture dans un fichier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107EA5" w14:textId="40525103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33" w:history="1">
        <w:r w:rsidRPr="00D61E31">
          <w:rPr>
            <w:rStyle w:val="Lienhypertexte"/>
            <w:noProof/>
          </w:rPr>
          <w:t>Chapitre 5 Déballage des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D76E9C" w14:textId="26AAABA4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4" w:history="1">
        <w:r w:rsidRPr="00D61E31">
          <w:rPr>
            <w:rStyle w:val="Lienhypertexte"/>
            <w:noProof/>
            <w:lang w:eastAsia="en-US"/>
          </w:rPr>
          <w:t>Les types facultatifs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BBB3B61" w14:textId="1C873024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5" w:history="1">
        <w:r w:rsidRPr="00D61E31">
          <w:rPr>
            <w:rStyle w:val="Lienhypertexte"/>
            <w:noProof/>
            <w:lang w:eastAsia="en-US"/>
          </w:rPr>
          <w:t>Exemple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E1B082" w14:textId="7587A114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6" w:history="1">
        <w:r w:rsidRPr="00D61E31">
          <w:rPr>
            <w:rStyle w:val="Lienhypertexte"/>
            <w:noProof/>
            <w:lang w:eastAsia="en-US"/>
          </w:rPr>
          <w:t>Déballage par la force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3D54E1" w14:textId="1A0F05E2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7" w:history="1">
        <w:r w:rsidRPr="00D61E31">
          <w:rPr>
            <w:rStyle w:val="Lienhypertexte"/>
            <w:noProof/>
            <w:lang w:eastAsia="en-US"/>
          </w:rPr>
          <w:t>Déballage en douceur (nom non officiel)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EDF38F" w14:textId="609187DC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8" w:history="1">
        <w:r w:rsidRPr="00D61E31">
          <w:rPr>
            <w:rStyle w:val="Lienhypertexte"/>
            <w:noProof/>
            <w:lang w:eastAsia="en-US"/>
          </w:rPr>
          <w:t>Raccourcis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A59B26" w14:textId="37B66E0F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39" w:history="1">
        <w:r w:rsidRPr="00D61E31">
          <w:rPr>
            <w:rStyle w:val="Lienhypertexte"/>
            <w:noProof/>
            <w:lang w:eastAsia="en-US"/>
          </w:rPr>
          <w:t>Pour utiliser les variables raccourcies dans un if (non optionnel) de façon non locale (utilisable en dehors du if)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3DF7B8" w14:textId="5BDE773F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40" w:history="1">
        <w:r w:rsidRPr="00D61E31">
          <w:rPr>
            <w:rStyle w:val="Lienhypertexte"/>
            <w:noProof/>
          </w:rPr>
          <w:t>Les 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550B82" w14:textId="1EE027C7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1" w:history="1">
        <w:r w:rsidRPr="00D61E31">
          <w:rPr>
            <w:rStyle w:val="Lienhypertexte"/>
            <w:noProof/>
            <w:lang w:eastAsia="en-US"/>
          </w:rPr>
          <w:t>Dans le TDD (Test-Driven Development)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4A766DF" w14:textId="2DE7715B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2" w:history="1">
        <w:r w:rsidRPr="00D61E31">
          <w:rPr>
            <w:rStyle w:val="Lienhypertexte"/>
            <w:noProof/>
            <w:lang w:eastAsia="en-US"/>
          </w:rPr>
          <w:t>L’écriture des test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5226163" w14:textId="4AB39E15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3" w:history="1">
        <w:r w:rsidRPr="00D61E31">
          <w:rPr>
            <w:rStyle w:val="Lienhypertexte"/>
            <w:noProof/>
            <w:lang w:eastAsia="en-US"/>
          </w:rPr>
          <w:t>Le travail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2FEEDDB" w14:textId="02EDC235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4" w:history="1">
        <w:r w:rsidRPr="00D61E31">
          <w:rPr>
            <w:rStyle w:val="Lienhypertexte"/>
            <w:noProof/>
            <w:lang w:val="en-US" w:eastAsia="en-US"/>
          </w:rPr>
          <w:t>Le cycle red/green/blue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8F7AAB3" w14:textId="23CC092F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5" w:history="1">
        <w:r w:rsidRPr="00D61E31">
          <w:rPr>
            <w:rStyle w:val="Lienhypertexte"/>
            <w:noProof/>
            <w:lang w:eastAsia="en-US"/>
          </w:rPr>
          <w:t>La structur</w:t>
        </w:r>
        <w:r w:rsidRPr="00D61E31">
          <w:rPr>
            <w:rStyle w:val="Lienhypertexte"/>
            <w:noProof/>
            <w:lang w:eastAsia="en-US"/>
          </w:rPr>
          <w:t>e</w:t>
        </w:r>
        <w:r w:rsidRPr="00D61E31">
          <w:rPr>
            <w:rStyle w:val="Lienhypertexte"/>
            <w:noProof/>
            <w:lang w:eastAsia="en-US"/>
          </w:rPr>
          <w:t xml:space="preserve"> des 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05C5B16" w14:textId="7AA0E591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6" w:history="1">
        <w:r w:rsidRPr="00D61E31">
          <w:rPr>
            <w:rStyle w:val="Lienhypertexte"/>
            <w:noProof/>
            <w:lang w:eastAsia="en-US"/>
          </w:rPr>
          <w:t>Le fremework XCTest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21F2E77" w14:textId="13838D48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7" w:history="1">
        <w:r w:rsidRPr="00D61E31">
          <w:rPr>
            <w:rStyle w:val="Lienhypertexte"/>
            <w:noProof/>
            <w:lang w:eastAsia="en-US"/>
          </w:rPr>
          <w:t>La création dun cas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1464C0A" w14:textId="2C5CCC0D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8" w:history="1">
        <w:r w:rsidRPr="00D61E31">
          <w:rPr>
            <w:rStyle w:val="Lienhypertexte"/>
            <w:noProof/>
            <w:lang w:eastAsia="en-US"/>
          </w:rPr>
          <w:t>Les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E02068" w14:textId="1DB54864" w:rsidR="00903EBE" w:rsidRDefault="00903EB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49" w:history="1">
        <w:r w:rsidRPr="00D61E31">
          <w:rPr>
            <w:rStyle w:val="Lienhypertexte"/>
            <w:noProof/>
            <w:lang w:eastAsia="en-US"/>
          </w:rPr>
          <w:t>Type de fichiers a créer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1480A87" w14:textId="6EFA7CD1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0" w:history="1">
        <w:r w:rsidRPr="00D61E31">
          <w:rPr>
            <w:rStyle w:val="Lienhypertexte"/>
            <w:noProof/>
            <w:lang w:eastAsia="en-US"/>
          </w:rPr>
          <w:t>Résumé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3C8A13A" w14:textId="56350AE2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1" w:history="1">
        <w:r w:rsidRPr="00D61E31">
          <w:rPr>
            <w:rStyle w:val="Lienhypertexte"/>
            <w:noProof/>
            <w:lang w:val="en-US" w:eastAsia="en-US"/>
          </w:rPr>
          <w:t>End Project (td5):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2DE1327" w14:textId="72850932" w:rsidR="00903EBE" w:rsidRDefault="00903EB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3944552" w:history="1">
        <w:r w:rsidRPr="00D61E31">
          <w:rPr>
            <w:rStyle w:val="Lienhypertexte"/>
            <w:noProof/>
          </w:rPr>
          <w:t>Astuces très utiles (pas dans le cours de la prof)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C9173EB" w14:textId="0138EF5E" w:rsidR="00903EBE" w:rsidRDefault="00903EB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3944553" w:history="1">
        <w:r w:rsidRPr="00D61E31">
          <w:rPr>
            <w:rStyle w:val="Lienhypertexte"/>
            <w:noProof/>
            <w:lang w:eastAsia="en-US"/>
          </w:rPr>
          <w:t>Pour faire une DocString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_Toc133944553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2F1131" w14:textId="6490A653" w:rsidR="000F6FD2" w:rsidRDefault="00953605" w:rsidP="00AB69E3">
      <w:pPr>
        <w:rPr>
          <w:lang w:eastAsia="en-US"/>
        </w:rPr>
      </w:pPr>
      <w:r>
        <w:rPr>
          <w:lang w:eastAsia="en-US"/>
        </w:rPr>
        <w:lastRenderedPageBreak/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3944499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3944500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3944501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394450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3944503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3944504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3944505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3944506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3944507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3944508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3944509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</w:t>
      </w:r>
      <w:r>
        <w:rPr>
          <w:lang w:eastAsia="en-US"/>
        </w:rPr>
        <w:lastRenderedPageBreak/>
        <w:t>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3944510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3944511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3944512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394451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Pr="00844FFF" w:rsidRDefault="005F750B" w:rsidP="005F750B">
      <w:pPr>
        <w:pStyle w:val="1petitnombre0"/>
        <w:rPr>
          <w:i/>
          <w:lang w:eastAsia="en-US"/>
        </w:rPr>
      </w:pPr>
      <w:bookmarkStart w:id="44" w:name="_Toc131153104"/>
      <w:bookmarkStart w:id="45" w:name="_Toc131153265"/>
      <w:bookmarkStart w:id="46" w:name="_Toc133944514"/>
      <w:r>
        <w:rPr>
          <w:lang w:eastAsia="en-US"/>
        </w:rPr>
        <w:t xml:space="preserve">Le </w:t>
      </w:r>
      <w:r w:rsidRPr="00844FFF">
        <w:rPr>
          <w:i/>
          <w:lang w:eastAsia="en-US"/>
        </w:rPr>
        <w:t xml:space="preserve">table </w:t>
      </w:r>
      <w:proofErr w:type="spellStart"/>
      <w:r w:rsidRPr="00844FFF">
        <w:rPr>
          <w:i/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Pr="0040399E" w:rsidRDefault="005F750B" w:rsidP="005F750B">
      <w:pPr>
        <w:pStyle w:val="Paragraphedeliste"/>
        <w:numPr>
          <w:ilvl w:val="0"/>
          <w:numId w:val="9"/>
        </w:numPr>
        <w:rPr>
          <w:b/>
          <w:lang w:eastAsia="en-US"/>
        </w:rPr>
      </w:pPr>
      <w:r w:rsidRPr="0040399E">
        <w:rPr>
          <w:b/>
          <w:lang w:eastAsia="en-US"/>
        </w:rPr>
        <w:t>C’est un composent qui permet d’afficher une liste d’élément, organisées en section sans limite de taille.</w:t>
      </w:r>
    </w:p>
    <w:p w14:paraId="6B03EB0C" w14:textId="7587CB4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r w:rsidR="0040399E">
        <w:rPr>
          <w:lang w:eastAsia="en-US"/>
        </w:rPr>
        <w:t>à</w:t>
      </w:r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09ED5434" w:rsidR="00CA440D" w:rsidRDefault="00CA440D" w:rsidP="00CA440D">
      <w:r>
        <w:t xml:space="preserve">Dans 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 w:rsidR="00D87EFF">
        <w:t>,</w:t>
      </w:r>
      <w:r>
        <w:t xml:space="preserve">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6EB1A70E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3062B1A2" w14:textId="7C747B7F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037ED495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33AE0C35" w14:textId="07248F61" w:rsidR="008870A7" w:rsidRDefault="008870A7" w:rsidP="00CA440D">
      <w:pPr>
        <w:pStyle w:val="Paragraphedeliste"/>
        <w:numPr>
          <w:ilvl w:val="1"/>
          <w:numId w:val="9"/>
        </w:numPr>
      </w:pPr>
      <w:r>
        <w:t>Des lignes</w:t>
      </w:r>
    </w:p>
    <w:p w14:paraId="209D3676" w14:textId="1D29FBE8" w:rsidR="008870A7" w:rsidRDefault="008870A7" w:rsidP="00CA440D">
      <w:pPr>
        <w:pStyle w:val="Paragraphedeliste"/>
        <w:numPr>
          <w:ilvl w:val="1"/>
          <w:numId w:val="9"/>
        </w:numPr>
      </w:pPr>
      <w:proofErr w:type="gramStart"/>
      <w:r>
        <w:t>Etc..</w:t>
      </w:r>
      <w:proofErr w:type="gramEnd"/>
    </w:p>
    <w:p w14:paraId="4CB655AD" w14:textId="1517011B" w:rsidR="00CA440D" w:rsidRDefault="00CA440D" w:rsidP="00CA440D"/>
    <w:p w14:paraId="2E921FBC" w14:textId="31A23738" w:rsidR="00CA440D" w:rsidRPr="00205E3D" w:rsidRDefault="00CA440D" w:rsidP="00CA440D">
      <w:pPr>
        <w:pStyle w:val="Paragraphedeliste"/>
        <w:numPr>
          <w:ilvl w:val="0"/>
          <w:numId w:val="9"/>
        </w:numPr>
        <w:rPr>
          <w:b/>
        </w:rPr>
      </w:pPr>
      <w:r>
        <w:t xml:space="preserve">La </w:t>
      </w:r>
      <w:r w:rsidRPr="00E43AF8">
        <w:rPr>
          <w:u w:val="single"/>
        </w:rPr>
        <w:t xml:space="preserve">table </w:t>
      </w:r>
      <w:proofErr w:type="spellStart"/>
      <w:r w:rsidRPr="00E43AF8">
        <w:rPr>
          <w:u w:val="single"/>
        </w:rPr>
        <w:t>view</w:t>
      </w:r>
      <w:proofErr w:type="spellEnd"/>
      <w:r>
        <w:t xml:space="preserve"> ne gère toute la présentation de leurs données </w:t>
      </w:r>
      <w:r w:rsidRPr="00205E3D">
        <w:rPr>
          <w:b/>
        </w:rPr>
        <w:t>pas les données elles-mêmes</w:t>
      </w:r>
      <w:r w:rsidR="00123710">
        <w:rPr>
          <w:b/>
        </w:rPr>
        <w:t>.</w:t>
      </w:r>
    </w:p>
    <w:p w14:paraId="4667365E" w14:textId="77777777" w:rsidR="009249C8" w:rsidRDefault="00CA440D" w:rsidP="009249C8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</w:t>
      </w:r>
      <w:r w:rsidR="009249C8">
        <w:t xml:space="preserve"> </w:t>
      </w:r>
    </w:p>
    <w:p w14:paraId="41607035" w14:textId="7B7F1C02" w:rsidR="00CA440D" w:rsidRDefault="008F061B" w:rsidP="009249C8">
      <w:pPr>
        <w:ind w:left="360"/>
      </w:pPr>
      <w:r>
        <w:t xml:space="preserve">      </w:t>
      </w:r>
      <w:proofErr w:type="gramStart"/>
      <w:r w:rsidR="00CA440D">
        <w:t>de</w:t>
      </w:r>
      <w:proofErr w:type="gramEnd"/>
      <w:r w:rsidR="00CA440D">
        <w:t xml:space="preserve"> mécanisme de délégation.</w:t>
      </w:r>
    </w:p>
    <w:p w14:paraId="2DE5DCEA" w14:textId="77777777" w:rsidR="001A1B43" w:rsidRDefault="001A1B43" w:rsidP="009249C8">
      <w:pPr>
        <w:ind w:left="360"/>
      </w:pP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7FC7ADF0" w14:textId="77777777" w:rsidR="00CA440D" w:rsidRDefault="00CA440D" w:rsidP="00CA440D"/>
    <w:p w14:paraId="4476AE2A" w14:textId="7B557379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clas</w:t>
      </w:r>
      <w:r w:rsidR="00257811">
        <w:rPr>
          <w:lang w:eastAsia="en-US"/>
        </w:rPr>
        <w:t>s</w:t>
      </w:r>
      <w:r>
        <w:rPr>
          <w:lang w:eastAsia="en-US"/>
        </w:rPr>
        <w:t xml:space="preserve">e </w:t>
      </w:r>
      <w:proofErr w:type="spellStart"/>
      <w:r w:rsidRPr="00A4252B">
        <w:rPr>
          <w:color w:val="FF0000"/>
          <w:u w:val="single"/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Et c’est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 w:rsidRPr="00B675D2">
        <w:rPr>
          <w:color w:val="FF0000"/>
          <w:u w:val="single"/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74C4FA9B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fo</w:t>
      </w:r>
      <w:r w:rsidR="005B5BF3">
        <w:rPr>
          <w:lang w:eastAsia="en-US"/>
        </w:rPr>
        <w:t>u</w:t>
      </w:r>
      <w:r w:rsidR="002B15EA">
        <w:rPr>
          <w:lang w:eastAsia="en-US"/>
        </w:rPr>
        <w:t xml:space="preserve">rnir les données à la </w:t>
      </w:r>
      <w:r w:rsidR="002B15EA" w:rsidRPr="009D0DA4">
        <w:rPr>
          <w:u w:val="single"/>
          <w:lang w:eastAsia="en-US"/>
        </w:rPr>
        <w:t xml:space="preserve">table </w:t>
      </w:r>
      <w:proofErr w:type="spellStart"/>
      <w:r w:rsidR="002B15EA" w:rsidRPr="009D0DA4">
        <w:rPr>
          <w:u w:val="single"/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7D024C8B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langages</w:t>
      </w:r>
      <w:r w:rsidR="00C9282A">
        <w:rPr>
          <w:lang w:eastAsia="en-US"/>
        </w:rPr>
        <w:t xml:space="preserve"> </w:t>
      </w:r>
      <w:r>
        <w:rPr>
          <w:lang w:eastAsia="en-US"/>
        </w:rPr>
        <w:t>de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6CEA8C78" w14:textId="24225339" w:rsidR="00C16ADA" w:rsidRDefault="007F3C3E" w:rsidP="00C16ADA">
      <w:pPr>
        <w:pStyle w:val="Paragraphedeliste"/>
        <w:numPr>
          <w:ilvl w:val="0"/>
          <w:numId w:val="9"/>
        </w:numPr>
        <w:rPr>
          <w:lang w:eastAsia="en-US"/>
        </w:rPr>
      </w:pPr>
      <w:r w:rsidRPr="00E15079">
        <w:rPr>
          <w:highlight w:val="yellow"/>
          <w:lang w:eastAsia="en-US"/>
        </w:rPr>
        <w:t>L’une qui retourne le nombre de sections :</w:t>
      </w:r>
    </w:p>
    <w:p w14:paraId="1A2BDDC5" w14:textId="51634EA2" w:rsidR="007F3C3E" w:rsidRDefault="007F3C3E" w:rsidP="007F3C3E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</w:t>
      </w:r>
      <w:r w:rsidR="00FE3B8A">
        <w:rPr>
          <w:lang w:eastAsia="en-US"/>
        </w:rPr>
        <w:t>O</w:t>
      </w:r>
      <w:r>
        <w:rPr>
          <w:lang w:eastAsia="en-US"/>
        </w:rPr>
        <w:t>f</w:t>
      </w:r>
      <w:r w:rsidR="00FE3B8A">
        <w:rPr>
          <w:lang w:eastAsia="en-US"/>
        </w:rPr>
        <w:t>S</w:t>
      </w:r>
      <w:r>
        <w:rPr>
          <w:lang w:eastAsia="en-US"/>
        </w:rPr>
        <w:t>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50EA1BB6" w:rsidR="00C16ADA" w:rsidRPr="00E15079" w:rsidRDefault="00C16ADA" w:rsidP="00C16ADA">
      <w:pPr>
        <w:pStyle w:val="Paragraphedeliste"/>
        <w:numPr>
          <w:ilvl w:val="0"/>
          <w:numId w:val="9"/>
        </w:numPr>
        <w:rPr>
          <w:highlight w:val="yellow"/>
          <w:lang w:eastAsia="en-US"/>
        </w:rPr>
      </w:pPr>
      <w:r w:rsidRPr="00E15079">
        <w:rPr>
          <w:highlight w:val="yellow"/>
          <w:lang w:eastAsia="en-US"/>
        </w:rPr>
        <w:t>L</w:t>
      </w:r>
      <w:r w:rsidR="00F7286F" w:rsidRPr="00E15079">
        <w:rPr>
          <w:highlight w:val="yellow"/>
          <w:lang w:eastAsia="en-US"/>
        </w:rPr>
        <w:t>’autre</w:t>
      </w:r>
      <w:r w:rsidRPr="00E15079">
        <w:rPr>
          <w:highlight w:val="yellow"/>
          <w:lang w:eastAsia="en-US"/>
        </w:rPr>
        <w:t xml:space="preserve">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 w:rsidRPr="00986009">
        <w:rPr>
          <w:color w:val="AC57A9"/>
          <w:lang w:eastAsia="en-US"/>
        </w:rPr>
        <w:t>Override</w:t>
      </w:r>
      <w:proofErr w:type="spellEnd"/>
      <w:r w:rsidRPr="00986009">
        <w:rPr>
          <w:color w:val="AC57A9"/>
          <w:lang w:eastAsia="en-US"/>
        </w:rPr>
        <w:t xml:space="preserve"> </w:t>
      </w:r>
      <w:proofErr w:type="spellStart"/>
      <w:r w:rsidRPr="00986009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394451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Pr="00F929E8" w:rsidRDefault="00066BD0" w:rsidP="004649EF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F929E8">
        <w:rPr>
          <w:b/>
          <w:highlight w:val="yellow"/>
          <w:lang w:eastAsia="en-US"/>
        </w:rPr>
        <w:t>La solution</w:t>
      </w:r>
      <w:r w:rsidR="004649EF" w:rsidRPr="00F929E8">
        <w:rPr>
          <w:b/>
          <w:highlight w:val="yellow"/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477C3343" w:rsidR="00066BD0" w:rsidRPr="002D3B73" w:rsidRDefault="0089576A" w:rsidP="0089576A">
      <w:pPr>
        <w:pStyle w:val="Paragraphedeliste"/>
        <w:numPr>
          <w:ilvl w:val="0"/>
          <w:numId w:val="9"/>
        </w:numPr>
        <w:rPr>
          <w:b/>
          <w:highlight w:val="yellow"/>
          <w:lang w:eastAsia="en-US"/>
        </w:rPr>
      </w:pPr>
      <w:r w:rsidRPr="002D3B73">
        <w:rPr>
          <w:b/>
          <w:highlight w:val="yellow"/>
          <w:lang w:eastAsia="en-US"/>
        </w:rPr>
        <w:t>Solution moins simple :</w:t>
      </w:r>
      <w:r w:rsidR="006D6738">
        <w:rPr>
          <w:b/>
          <w:highlight w:val="yellow"/>
          <w:lang w:eastAsia="en-US"/>
        </w:rPr>
        <w:t xml:space="preserve"> </w:t>
      </w:r>
      <w:r w:rsidR="006D6738" w:rsidRPr="006D6738">
        <w:rPr>
          <w:b/>
          <w:i/>
          <w:color w:val="FF0000"/>
          <w:highlight w:val="cyan"/>
          <w:u w:val="single"/>
          <w:lang w:eastAsia="en-US"/>
        </w:rPr>
        <w:t>(CUSTOM)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169119A9" w:rsidR="00C15A30" w:rsidRDefault="00AE5C18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3944516"/>
      <w:r>
        <w:rPr>
          <w:lang w:eastAsia="en-US"/>
        </w:rPr>
        <w:t>Écriture</w:t>
      </w:r>
      <w:r w:rsidR="00C15A30">
        <w:rPr>
          <w:lang w:eastAsia="en-US"/>
        </w:rPr>
        <w:t xml:space="preserve"> de </w:t>
      </w:r>
      <w:proofErr w:type="spellStart"/>
      <w:r w:rsidR="00C15A30"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481A565A" w14:textId="77777777" w:rsidR="004156B8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r w:rsidR="00AE5C18">
        <w:rPr>
          <w:lang w:eastAsia="en-US"/>
        </w:rPr>
        <w:t>à</w:t>
      </w:r>
      <w:r>
        <w:rPr>
          <w:lang w:eastAsia="en-US"/>
        </w:rPr>
        <w:t xml:space="preserve"> coder pour </w:t>
      </w:r>
    </w:p>
    <w:p w14:paraId="3E455607" w14:textId="3790F586" w:rsidR="00C15A30" w:rsidRDefault="00142B85" w:rsidP="00C15A30">
      <w:pPr>
        <w:rPr>
          <w:b/>
          <w:u w:val="single"/>
          <w:lang w:eastAsia="en-US"/>
        </w:rPr>
      </w:pPr>
      <w:proofErr w:type="gramStart"/>
      <w:r>
        <w:rPr>
          <w:lang w:eastAsia="en-US"/>
        </w:rPr>
        <w:t>afficher</w:t>
      </w:r>
      <w:proofErr w:type="gramEnd"/>
      <w:r w:rsidR="00C15A30">
        <w:rPr>
          <w:lang w:eastAsia="en-US"/>
        </w:rPr>
        <w:t xml:space="preserve"> les données dans la </w:t>
      </w:r>
      <w:r w:rsidR="00C15A30" w:rsidRPr="00C46936">
        <w:rPr>
          <w:b/>
          <w:u w:val="single"/>
          <w:lang w:eastAsia="en-US"/>
        </w:rPr>
        <w:t xml:space="preserve">table </w:t>
      </w:r>
      <w:proofErr w:type="spellStart"/>
      <w:r w:rsidR="00C15A30" w:rsidRPr="00C46936">
        <w:rPr>
          <w:b/>
          <w:u w:val="single"/>
          <w:lang w:eastAsia="en-US"/>
        </w:rPr>
        <w:t>view</w:t>
      </w:r>
      <w:proofErr w:type="spellEnd"/>
    </w:p>
    <w:p w14:paraId="7D1C76AF" w14:textId="77777777" w:rsidR="004156B8" w:rsidRDefault="004156B8" w:rsidP="00C15A30">
      <w:pPr>
        <w:rPr>
          <w:lang w:eastAsia="en-US"/>
        </w:rPr>
      </w:pPr>
    </w:p>
    <w:p w14:paraId="6F308DD2" w14:textId="5E61F734" w:rsidR="009E2C4C" w:rsidRPr="00311A1E" w:rsidRDefault="002750FF" w:rsidP="004156B8">
      <w:pPr>
        <w:ind w:firstLine="708"/>
        <w:rPr>
          <w:lang w:val="en-US" w:eastAsia="en-US"/>
        </w:rPr>
      </w:pPr>
      <w:r>
        <w:rPr>
          <w:lang w:eastAsia="en-US"/>
        </w:rPr>
        <w:sym w:font="Wingdings" w:char="F0E0"/>
      </w:r>
      <w:r w:rsidRPr="00311A1E">
        <w:rPr>
          <w:lang w:val="en-US" w:eastAsia="en-US"/>
        </w:rPr>
        <w:t xml:space="preserve"> </w:t>
      </w:r>
      <w:r w:rsidR="00C15A30" w:rsidRPr="00311A1E">
        <w:rPr>
          <w:lang w:val="en-US" w:eastAsia="en-US"/>
        </w:rPr>
        <w:t xml:space="preserve">Au </w:t>
      </w:r>
      <w:proofErr w:type="gramStart"/>
      <w:r w:rsidR="00C15A30" w:rsidRPr="00311A1E">
        <w:rPr>
          <w:lang w:val="en-US" w:eastAsia="en-US"/>
        </w:rPr>
        <w:t>minimum :</w:t>
      </w:r>
      <w:proofErr w:type="gramEnd"/>
    </w:p>
    <w:p w14:paraId="69367C53" w14:textId="58DD7C72" w:rsidR="009F6DEE" w:rsidRPr="00311A1E" w:rsidRDefault="009F6DEE" w:rsidP="00AB69E3">
      <w:pPr>
        <w:rPr>
          <w:lang w:val="en-US" w:eastAsia="en-US"/>
        </w:rPr>
      </w:pPr>
    </w:p>
    <w:p w14:paraId="7B614A4C" w14:textId="0A1AA961" w:rsidR="00311A1E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numberOfSections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D770E2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in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D770E2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3BE0A3F6" w14:textId="0807ABF3" w:rsidR="00D770E2" w:rsidRPr="00D770E2" w:rsidRDefault="00D770E2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// il peut y</w:t>
      </w:r>
      <w:r w:rsidR="00222F77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avoir plusieurs sections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(doit être du type Int</w:t>
      </w:r>
      <w:r w:rsidR="004117D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comme écrit !</w:t>
      </w:r>
      <w:r w:rsidR="0065713C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)</w:t>
      </w:r>
    </w:p>
    <w:p w14:paraId="797A3CFF" w14:textId="1E8FB4E0" w:rsidR="00311A1E" w:rsidRPr="00C32858" w:rsidRDefault="00311A1E" w:rsidP="00311A1E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C3285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</w:t>
      </w:r>
      <w:r w:rsidR="00D770E2"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Section</w:t>
      </w:r>
      <w:r w:rsidRPr="00C32858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AEcrireIci</w:t>
      </w:r>
      <w:proofErr w:type="spellEnd"/>
    </w:p>
    <w:p w14:paraId="42009D50" w14:textId="2C9FE7FF" w:rsidR="0065713C" w:rsidRPr="00D770E2" w:rsidRDefault="00311A1E" w:rsidP="00311A1E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D770E2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2E021869" w14:textId="7882C956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5713C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numberOfRowsInSection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section: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5713C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Int</w:t>
      </w:r>
      <w:proofErr w:type="spellEnd"/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216F39D4" w14:textId="718CF7AC" w:rsidR="00D770E2" w:rsidRPr="0065713C" w:rsidRDefault="00D770E2" w:rsidP="00D770E2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5713C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return</w:t>
      </w: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="0065713C">
        <w:rPr>
          <w:rFonts w:ascii="Menlo" w:eastAsiaTheme="minorHAnsi" w:hAnsi="Menlo" w:cs="Menlo"/>
          <w:color w:val="1C464A"/>
          <w:kern w:val="0"/>
          <w:sz w:val="22"/>
          <w:szCs w:val="24"/>
          <w:lang w:val="en-US" w:eastAsia="en-US"/>
        </w:rPr>
        <w:t>nombreDeLignesParSectionsAEcrireIci</w:t>
      </w:r>
      <w:proofErr w:type="spellEnd"/>
    </w:p>
    <w:p w14:paraId="6EF5F30A" w14:textId="42A8F92A" w:rsidR="00D770E2" w:rsidRPr="0065713C" w:rsidRDefault="00D770E2" w:rsidP="00D770E2">
      <w:pP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5713C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}</w:t>
      </w:r>
    </w:p>
    <w:p w14:paraId="134FD9A3" w14:textId="77777777" w:rsidR="00D770E2" w:rsidRDefault="00D770E2" w:rsidP="00D770E2">
      <w:pPr>
        <w:rPr>
          <w:lang w:val="en-US" w:eastAsia="en-US"/>
        </w:rPr>
      </w:pPr>
    </w:p>
    <w:p w14:paraId="7C65D571" w14:textId="5B68CD94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override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func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proofErr w:type="gram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gramEnd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_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proofErr w:type="spellStart"/>
      <w:r w:rsidRPr="00667EA4">
        <w:rPr>
          <w:rFonts w:ascii="Menlo" w:eastAsiaTheme="minorHAnsi" w:hAnsi="Menlo" w:cs="Menlo"/>
          <w:color w:val="0F68A0"/>
          <w:kern w:val="0"/>
          <w:sz w:val="22"/>
          <w:szCs w:val="24"/>
          <w:lang w:val="en-US" w:eastAsia="en-US"/>
        </w:rPr>
        <w:t>cellForRowAt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) -&gt; </w:t>
      </w:r>
      <w:proofErr w:type="spellStart"/>
      <w:r w:rsidRPr="00667EA4">
        <w:rPr>
          <w:rFonts w:ascii="Menlo" w:eastAsiaTheme="minorHAnsi" w:hAnsi="Menlo" w:cs="Menlo"/>
          <w:color w:val="3900A0"/>
          <w:kern w:val="0"/>
          <w:sz w:val="22"/>
          <w:szCs w:val="24"/>
          <w:lang w:val="en-US" w:eastAsia="en-US"/>
        </w:rPr>
        <w:t>UITableViewCell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{</w:t>
      </w:r>
    </w:p>
    <w:p w14:paraId="69BA472F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val="en-US" w:eastAsia="en-US"/>
        </w:rPr>
        <w:t>let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cell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tableView.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dequeueReusableCell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withIdentifier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proofErr w:type="spellStart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affichageDesElevesParClasses</w:t>
      </w:r>
      <w:proofErr w:type="spellEnd"/>
      <w:r w:rsidRPr="00667EA4">
        <w:rPr>
          <w:rFonts w:ascii="Menlo" w:eastAsiaTheme="minorHAnsi" w:hAnsi="Menlo" w:cs="Menlo"/>
          <w:color w:val="C41A16"/>
          <w:kern w:val="0"/>
          <w:sz w:val="22"/>
          <w:szCs w:val="24"/>
          <w:lang w:val="en-US" w:eastAsia="en-US"/>
        </w:rPr>
        <w:t>"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, 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for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: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)</w:t>
      </w:r>
    </w:p>
    <w:p w14:paraId="2A49CF16" w14:textId="06873845" w:rsidR="00667EA4" w:rsidRPr="00661E8C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sections = </w:t>
      </w:r>
      <w:proofErr w:type="spellStart"/>
      <w:r w:rsidR="009901F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UneListeD</w:t>
      </w:r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Elements</w:t>
      </w:r>
      <w:proofErr w:type="spellEnd"/>
      <w:r w:rsidR="000E3489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0E3489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section(s)</w:t>
      </w:r>
    </w:p>
    <w:p w14:paraId="6C9A3FE1" w14:textId="24466019" w:rsidR="00667EA4" w:rsidRPr="00780943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780943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let</w:t>
      </w:r>
      <w:proofErr w:type="gramEnd"/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lignes = </w:t>
      </w:r>
      <w:proofErr w:type="spellStart"/>
      <w:r w:rsidR="00780943" w:rsidRP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U</w:t>
      </w:r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>neListeDElements</w:t>
      </w:r>
      <w:proofErr w:type="spellEnd"/>
      <w:r w:rsidR="00780943">
        <w:rPr>
          <w:rFonts w:ascii="Menlo" w:eastAsiaTheme="minorHAnsi" w:hAnsi="Menlo" w:cs="Menlo"/>
          <w:color w:val="1C464A"/>
          <w:kern w:val="0"/>
          <w:sz w:val="22"/>
          <w:szCs w:val="24"/>
          <w:lang w:eastAsia="en-US"/>
        </w:rPr>
        <w:t xml:space="preserve"> </w:t>
      </w:r>
      <w:r w:rsidR="00780943"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// pour chaque lignes</w:t>
      </w:r>
    </w:p>
    <w:p w14:paraId="7491801D" w14:textId="46BE19C1" w:rsidR="00667EA4" w:rsidRPr="00C3285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780943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Configure the </w:t>
      </w:r>
      <w:proofErr w:type="spellStart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cell</w:t>
      </w:r>
      <w:proofErr w:type="spellEnd"/>
      <w:r w:rsidRPr="00C32858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...</w:t>
      </w:r>
    </w:p>
    <w:p w14:paraId="05EEE958" w14:textId="3B05B1D1" w:rsidR="00467174" w:rsidRPr="00467174" w:rsidRDefault="0046717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</w:r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ab/>
        <w:t xml:space="preserve">   // chaque </w:t>
      </w:r>
      <w:proofErr w:type="spell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element</w:t>
      </w:r>
      <w:proofErr w:type="spellEnd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 doit être une chaine a chaque </w:t>
      </w:r>
      <w:proofErr w:type="gramStart"/>
      <w:r w:rsidRPr="00661E8C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lignes</w:t>
      </w:r>
      <w:proofErr w:type="gramEnd"/>
    </w:p>
    <w:p w14:paraId="7BB52180" w14:textId="77777777" w:rsidR="00661E8C" w:rsidRPr="005308A8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textLabel</w:t>
      </w:r>
      <w:proofErr w:type="spellEnd"/>
      <w:proofErr w:type="gram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sections[</w:t>
      </w:r>
      <w:proofErr w:type="spellStart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5308A8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section</w:t>
      </w:r>
      <w:proofErr w:type="spellEnd"/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</w:t>
      </w:r>
      <w:r w:rsidR="00661E8C"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</w:t>
      </w:r>
    </w:p>
    <w:p w14:paraId="3045AB7B" w14:textId="662A9642" w:rsid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</w:pPr>
      <w:r w:rsidRPr="0046717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cell.</w:t>
      </w:r>
      <w:proofErr w:type="spellStart"/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detailTextLabel</w:t>
      </w:r>
      <w:proofErr w:type="spellEnd"/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?.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text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=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lignes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[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indexPath.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row</w:t>
      </w:r>
      <w:proofErr w:type="spell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].</w:t>
      </w:r>
      <w:r w:rsidRPr="00667EA4">
        <w:rPr>
          <w:rFonts w:ascii="Menlo" w:eastAsiaTheme="minorHAnsi" w:hAnsi="Menlo" w:cs="Menlo"/>
          <w:color w:val="6C36A9"/>
          <w:kern w:val="0"/>
          <w:sz w:val="22"/>
          <w:szCs w:val="24"/>
          <w:lang w:val="en-US" w:eastAsia="en-US"/>
        </w:rPr>
        <w:t>get</w:t>
      </w: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>()</w:t>
      </w:r>
    </w:p>
    <w:p w14:paraId="0AD34A21" w14:textId="44C5D837" w:rsidR="00A70F4E" w:rsidRPr="00A70F4E" w:rsidRDefault="00A70F4E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</w:pP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ab/>
      </w:r>
      <w:r w:rsidRPr="005308A8">
        <w:rPr>
          <w:rFonts w:ascii="Menlo" w:eastAsiaTheme="minorHAnsi" w:hAnsi="Menlo" w:cs="Menlo"/>
          <w:color w:val="000000"/>
          <w:kern w:val="0"/>
          <w:sz w:val="22"/>
          <w:szCs w:val="24"/>
          <w:lang w:val="en-US" w:eastAsia="en-US"/>
        </w:rPr>
        <w:t xml:space="preserve">   </w:t>
      </w:r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 xml:space="preserve">// on renvoie </w:t>
      </w:r>
      <w:proofErr w:type="gramStart"/>
      <w:r w:rsidRPr="00A70F4E">
        <w:rPr>
          <w:rFonts w:ascii="Menlo" w:eastAsiaTheme="minorHAnsi" w:hAnsi="Menlo" w:cs="Menlo"/>
          <w:color w:val="5D6C79"/>
          <w:kern w:val="0"/>
          <w:sz w:val="22"/>
          <w:szCs w:val="24"/>
          <w:lang w:eastAsia="en-US"/>
        </w:rPr>
        <w:t>la cellule modifié</w:t>
      </w:r>
      <w:proofErr w:type="gramEnd"/>
    </w:p>
    <w:p w14:paraId="7BD05071" w14:textId="77777777" w:rsidR="00667EA4" w:rsidRPr="00667EA4" w:rsidRDefault="00667EA4" w:rsidP="00667EA4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A70F4E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       </w:t>
      </w:r>
      <w:proofErr w:type="gramStart"/>
      <w:r w:rsidRPr="00667EA4">
        <w:rPr>
          <w:rFonts w:ascii="Menlo" w:eastAsiaTheme="minorHAnsi" w:hAnsi="Menlo" w:cs="Menlo"/>
          <w:b/>
          <w:bCs/>
          <w:color w:val="9B2393"/>
          <w:kern w:val="0"/>
          <w:sz w:val="22"/>
          <w:szCs w:val="24"/>
          <w:lang w:eastAsia="en-US"/>
        </w:rPr>
        <w:t>return</w:t>
      </w:r>
      <w:proofErr w:type="gramEnd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</w:t>
      </w:r>
      <w:proofErr w:type="spellStart"/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>cell</w:t>
      </w:r>
      <w:proofErr w:type="spellEnd"/>
    </w:p>
    <w:p w14:paraId="61FDEDC2" w14:textId="7BE53AFC" w:rsidR="00C15A30" w:rsidRPr="00667EA4" w:rsidRDefault="00667EA4" w:rsidP="00667EA4">
      <w:pPr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</w:pPr>
      <w:r w:rsidRPr="00667EA4">
        <w:rPr>
          <w:rFonts w:ascii="Menlo" w:eastAsiaTheme="minorHAnsi" w:hAnsi="Menlo" w:cs="Menlo"/>
          <w:color w:val="000000"/>
          <w:kern w:val="0"/>
          <w:sz w:val="22"/>
          <w:szCs w:val="24"/>
          <w:lang w:eastAsia="en-US"/>
        </w:rPr>
        <w:t xml:space="preserve"> }</w:t>
      </w:r>
    </w:p>
    <w:p w14:paraId="315B2FE2" w14:textId="77777777" w:rsidR="00667EA4" w:rsidRPr="00813195" w:rsidRDefault="00667EA4" w:rsidP="00667EA4">
      <w:pPr>
        <w:rPr>
          <w:lang w:eastAsia="en-US"/>
        </w:rPr>
      </w:pPr>
    </w:p>
    <w:p w14:paraId="479EDE78" w14:textId="574058C0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  <w:r w:rsidR="000743DD">
        <w:rPr>
          <w:lang w:eastAsia="en-US"/>
        </w:rPr>
        <w:t xml:space="preserve"> </w:t>
      </w:r>
      <w:r w:rsidR="006920BD">
        <w:rPr>
          <w:lang w:eastAsia="en-US"/>
        </w:rPr>
        <w:t xml:space="preserve">pour identifier les coordonnées d’une cellule la table </w:t>
      </w:r>
      <w:proofErr w:type="spellStart"/>
      <w:r w:rsidR="006920BD">
        <w:rPr>
          <w:lang w:eastAsia="en-US"/>
        </w:rPr>
        <w:t>view</w:t>
      </w:r>
      <w:proofErr w:type="spellEnd"/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394451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 xml:space="preserve">thode qui permet de donner corps à une cellule </w:t>
      </w:r>
      <w:r>
        <w:rPr>
          <w:lang w:eastAsia="en-US"/>
        </w:rPr>
        <w:lastRenderedPageBreak/>
        <w:t>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394451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3944519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394452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3944521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3944522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3944523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394452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lastRenderedPageBreak/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"\\\\var\\folders\\5c\\f18_5w7n0h35jn563d8dykhcnjr518\\T\\com.microsoft.Word\\WebArchiveCopyPasteTempFiles\\images?q=tbnANd9GcQhaqiFtE2XDN_IJOJutB7NS_1_yIPqn5h9Qw&amp;usqp=CAU"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"/var\\folders\\5c\\f18_5w7n0h35jn563d8dykhcnjr518\\T\\com.microsoft.Word\\WebArchiveCopyPasteTempFiles\\images?q=tbnANd9GcQhaqiFtE2XDN_IJOJutB7NS_1_yIPqn5h9Qw&amp;usqp=CAU" \* MERGEFORMATINET </w:instrText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DA3856" w:rsidRPr="00DA385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33A2B7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7E2DF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E8173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030526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9901F9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37273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394452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394452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3944527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3944528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3944529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lastRenderedPageBreak/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394453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3944531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394453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lastRenderedPageBreak/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3944533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3944534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3944535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3944536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3944537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3944538"/>
      <w:r>
        <w:rPr>
          <w:lang w:eastAsia="en-US"/>
        </w:rPr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61F44D2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r w:rsidR="00B77AD0" w:rsidRPr="00DD3C77">
        <w:rPr>
          <w:lang w:eastAsia="en-US"/>
        </w:rPr>
        <w:t>String =</w:t>
      </w:r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2EACD2DE" w:rsidR="004C2BCE" w:rsidRDefault="004C2BCE" w:rsidP="00AB69E3">
      <w:pPr>
        <w:rPr>
          <w:lang w:eastAsia="en-US"/>
        </w:rPr>
      </w:pPr>
    </w:p>
    <w:p w14:paraId="37226544" w14:textId="3D93BAA5" w:rsidR="00242365" w:rsidRDefault="00242365" w:rsidP="00AB69E3">
      <w:pPr>
        <w:rPr>
          <w:lang w:eastAsia="en-US"/>
        </w:rPr>
      </w:pPr>
    </w:p>
    <w:p w14:paraId="676C16B8" w14:textId="32293945" w:rsidR="00242365" w:rsidRDefault="00242365" w:rsidP="00AB69E3">
      <w:pPr>
        <w:rPr>
          <w:lang w:eastAsia="en-US"/>
        </w:rPr>
      </w:pPr>
    </w:p>
    <w:p w14:paraId="7286D9D7" w14:textId="0B575F23" w:rsidR="00242365" w:rsidRDefault="00242365" w:rsidP="00AB69E3">
      <w:pPr>
        <w:rPr>
          <w:lang w:eastAsia="en-US"/>
        </w:rPr>
      </w:pPr>
    </w:p>
    <w:p w14:paraId="31E96CF3" w14:textId="00EAAFAA" w:rsidR="00242365" w:rsidRDefault="00242365" w:rsidP="00AB69E3">
      <w:pPr>
        <w:rPr>
          <w:lang w:eastAsia="en-US"/>
        </w:rPr>
      </w:pPr>
    </w:p>
    <w:p w14:paraId="4661B90A" w14:textId="0611EB90" w:rsidR="00242365" w:rsidRDefault="00242365" w:rsidP="00AB69E3">
      <w:pPr>
        <w:rPr>
          <w:lang w:eastAsia="en-US"/>
        </w:rPr>
      </w:pPr>
    </w:p>
    <w:p w14:paraId="7886AF07" w14:textId="77777777" w:rsidR="00242365" w:rsidRDefault="00242365" w:rsidP="00AB69E3">
      <w:pPr>
        <w:rPr>
          <w:lang w:eastAsia="en-US"/>
        </w:rPr>
      </w:pPr>
    </w:p>
    <w:p w14:paraId="6DBA3905" w14:textId="3357C75A" w:rsidR="00DF4A55" w:rsidRDefault="00DF4A55" w:rsidP="00DF4A55">
      <w:pPr>
        <w:pStyle w:val="1petitnombre0"/>
        <w:rPr>
          <w:lang w:eastAsia="en-US"/>
        </w:rPr>
      </w:pPr>
      <w:bookmarkStart w:id="115" w:name="_Toc133944539"/>
      <w:r>
        <w:rPr>
          <w:lang w:eastAsia="en-US"/>
        </w:rPr>
        <w:lastRenderedPageBreak/>
        <w:t xml:space="preserve">Pour utiliser </w:t>
      </w:r>
      <w:r w:rsidR="0050638A">
        <w:rPr>
          <w:lang w:eastAsia="en-US"/>
        </w:rPr>
        <w:t>les variables raccourcies</w:t>
      </w:r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r w:rsidR="0068186F">
        <w:rPr>
          <w:lang w:eastAsia="en-US"/>
        </w:rPr>
        <w:t xml:space="preserve"> (utilisable en dehors </w:t>
      </w:r>
      <w:proofErr w:type="gramStart"/>
      <w:r w:rsidR="0068186F">
        <w:rPr>
          <w:lang w:eastAsia="en-US"/>
        </w:rPr>
        <w:t>du if</w:t>
      </w:r>
      <w:proofErr w:type="gramEnd"/>
      <w:r w:rsidR="0068186F">
        <w:rPr>
          <w:lang w:eastAsia="en-US"/>
        </w:rPr>
        <w:t>)</w:t>
      </w:r>
      <w:bookmarkEnd w:id="115"/>
    </w:p>
    <w:p w14:paraId="08364A8B" w14:textId="51009EB3" w:rsidR="007337DC" w:rsidRDefault="00A02811" w:rsidP="00777344">
      <w:pPr>
        <w:rPr>
          <w:lang w:eastAsia="en-US"/>
        </w:rPr>
      </w:pPr>
      <w:proofErr w:type="spellStart"/>
      <w:proofErr w:type="gramStart"/>
      <w:r w:rsidRPr="00BB1979">
        <w:rPr>
          <w:rFonts w:ascii="Menlo" w:eastAsiaTheme="minorHAnsi" w:hAnsi="Menlo" w:cs="Menlo"/>
          <w:b/>
          <w:bCs/>
          <w:color w:val="9B2393"/>
          <w:kern w:val="0"/>
          <w:szCs w:val="24"/>
          <w:highlight w:val="yellow"/>
          <w:lang w:eastAsia="en-US"/>
        </w:rPr>
        <w:t>guard</w:t>
      </w:r>
      <w:proofErr w:type="spellEnd"/>
      <w:proofErr w:type="gramEnd"/>
      <w:r w:rsidRPr="00BB1979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</w:t>
      </w:r>
      <w:r>
        <w:rPr>
          <w:lang w:eastAsia="en-US"/>
        </w:rPr>
        <w:t>Permet d’utiliser une variable définie dans u</w:t>
      </w:r>
      <w:r w:rsidR="00BB1979">
        <w:rPr>
          <w:lang w:eastAsia="en-US"/>
        </w:rPr>
        <w:t>n</w:t>
      </w:r>
      <w:r>
        <w:rPr>
          <w:lang w:eastAsia="en-US"/>
        </w:rPr>
        <w:t>e condition en de</w:t>
      </w:r>
      <w:r w:rsidR="001A43B5">
        <w:rPr>
          <w:lang w:eastAsia="en-US"/>
        </w:rPr>
        <w:t>hors</w:t>
      </w:r>
      <w:r>
        <w:rPr>
          <w:lang w:eastAsia="en-US"/>
        </w:rPr>
        <w:t xml:space="preserve"> de la condition elle-même :</w:t>
      </w:r>
    </w:p>
    <w:p w14:paraId="6992DEB2" w14:textId="56D23847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r w:rsidR="00B959C0">
        <w:rPr>
          <w:lang w:eastAsia="en-US"/>
        </w:rPr>
        <w:t>« </w:t>
      </w:r>
      <w:proofErr w:type="spellStart"/>
      <w:r w:rsidRPr="00B959C0">
        <w:rPr>
          <w:b/>
          <w:lang w:eastAsia="en-US"/>
        </w:rPr>
        <w:t>guard</w:t>
      </w:r>
      <w:proofErr w:type="spellEnd"/>
      <w:r w:rsidR="00B959C0">
        <w:rPr>
          <w:lang w:eastAsia="en-US"/>
        </w:rPr>
        <w:t> »</w:t>
      </w:r>
      <w:r>
        <w:rPr>
          <w:lang w:eastAsia="en-US"/>
        </w:rPr>
        <w:t xml:space="preserve"> de cette façon :</w:t>
      </w:r>
    </w:p>
    <w:p w14:paraId="6A490872" w14:textId="33C1D27F" w:rsidR="00E8173C" w:rsidRDefault="004A571F" w:rsidP="00DD3C77">
      <w:pPr>
        <w:rPr>
          <w:b/>
          <w:color w:val="7F7F7F" w:themeColor="text1" w:themeTint="80"/>
          <w:highlight w:val="yellow"/>
          <w:lang w:eastAsia="en-US"/>
        </w:rPr>
      </w:pPr>
      <w:r w:rsidRPr="009C7162">
        <w:rPr>
          <w:color w:val="7F7F7F" w:themeColor="text1" w:themeTint="80"/>
          <w:lang w:eastAsia="en-US"/>
        </w:rPr>
        <w:t xml:space="preserve">// point d’exclamation dans </w:t>
      </w:r>
      <w:proofErr w:type="gramStart"/>
      <w:r w:rsidR="00E466CD">
        <w:rPr>
          <w:color w:val="7F7F7F" w:themeColor="text1" w:themeTint="80"/>
          <w:lang w:eastAsia="en-US"/>
        </w:rPr>
        <w:t xml:space="preserve">le </w:t>
      </w:r>
      <w:r w:rsidR="00E466CD" w:rsidRPr="00351AAC">
        <w:rPr>
          <w:color w:val="7F7F7F" w:themeColor="text1" w:themeTint="80"/>
          <w:lang w:eastAsia="en-US"/>
        </w:rPr>
        <w:t>if</w:t>
      </w:r>
      <w:proofErr w:type="gramEnd"/>
      <w:r w:rsidRPr="00351AAC">
        <w:rPr>
          <w:b/>
          <w:color w:val="7F7F7F" w:themeColor="text1" w:themeTint="80"/>
          <w:highlight w:val="yellow"/>
          <w:lang w:eastAsia="en-US"/>
        </w:rPr>
        <w:t xml:space="preserve"> n’est plus nécessaire</w:t>
      </w:r>
    </w:p>
    <w:p w14:paraId="42BC6B85" w14:textId="77777777" w:rsidR="00BB217D" w:rsidRPr="00242365" w:rsidRDefault="00BB217D" w:rsidP="00DD3C77">
      <w:pPr>
        <w:rPr>
          <w:b/>
          <w:color w:val="7F7F7F" w:themeColor="text1" w:themeTint="80"/>
          <w:lang w:eastAsia="en-US"/>
        </w:rPr>
      </w:pPr>
    </w:p>
    <w:p w14:paraId="05F98477" w14:textId="48A3843B" w:rsidR="00242365" w:rsidRPr="00242365" w:rsidRDefault="00242365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</w:pP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guard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let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proofErr w:type="spellStart"/>
      <w:r w:rsidRPr="00242365"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chaine</w:t>
      </w:r>
      <w:r>
        <w:rPr>
          <w:rFonts w:ascii="Menlo" w:eastAsiaTheme="minorHAnsi" w:hAnsi="Menlo" w:cs="Menlo"/>
          <w:color w:val="0F68A0"/>
          <w:kern w:val="0"/>
          <w:szCs w:val="24"/>
          <w:lang w:val="en-US" w:eastAsia="en-US"/>
        </w:rPr>
        <w:t>débalée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= </w:t>
      </w:r>
      <w:proofErr w:type="spellStart"/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>lachaineOptionelle</w:t>
      </w:r>
      <w:proofErr w:type="spellEnd"/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</w:t>
      </w:r>
      <w:r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else</w:t>
      </w:r>
      <w:r w:rsidRPr="00242365"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 xml:space="preserve"> {</w:t>
      </w:r>
    </w:p>
    <w:p w14:paraId="7FF60842" w14:textId="77777777" w:rsidR="00563AAD" w:rsidRDefault="00BB217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</w:pPr>
      <w:r>
        <w:rPr>
          <w:rFonts w:ascii="Menlo" w:eastAsiaTheme="minorHAnsi" w:hAnsi="Menlo" w:cs="Menlo"/>
          <w:color w:val="000000"/>
          <w:kern w:val="0"/>
          <w:szCs w:val="24"/>
          <w:lang w:val="en-US" w:eastAsia="en-US"/>
        </w:rPr>
        <w:tab/>
      </w:r>
      <w:r w:rsidR="00242365" w:rsidRPr="00242365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>return</w:t>
      </w:r>
      <w:r w:rsidR="00593FB6">
        <w:rPr>
          <w:rFonts w:ascii="Menlo" w:eastAsiaTheme="minorHAnsi" w:hAnsi="Menlo" w:cs="Menlo"/>
          <w:b/>
          <w:bCs/>
          <w:color w:val="9B2393"/>
          <w:kern w:val="0"/>
          <w:szCs w:val="24"/>
          <w:lang w:val="en-US" w:eastAsia="en-US"/>
        </w:rPr>
        <w:t xml:space="preserve"> </w:t>
      </w:r>
    </w:p>
    <w:p w14:paraId="505B6A33" w14:textId="1CA7D5C6" w:rsidR="00242365" w:rsidRPr="007E2DF4" w:rsidRDefault="00563AAD" w:rsidP="00242365">
      <w:pPr>
        <w:widowControl/>
        <w:tabs>
          <w:tab w:val="left" w:pos="593"/>
        </w:tabs>
        <w:suppressAutoHyphens w:val="0"/>
        <w:overflowPunct/>
        <w:adjustRightInd w:val="0"/>
        <w:textAlignment w:val="auto"/>
        <w:rPr>
          <w:rFonts w:ascii="Menlo" w:eastAsiaTheme="minorHAnsi" w:hAnsi="Menlo" w:cs="Menlo"/>
          <w:color w:val="000000"/>
          <w:kern w:val="0"/>
          <w:szCs w:val="24"/>
          <w:lang w:eastAsia="en-US"/>
        </w:rPr>
      </w:pPr>
      <w:r>
        <w:rPr>
          <w:rFonts w:ascii="Menlo" w:eastAsiaTheme="minorHAnsi" w:hAnsi="Menlo" w:cs="Menlo"/>
          <w:b/>
          <w:bCs/>
          <w:color w:val="807F7F"/>
          <w:kern w:val="0"/>
          <w:szCs w:val="24"/>
          <w:lang w:val="en-US" w:eastAsia="en-US"/>
        </w:rPr>
        <w:tab/>
      </w:r>
      <w:r w:rsidR="00593FB6" w:rsidRPr="007E2DF4">
        <w:rPr>
          <w:rFonts w:ascii="Menlo" w:eastAsiaTheme="minorHAnsi" w:hAnsi="Menlo" w:cs="Menlo"/>
          <w:b/>
          <w:bCs/>
          <w:color w:val="807F7F"/>
          <w:kern w:val="0"/>
          <w:szCs w:val="24"/>
          <w:lang w:eastAsia="en-US"/>
        </w:rPr>
        <w:t>// le programme s’</w:t>
      </w:r>
      <w:proofErr w:type="spellStart"/>
      <w:r w:rsidR="00593FB6" w:rsidRPr="007E2DF4">
        <w:rPr>
          <w:rFonts w:ascii="Menlo" w:eastAsiaTheme="minorHAnsi" w:hAnsi="Menlo" w:cs="Menlo"/>
          <w:b/>
          <w:bCs/>
          <w:color w:val="807F7F"/>
          <w:kern w:val="0"/>
          <w:szCs w:val="24"/>
          <w:lang w:eastAsia="en-US"/>
        </w:rPr>
        <w:t>arrète</w:t>
      </w:r>
      <w:proofErr w:type="spellEnd"/>
      <w:r w:rsidR="00593FB6" w:rsidRPr="007E2DF4"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 xml:space="preserve"> </w:t>
      </w:r>
    </w:p>
    <w:p w14:paraId="42C88410" w14:textId="48B1235D" w:rsidR="00E8173C" w:rsidRPr="007E2DF4" w:rsidRDefault="00242365" w:rsidP="00242365">
      <w:pPr>
        <w:rPr>
          <w:lang w:eastAsia="en-US"/>
        </w:rPr>
      </w:pPr>
      <w:r w:rsidRPr="007E2DF4"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}</w:t>
      </w:r>
    </w:p>
    <w:p w14:paraId="44D58D20" w14:textId="4F93CD74" w:rsidR="004C2BCE" w:rsidRPr="007E2DF4" w:rsidRDefault="004C2BCE" w:rsidP="00AB69E3">
      <w:pPr>
        <w:rPr>
          <w:lang w:eastAsia="en-US"/>
        </w:rPr>
      </w:pPr>
    </w:p>
    <w:p w14:paraId="743DCA42" w14:textId="01852E22" w:rsidR="004C2BCE" w:rsidRPr="007E2DF4" w:rsidRDefault="004C2BCE" w:rsidP="00AB69E3">
      <w:pPr>
        <w:rPr>
          <w:lang w:eastAsia="en-US"/>
        </w:rPr>
      </w:pPr>
    </w:p>
    <w:p w14:paraId="6D476E0B" w14:textId="0A3A3005" w:rsidR="004C2BCE" w:rsidRPr="007E2DF4" w:rsidRDefault="004C2BCE" w:rsidP="00AB69E3">
      <w:pPr>
        <w:rPr>
          <w:lang w:eastAsia="en-US"/>
        </w:rPr>
      </w:pPr>
    </w:p>
    <w:p w14:paraId="7550DD72" w14:textId="309DB0B9" w:rsidR="00670DAE" w:rsidRPr="003A53BB" w:rsidRDefault="00670DAE" w:rsidP="00670DAE">
      <w:pPr>
        <w:pStyle w:val="3Theme0"/>
      </w:pPr>
      <w:bookmarkStart w:id="116" w:name="_Toc133944540"/>
      <w:r w:rsidRPr="003A53BB">
        <w:t>Les tests Unitaires</w:t>
      </w:r>
      <w:bookmarkEnd w:id="116"/>
    </w:p>
    <w:p w14:paraId="2C91733D" w14:textId="62FEB051" w:rsidR="007E1633" w:rsidRPr="003A53BB" w:rsidRDefault="007E1633" w:rsidP="007E1633">
      <w:pPr>
        <w:rPr>
          <w:lang w:eastAsia="en-US"/>
        </w:rPr>
      </w:pPr>
    </w:p>
    <w:p w14:paraId="5FBF065D" w14:textId="3E64100D" w:rsidR="007E1633" w:rsidRPr="003A53BB" w:rsidRDefault="007E1633" w:rsidP="007E1633">
      <w:pPr>
        <w:rPr>
          <w:lang w:eastAsia="en-US"/>
        </w:rPr>
      </w:pPr>
    </w:p>
    <w:p w14:paraId="1FC89CA4" w14:textId="6E2DF1DA" w:rsidR="007E1633" w:rsidRPr="003A53BB" w:rsidRDefault="007E1633" w:rsidP="007E1633">
      <w:pPr>
        <w:rPr>
          <w:lang w:eastAsia="en-US"/>
        </w:rPr>
      </w:pPr>
    </w:p>
    <w:p w14:paraId="04902041" w14:textId="4E7BE271" w:rsidR="007E1633" w:rsidRPr="007E2DF4" w:rsidRDefault="007E1633" w:rsidP="007E1633">
      <w:pPr>
        <w:pStyle w:val="2Medium0"/>
        <w:rPr>
          <w:lang w:val="en-US" w:eastAsia="en-US"/>
        </w:rPr>
      </w:pPr>
      <w:r w:rsidRPr="003A53BB">
        <w:rPr>
          <w:lang w:eastAsia="en-US"/>
        </w:rPr>
        <w:t xml:space="preserve"> </w:t>
      </w:r>
      <w:bookmarkStart w:id="117" w:name="_Toc133944541"/>
      <w:proofErr w:type="spellStart"/>
      <w:r w:rsidRPr="007E2DF4">
        <w:rPr>
          <w:lang w:val="en-US" w:eastAsia="en-US"/>
        </w:rPr>
        <w:t>Dans</w:t>
      </w:r>
      <w:proofErr w:type="spellEnd"/>
      <w:r w:rsidRPr="007E2DF4">
        <w:rPr>
          <w:lang w:val="en-US" w:eastAsia="en-US"/>
        </w:rPr>
        <w:t xml:space="preserve"> le TDD (Test-Driven Development)</w:t>
      </w:r>
      <w:bookmarkEnd w:id="117"/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bookmarkStart w:id="118" w:name="_Toc133944542"/>
      <w:r>
        <w:rPr>
          <w:lang w:eastAsia="en-US"/>
        </w:rPr>
        <w:t>L’écriture des test unitaires</w:t>
      </w:r>
      <w:bookmarkEnd w:id="118"/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04A71F5" w:rsidR="00405E49" w:rsidRDefault="00AE7917" w:rsidP="00405E49">
      <w:pPr>
        <w:pStyle w:val="Paragraphedeliste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Écriture</w:t>
      </w:r>
      <w:r w:rsidR="00405E49">
        <w:rPr>
          <w:lang w:eastAsia="en-US"/>
        </w:rPr>
        <w:t xml:space="preserve"> des test</w:t>
      </w:r>
      <w:r w:rsidR="003A53BB">
        <w:rPr>
          <w:lang w:eastAsia="en-US"/>
        </w:rPr>
        <w:t>s</w:t>
      </w:r>
      <w:r w:rsidR="00405E49">
        <w:rPr>
          <w:lang w:eastAsia="en-US"/>
        </w:rPr>
        <w:t xml:space="preserve"> unitaires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bookmarkStart w:id="119" w:name="_Toc133944543"/>
      <w:r>
        <w:rPr>
          <w:lang w:eastAsia="en-US"/>
        </w:rPr>
        <w:t>Le travail de développement</w:t>
      </w:r>
      <w:bookmarkEnd w:id="119"/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bookmarkStart w:id="120" w:name="_Toc133944544"/>
      <w:r w:rsidRPr="005D57D1">
        <w:rPr>
          <w:lang w:val="en-US" w:eastAsia="en-US"/>
        </w:rPr>
        <w:t>Le cycle red/green/blue</w:t>
      </w:r>
      <w:bookmarkEnd w:id="120"/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bookmarkStart w:id="121" w:name="_Toc133944545"/>
      <w:r>
        <w:rPr>
          <w:lang w:eastAsia="en-US"/>
        </w:rPr>
        <w:t>La structure des 3A</w:t>
      </w:r>
      <w:bookmarkEnd w:id="121"/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lastRenderedPageBreak/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bookmarkStart w:id="122" w:name="_Toc133944546"/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bookmarkEnd w:id="122"/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42A6A560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r w:rsidR="00FF2326">
        <w:rPr>
          <w:lang w:eastAsia="en-US"/>
        </w:rPr>
        <w:t>ambiguïtés</w:t>
      </w:r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08992E84" w:rsidR="00604408" w:rsidRDefault="00604408" w:rsidP="00604408">
      <w:pPr>
        <w:pStyle w:val="1petitnombre0"/>
        <w:rPr>
          <w:lang w:eastAsia="en-US"/>
        </w:rPr>
      </w:pPr>
      <w:bookmarkStart w:id="123" w:name="_Toc133944547"/>
      <w:r>
        <w:rPr>
          <w:lang w:eastAsia="en-US"/>
        </w:rPr>
        <w:t>La création d</w:t>
      </w:r>
      <w:r w:rsidR="00903EBE">
        <w:rPr>
          <w:lang w:eastAsia="en-US"/>
        </w:rPr>
        <w:t>’</w:t>
      </w:r>
      <w:r>
        <w:rPr>
          <w:lang w:eastAsia="en-US"/>
        </w:rPr>
        <w:t>un cas de tests</w:t>
      </w:r>
      <w:bookmarkEnd w:id="123"/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4F6726" w:rsidR="00604408" w:rsidRDefault="00604408" w:rsidP="00604408">
      <w:pPr>
        <w:rPr>
          <w:lang w:eastAsia="en-US"/>
        </w:rPr>
      </w:pPr>
      <w:r>
        <w:rPr>
          <w:lang w:eastAsia="en-US"/>
        </w:rPr>
        <w:t>Rappel un test est un</w:t>
      </w:r>
      <w:r w:rsidR="00840400">
        <w:rPr>
          <w:lang w:eastAsia="en-US"/>
        </w:rPr>
        <w:t>e</w:t>
      </w:r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t>…</w:t>
      </w:r>
      <w:bookmarkStart w:id="124" w:name="_GoBack"/>
      <w:bookmarkEnd w:id="124"/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bookmarkStart w:id="125" w:name="OLE_LINK11"/>
      <w:bookmarkStart w:id="126" w:name="OLE_LINK12"/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bookmarkEnd w:id="125"/>
    <w:bookmarkEnd w:id="126"/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lastRenderedPageBreak/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313FBEEB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r w:rsidR="003A11B1">
        <w:rPr>
          <w:lang w:eastAsia="en-US"/>
        </w:rPr>
        <w:t>précédé</w:t>
      </w:r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bookmarkStart w:id="127" w:name="_Toc133944548"/>
      <w:r>
        <w:rPr>
          <w:lang w:eastAsia="en-US"/>
        </w:rPr>
        <w:t>Les assertions</w:t>
      </w:r>
      <w:bookmarkEnd w:id="127"/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bookmarkStart w:id="128" w:name="_Toc133944549"/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</w:t>
      </w:r>
      <w:bookmarkEnd w:id="128"/>
      <w:r>
        <w:rPr>
          <w:lang w:eastAsia="en-US"/>
        </w:rPr>
        <w:t xml:space="preserve">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0867F785" w:rsidR="00604408" w:rsidRDefault="0024580C" w:rsidP="0040399E">
      <w:pPr>
        <w:pStyle w:val="2Medium0"/>
        <w:rPr>
          <w:lang w:eastAsia="en-US"/>
        </w:rPr>
      </w:pPr>
      <w:bookmarkStart w:id="129" w:name="_Toc133944550"/>
      <w:r>
        <w:rPr>
          <w:lang w:eastAsia="en-US"/>
        </w:rPr>
        <w:t>Résumé :</w:t>
      </w:r>
      <w:bookmarkEnd w:id="129"/>
    </w:p>
    <w:p w14:paraId="7D6A597A" w14:textId="77777777" w:rsidR="0024580C" w:rsidRDefault="0024580C" w:rsidP="0024580C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Test unitaires : permet de tester si tout fonctionne de façon automatique sans les faire manuellement pour chaque cas</w:t>
      </w:r>
    </w:p>
    <w:p w14:paraId="178F6809" w14:textId="73F7A8E9" w:rsidR="0024580C" w:rsidRDefault="0024580C" w:rsidP="0024580C">
      <w:pPr>
        <w:rPr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(Pratique si on modifie le code et vérifier si c’est toujours valide avec </w:t>
      </w: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les test unitaires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que l’on a fait)</w:t>
      </w:r>
    </w:p>
    <w:p w14:paraId="7C9D52DB" w14:textId="77777777" w:rsidR="0024580C" w:rsidRPr="0024580C" w:rsidRDefault="0024580C" w:rsidP="0024580C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30" w:name="_Toc131153123"/>
      <w:bookmarkStart w:id="131" w:name="_Toc131153284"/>
      <w:bookmarkStart w:id="132" w:name="_Toc133944551"/>
      <w:r w:rsidRPr="00670DAE">
        <w:rPr>
          <w:lang w:val="en-US" w:eastAsia="en-US"/>
        </w:rPr>
        <w:lastRenderedPageBreak/>
        <w:t>End Project</w:t>
      </w:r>
      <w:r w:rsidR="00DC0952" w:rsidRPr="00670DAE">
        <w:rPr>
          <w:lang w:val="en-US" w:eastAsia="en-US"/>
        </w:rPr>
        <w:t xml:space="preserve"> (td5</w:t>
      </w:r>
      <w:bookmarkEnd w:id="130"/>
      <w:bookmarkEnd w:id="131"/>
      <w:r w:rsidR="00417E53">
        <w:rPr>
          <w:lang w:val="en-US" w:eastAsia="en-US"/>
        </w:rPr>
        <w:t>):</w:t>
      </w:r>
      <w:bookmarkEnd w:id="132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005776DA" w:rsidR="00B41304" w:rsidRDefault="00B61DA9" w:rsidP="00B61DA9">
      <w:pPr>
        <w:pStyle w:val="3Theme0"/>
      </w:pPr>
      <w:bookmarkStart w:id="133" w:name="_Toc133944552"/>
      <w:r>
        <w:t>Astuces très utiles (pas dans le cours de la prof)</w:t>
      </w:r>
      <w:bookmarkEnd w:id="133"/>
    </w:p>
    <w:p w14:paraId="0606EE19" w14:textId="01917045" w:rsidR="00CD04AD" w:rsidRDefault="00CD04AD" w:rsidP="00CD04AD">
      <w:pPr>
        <w:pStyle w:val="2Medium0"/>
        <w:rPr>
          <w:lang w:eastAsia="en-US"/>
        </w:rPr>
      </w:pPr>
      <w:bookmarkStart w:id="134" w:name="_Toc133944553"/>
      <w:r>
        <w:rPr>
          <w:lang w:eastAsia="en-US"/>
        </w:rPr>
        <w:t xml:space="preserve">Pour faire une </w:t>
      </w:r>
      <w:proofErr w:type="spellStart"/>
      <w:r>
        <w:rPr>
          <w:lang w:eastAsia="en-US"/>
        </w:rPr>
        <w:t>DocString</w:t>
      </w:r>
      <w:bookmarkEnd w:id="134"/>
      <w:proofErr w:type="spellEnd"/>
    </w:p>
    <w:p w14:paraId="30D8BFB2" w14:textId="21A016D7" w:rsidR="00CD04AD" w:rsidRDefault="00F6243C" w:rsidP="00CD04AD">
      <w:pPr>
        <w:rPr>
          <w:lang w:eastAsia="en-US"/>
        </w:rPr>
      </w:pPr>
      <w:r>
        <w:rPr>
          <w:lang w:eastAsia="en-US"/>
        </w:rPr>
        <w:t xml:space="preserve">Une </w:t>
      </w:r>
      <w:proofErr w:type="spellStart"/>
      <w:r w:rsidRPr="005308A8">
        <w:rPr>
          <w:b/>
          <w:color w:val="FF0000"/>
          <w:lang w:eastAsia="en-US"/>
        </w:rPr>
        <w:t>DocString</w:t>
      </w:r>
      <w:proofErr w:type="spellEnd"/>
      <w:r>
        <w:rPr>
          <w:lang w:eastAsia="en-US"/>
        </w:rPr>
        <w:t xml:space="preserve"> (en python</w:t>
      </w:r>
      <w:r w:rsidR="00FD50C7">
        <w:rPr>
          <w:lang w:eastAsia="en-US"/>
        </w:rPr>
        <w:t>, Swift etc…</w:t>
      </w:r>
      <w:r>
        <w:rPr>
          <w:lang w:eastAsia="en-US"/>
        </w:rPr>
        <w:t xml:space="preserve">) est </w:t>
      </w:r>
      <w:r w:rsidR="005308A8">
        <w:rPr>
          <w:lang w:eastAsia="en-US"/>
        </w:rPr>
        <w:t>une chaine placée</w:t>
      </w:r>
      <w:r>
        <w:rPr>
          <w:lang w:eastAsia="en-US"/>
        </w:rPr>
        <w:t xml:space="preserve"> sous la fonction qui est visible lorsque l’on utilise cette fonction ailleurs</w:t>
      </w:r>
      <w:r w:rsidR="00A431B7">
        <w:rPr>
          <w:lang w:eastAsia="en-US"/>
        </w:rPr>
        <w:t xml:space="preserve"> et qui permet de donner une description de la fonction </w:t>
      </w:r>
    </w:p>
    <w:p w14:paraId="1599041C" w14:textId="77777777" w:rsidR="004E488A" w:rsidRDefault="004E488A" w:rsidP="00CD04AD">
      <w:pPr>
        <w:rPr>
          <w:lang w:eastAsia="en-US"/>
        </w:rPr>
      </w:pPr>
    </w:p>
    <w:p w14:paraId="43F32F87" w14:textId="2E5FF2FA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python elle se fait sous la fonction avec </w:t>
      </w:r>
      <w:r w:rsidRPr="0039218C">
        <w:rPr>
          <w:color w:val="F4B083" w:themeColor="accent2" w:themeTint="99"/>
          <w:lang w:eastAsia="en-US"/>
        </w:rPr>
        <w:t>« « « texte » » »</w:t>
      </w:r>
    </w:p>
    <w:p w14:paraId="30E2AF4A" w14:textId="62DFF020" w:rsidR="00A431B7" w:rsidRDefault="00A431B7" w:rsidP="00CD04AD">
      <w:pPr>
        <w:rPr>
          <w:lang w:eastAsia="en-US"/>
        </w:rPr>
      </w:pPr>
    </w:p>
    <w:p w14:paraId="7C1CBE27" w14:textId="1629310E" w:rsidR="00A431B7" w:rsidRDefault="00A431B7" w:rsidP="00CD04AD">
      <w:pPr>
        <w:rPr>
          <w:lang w:eastAsia="en-US"/>
        </w:rPr>
      </w:pPr>
      <w:r>
        <w:rPr>
          <w:lang w:eastAsia="en-US"/>
        </w:rPr>
        <w:t xml:space="preserve">En </w:t>
      </w:r>
      <w:r w:rsidR="007B3C2D" w:rsidRPr="00CD3AAC">
        <w:rPr>
          <w:b/>
          <w:lang w:eastAsia="en-US"/>
        </w:rPr>
        <w:t>Swift</w:t>
      </w:r>
      <w:r>
        <w:rPr>
          <w:lang w:eastAsia="en-US"/>
        </w:rPr>
        <w:t xml:space="preserve"> elle se fait avec </w:t>
      </w:r>
      <w:r w:rsidRPr="00075790">
        <w:rPr>
          <w:color w:val="5D6C79"/>
          <w:lang w:eastAsia="en-US"/>
        </w:rPr>
        <w:t>/// texte sur une ligne</w:t>
      </w:r>
      <w:r>
        <w:rPr>
          <w:lang w:eastAsia="en-US"/>
        </w:rPr>
        <w:t xml:space="preserve"> avant </w:t>
      </w:r>
      <w:r w:rsidR="00E03649">
        <w:rPr>
          <w:lang w:eastAsia="en-US"/>
        </w:rPr>
        <w:t xml:space="preserve">et </w:t>
      </w:r>
      <w:r w:rsidR="00E03649" w:rsidRPr="00967628">
        <w:rPr>
          <w:b/>
          <w:sz w:val="28"/>
          <w:highlight w:val="yellow"/>
          <w:lang w:eastAsia="en-US"/>
        </w:rPr>
        <w:t>collé</w:t>
      </w:r>
      <w:r w:rsidR="00E03649" w:rsidRPr="00E03649">
        <w:rPr>
          <w:b/>
          <w:lang w:eastAsia="en-US"/>
        </w:rPr>
        <w:t xml:space="preserve"> </w:t>
      </w:r>
      <w:r w:rsidR="00E03649">
        <w:rPr>
          <w:lang w:eastAsia="en-US"/>
        </w:rPr>
        <w:t xml:space="preserve">à </w:t>
      </w:r>
      <w:r>
        <w:rPr>
          <w:lang w:eastAsia="en-US"/>
        </w:rPr>
        <w:t>la fonction</w:t>
      </w:r>
      <w:r w:rsidR="00030526">
        <w:rPr>
          <w:lang w:eastAsia="en-US"/>
        </w:rPr>
        <w:t xml:space="preserve"> </w:t>
      </w:r>
    </w:p>
    <w:p w14:paraId="63545552" w14:textId="27EBC0F4" w:rsidR="005A7416" w:rsidRDefault="005A7416" w:rsidP="00CD04AD">
      <w:pPr>
        <w:rPr>
          <w:lang w:eastAsia="en-US"/>
        </w:rPr>
      </w:pPr>
    </w:p>
    <w:p w14:paraId="2ECE7013" w14:textId="6043197C" w:rsidR="00661563" w:rsidRDefault="00DA3856" w:rsidP="00CD04AD">
      <w:pPr>
        <w:rPr>
          <w:lang w:eastAsia="en-US"/>
        </w:rPr>
      </w:pPr>
      <w:r>
        <w:rPr>
          <w:noProof/>
          <w:lang w:eastAsia="en-US"/>
        </w:rPr>
        <w:pict w14:anchorId="7DFC091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alt="" style="position:absolute;margin-left:-34.85pt;margin-top:29.4pt;width:39.6pt;height:38.25pt;z-index:251662336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5C09AC3C">
          <v:rect id="_x0000_s1028" alt="" style="position:absolute;margin-left:13.15pt;margin-top:29.4pt;width:365.4pt;height:35.4pt;z-index:251660288;mso-wrap-edited:f;mso-width-percent:0;mso-height-percent:0;mso-width-percent:0;mso-height-percent:0" filled="f" strokecolor="red" strokeweight="1.5pt"/>
        </w:pict>
      </w:r>
      <w:r w:rsidR="00F71586">
        <w:rPr>
          <w:noProof/>
          <w:lang w:eastAsia="en-US"/>
        </w:rPr>
        <w:drawing>
          <wp:anchor distT="0" distB="0" distL="114300" distR="114300" simplePos="0" relativeHeight="251657216" behindDoc="1" locked="0" layoutInCell="1" allowOverlap="1" wp14:anchorId="60C5159E" wp14:editId="6DC0B744">
            <wp:simplePos x="0" y="0"/>
            <wp:positionH relativeFrom="column">
              <wp:posOffset>-27917</wp:posOffset>
            </wp:positionH>
            <wp:positionV relativeFrom="paragraph">
              <wp:posOffset>362105</wp:posOffset>
            </wp:positionV>
            <wp:extent cx="5760720" cy="2914015"/>
            <wp:effectExtent l="0" t="0" r="0" b="0"/>
            <wp:wrapTight wrapText="bothSides">
              <wp:wrapPolygon edited="0">
                <wp:start x="0" y="0"/>
                <wp:lineTo x="0" y="21463"/>
                <wp:lineTo x="21571" y="21463"/>
                <wp:lineTo x="2157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3-04-27 à 17.5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86">
        <w:rPr>
          <w:lang w:eastAsia="en-US"/>
        </w:rPr>
        <w:t>Exemple</w:t>
      </w:r>
      <w:r w:rsidR="001F0A58">
        <w:rPr>
          <w:lang w:eastAsia="en-US"/>
        </w:rPr>
        <w:t> :</w:t>
      </w:r>
    </w:p>
    <w:p w14:paraId="47E6A78E" w14:textId="77777777" w:rsidR="003A7126" w:rsidRDefault="003A7126" w:rsidP="00CD04AD">
      <w:pPr>
        <w:rPr>
          <w:lang w:eastAsia="en-US"/>
        </w:rPr>
      </w:pPr>
    </w:p>
    <w:p w14:paraId="51DC1EC5" w14:textId="52518B60" w:rsidR="003A7126" w:rsidRDefault="003A7126" w:rsidP="00CD04AD">
      <w:pPr>
        <w:rPr>
          <w:lang w:eastAsia="en-US"/>
        </w:rPr>
      </w:pPr>
    </w:p>
    <w:p w14:paraId="1D5CBE6A" w14:textId="77777777" w:rsidR="003A7126" w:rsidRDefault="003A7126" w:rsidP="00CD04AD">
      <w:pPr>
        <w:rPr>
          <w:lang w:eastAsia="en-US"/>
        </w:rPr>
      </w:pPr>
    </w:p>
    <w:p w14:paraId="6E01B389" w14:textId="77777777" w:rsidR="003A7126" w:rsidRDefault="003A7126" w:rsidP="00CD04AD">
      <w:pPr>
        <w:rPr>
          <w:lang w:eastAsia="en-US"/>
        </w:rPr>
      </w:pPr>
    </w:p>
    <w:p w14:paraId="7272A292" w14:textId="04954842" w:rsidR="007B3C2D" w:rsidRDefault="001F0A58" w:rsidP="00CD04AD">
      <w:pPr>
        <w:rPr>
          <w:lang w:eastAsia="en-US"/>
        </w:rPr>
      </w:pPr>
      <w:r>
        <w:rPr>
          <w:lang w:eastAsia="en-US"/>
        </w:rPr>
        <w:lastRenderedPageBreak/>
        <w:t>Lors de l’appel de la fonction :</w:t>
      </w:r>
      <w:r w:rsidR="00F71586" w:rsidRPr="00F71586">
        <w:rPr>
          <w:noProof/>
          <w:lang w:eastAsia="en-US"/>
        </w:rPr>
        <w:t xml:space="preserve"> </w:t>
      </w:r>
    </w:p>
    <w:p w14:paraId="4CE2A0F5" w14:textId="3BD7F30D" w:rsidR="00FA1138" w:rsidRDefault="00FA1138" w:rsidP="00CD04AD">
      <w:pPr>
        <w:rPr>
          <w:lang w:eastAsia="en-US"/>
        </w:rPr>
      </w:pPr>
    </w:p>
    <w:p w14:paraId="72FDDB8C" w14:textId="707281F1" w:rsidR="00FA1138" w:rsidRDefault="00FA1138" w:rsidP="00CD04AD">
      <w:pPr>
        <w:rPr>
          <w:lang w:eastAsia="en-US"/>
        </w:rPr>
      </w:pPr>
    </w:p>
    <w:p w14:paraId="188FD1AC" w14:textId="0556337E" w:rsidR="00FA1138" w:rsidRDefault="00FA1138" w:rsidP="00CD04AD">
      <w:pPr>
        <w:rPr>
          <w:lang w:eastAsia="en-US"/>
        </w:rPr>
      </w:pPr>
    </w:p>
    <w:p w14:paraId="13C9D800" w14:textId="73EFDE47" w:rsidR="00FA1138" w:rsidRDefault="00B344A4" w:rsidP="00CD04A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9577AAD" wp14:editId="084AFED9">
            <wp:simplePos x="0" y="0"/>
            <wp:positionH relativeFrom="column">
              <wp:posOffset>160068</wp:posOffset>
            </wp:positionH>
            <wp:positionV relativeFrom="paragraph">
              <wp:posOffset>-804527</wp:posOffset>
            </wp:positionV>
            <wp:extent cx="3349625" cy="1751965"/>
            <wp:effectExtent l="0" t="0" r="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3-04-27 à 18.00.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A651" w14:textId="12E2E42C" w:rsidR="00FA1138" w:rsidRDefault="00FA1138" w:rsidP="00CD04AD">
      <w:pPr>
        <w:rPr>
          <w:lang w:eastAsia="en-US"/>
        </w:rPr>
      </w:pPr>
    </w:p>
    <w:p w14:paraId="792F2018" w14:textId="14E5601C" w:rsidR="00FA1138" w:rsidRDefault="00DA3856" w:rsidP="00CD04AD">
      <w:pPr>
        <w:rPr>
          <w:lang w:eastAsia="en-US"/>
        </w:rPr>
      </w:pPr>
      <w:r>
        <w:rPr>
          <w:noProof/>
          <w:lang w:eastAsia="en-US"/>
        </w:rPr>
        <w:pict w14:anchorId="4A8BC405">
          <v:shape id="_x0000_s1027" type="#_x0000_t13" alt="" style="position:absolute;margin-left:-4.05pt;margin-top:4.85pt;width:41.4pt;height:38.25pt;flip:x;z-index:251663360;mso-wrap-edited:f;mso-width-percent:0;mso-height-percent:0;mso-width-percent:0;mso-height-percent:0" adj="9655,5393" fillcolor="red" strokecolor="black [3213]" strokeweight="1pt"/>
        </w:pict>
      </w:r>
      <w:r>
        <w:rPr>
          <w:noProof/>
          <w:lang w:eastAsia="en-US"/>
        </w:rPr>
        <w:pict w14:anchorId="7E093AD6">
          <v:rect id="_x0000_s1026" alt="" style="position:absolute;margin-left:-214.6pt;margin-top:7.7pt;width:199.8pt;height:35.4pt;z-index:251661312;mso-wrap-edited:f;mso-width-percent:0;mso-height-percent:0;mso-width-percent:0;mso-height-percent:0" filled="f" strokecolor="red" strokeweight="1.5pt"/>
        </w:pict>
      </w:r>
    </w:p>
    <w:p w14:paraId="5A3420CC" w14:textId="54A338D1" w:rsidR="00FA1138" w:rsidRDefault="00FA1138" w:rsidP="00CD04AD">
      <w:pPr>
        <w:rPr>
          <w:lang w:eastAsia="en-US"/>
        </w:rPr>
      </w:pPr>
    </w:p>
    <w:p w14:paraId="16A5DD0E" w14:textId="23A1E545" w:rsidR="00FA1138" w:rsidRDefault="00FA1138" w:rsidP="00CD04AD">
      <w:pPr>
        <w:rPr>
          <w:lang w:eastAsia="en-US"/>
        </w:rPr>
      </w:pPr>
    </w:p>
    <w:p w14:paraId="42CED43B" w14:textId="522CF5DE" w:rsidR="00FA1138" w:rsidRDefault="00FA1138" w:rsidP="00CD04AD">
      <w:pPr>
        <w:rPr>
          <w:lang w:eastAsia="en-US"/>
        </w:rPr>
      </w:pPr>
    </w:p>
    <w:p w14:paraId="7F8874AE" w14:textId="10B967A7" w:rsidR="00FA1138" w:rsidRPr="00CD04AD" w:rsidRDefault="00FA1138" w:rsidP="00CD04AD">
      <w:pPr>
        <w:rPr>
          <w:lang w:eastAsia="en-US"/>
        </w:rPr>
      </w:pPr>
    </w:p>
    <w:p w14:paraId="38D5F6FC" w14:textId="574C8A96" w:rsidR="00B41304" w:rsidRPr="00E16E1F" w:rsidRDefault="00B41304" w:rsidP="00AB69E3">
      <w:pPr>
        <w:rPr>
          <w:lang w:eastAsia="en-US"/>
        </w:rPr>
      </w:pPr>
    </w:p>
    <w:p w14:paraId="675C6907" w14:textId="636065D9" w:rsidR="006C3BB6" w:rsidRDefault="006C3BB6" w:rsidP="00AB69E3">
      <w:pPr>
        <w:rPr>
          <w:lang w:eastAsia="en-US"/>
        </w:rPr>
      </w:pPr>
      <w:proofErr w:type="gramStart"/>
      <w:r>
        <w:rPr>
          <w:lang w:eastAsia="en-US"/>
        </w:rPr>
        <w:t>Les remplacement optionnels</w:t>
      </w:r>
      <w:proofErr w:type="gramEnd"/>
      <w:r>
        <w:rPr>
          <w:lang w:eastAsia="en-US"/>
        </w:rPr>
        <w:t> :</w:t>
      </w:r>
    </w:p>
    <w:p w14:paraId="043011FF" w14:textId="432F2726" w:rsidR="006C3BB6" w:rsidRDefault="006C3BB6" w:rsidP="00AB69E3">
      <w:pPr>
        <w:rPr>
          <w:lang w:eastAsia="en-US"/>
        </w:rPr>
      </w:pPr>
    </w:p>
    <w:p w14:paraId="02FDA989" w14:textId="11412F8C" w:rsidR="006C3BB6" w:rsidRDefault="006C3BB6" w:rsidP="00AB69E3">
      <w:pPr>
        <w:rPr>
          <w:lang w:eastAsia="en-US"/>
        </w:rPr>
      </w:pPr>
      <w:r>
        <w:rPr>
          <w:lang w:eastAsia="en-US"/>
        </w:rPr>
        <w:t>Si une variable déballée est « 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 » alors il est possible de mettre du contenu dedans dans ce cas on utilise l’opérateur ?? suivi du contenu à insérer </w:t>
      </w:r>
    </w:p>
    <w:p w14:paraId="3F0DBB83" w14:textId="75BC7ECD" w:rsidR="006C3BB6" w:rsidRDefault="006C3BB6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5B597994" w14:textId="129A0D64" w:rsidR="006C3BB6" w:rsidRDefault="006C3BB6" w:rsidP="00AB69E3">
      <w:pPr>
        <w:rPr>
          <w:lang w:eastAsia="en-US"/>
        </w:rPr>
      </w:pPr>
    </w:p>
    <w:p w14:paraId="3B007B03" w14:textId="127A3464" w:rsidR="006C3BB6" w:rsidRPr="00E16E1F" w:rsidRDefault="0014124C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valeur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? = </w:t>
      </w:r>
      <w:proofErr w:type="spellStart"/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self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.donneUneChaine</w:t>
      </w:r>
      <w:proofErr w:type="spellEnd"/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>()</w:t>
      </w:r>
    </w:p>
    <w:p w14:paraId="2A5EF4C0" w14:textId="033405FE" w:rsidR="009F6DEE" w:rsidRPr="00E16E1F" w:rsidRDefault="00633480" w:rsidP="00AB69E3">
      <w:pPr>
        <w:rPr>
          <w:lang w:eastAsia="en-US"/>
        </w:rPr>
      </w:pPr>
      <w:proofErr w:type="gramStart"/>
      <w:r>
        <w:rPr>
          <w:rFonts w:ascii="Menlo" w:eastAsiaTheme="minorHAnsi" w:hAnsi="Menlo" w:cs="Menlo"/>
          <w:b/>
          <w:bCs/>
          <w:color w:val="9B2393"/>
          <w:kern w:val="0"/>
          <w:szCs w:val="24"/>
          <w:lang w:eastAsia="en-US"/>
        </w:rPr>
        <w:t>var</w:t>
      </w:r>
      <w:proofErr w:type="gramEnd"/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texte : </w:t>
      </w:r>
      <w:r>
        <w:rPr>
          <w:rFonts w:ascii="Menlo" w:eastAsiaTheme="minorHAnsi" w:hAnsi="Menlo" w:cs="Menlo"/>
          <w:color w:val="3900A0"/>
          <w:kern w:val="0"/>
          <w:szCs w:val="24"/>
          <w:lang w:eastAsia="en-US"/>
        </w:rPr>
        <w:t>String</w:t>
      </w:r>
      <w:r>
        <w:rPr>
          <w:rFonts w:ascii="Menlo" w:eastAsiaTheme="minorHAnsi" w:hAnsi="Menlo" w:cs="Menlo"/>
          <w:color w:val="000000"/>
          <w:kern w:val="0"/>
          <w:szCs w:val="24"/>
          <w:lang w:eastAsia="en-US"/>
        </w:rPr>
        <w:t xml:space="preserve"> = valeur ?? </w:t>
      </w:r>
      <w:r>
        <w:rPr>
          <w:rFonts w:ascii="Menlo" w:eastAsiaTheme="minorHAnsi" w:hAnsi="Menlo" w:cs="Menlo"/>
          <w:color w:val="C41A16"/>
          <w:kern w:val="0"/>
          <w:szCs w:val="24"/>
          <w:lang w:eastAsia="en-US"/>
        </w:rPr>
        <w:t>""</w:t>
      </w:r>
    </w:p>
    <w:p w14:paraId="51C486C8" w14:textId="229C9413" w:rsidR="00484958" w:rsidRDefault="00633480" w:rsidP="00AB69E3">
      <w:pPr>
        <w:rPr>
          <w:lang w:eastAsia="en-US"/>
        </w:rPr>
      </w:pPr>
      <w:r>
        <w:rPr>
          <w:lang w:eastAsia="en-US"/>
        </w:rPr>
        <w:t xml:space="preserve">si « valeur » existe alors on sera mis dans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sinon </w:t>
      </w:r>
      <w:r w:rsidR="00F77728">
        <w:rPr>
          <w:lang w:eastAsia="en-US"/>
        </w:rPr>
        <w:t>« </w:t>
      </w:r>
      <w:r>
        <w:rPr>
          <w:lang w:eastAsia="en-US"/>
        </w:rPr>
        <w:t>texte</w:t>
      </w:r>
      <w:r w:rsidR="00F77728">
        <w:rPr>
          <w:lang w:eastAsia="en-US"/>
        </w:rPr>
        <w:t> »</w:t>
      </w:r>
      <w:r>
        <w:rPr>
          <w:lang w:eastAsia="en-US"/>
        </w:rPr>
        <w:t xml:space="preserve"> sera vide («»</w:t>
      </w:r>
      <w:r w:rsidR="0014124C">
        <w:rPr>
          <w:lang w:eastAsia="en-US"/>
        </w:rPr>
        <w:t xml:space="preserve">) </w:t>
      </w:r>
      <w:r w:rsidR="0041557C">
        <w:rPr>
          <w:lang w:eastAsia="en-US"/>
        </w:rPr>
        <w:t>c’est pour cela que texte n’est jamais vide</w:t>
      </w:r>
    </w:p>
    <w:p w14:paraId="1BA1DC74" w14:textId="2B9318D9" w:rsidR="00484958" w:rsidRDefault="00484958" w:rsidP="00AB69E3">
      <w:pPr>
        <w:rPr>
          <w:lang w:eastAsia="en-US"/>
        </w:rPr>
      </w:pPr>
    </w:p>
    <w:p w14:paraId="452CF3FB" w14:textId="6898B208" w:rsidR="00484958" w:rsidRDefault="00484958" w:rsidP="00AB69E3">
      <w:pPr>
        <w:rPr>
          <w:lang w:eastAsia="en-US"/>
        </w:rPr>
      </w:pPr>
    </w:p>
    <w:p w14:paraId="44F2D28B" w14:textId="3283FF14" w:rsidR="00484958" w:rsidRDefault="00484958" w:rsidP="00AB69E3">
      <w:pPr>
        <w:rPr>
          <w:lang w:eastAsia="en-US"/>
        </w:rPr>
      </w:pPr>
    </w:p>
    <w:p w14:paraId="0CDD8147" w14:textId="28B5408F" w:rsidR="00484958" w:rsidRDefault="00484958" w:rsidP="00AB69E3">
      <w:pPr>
        <w:rPr>
          <w:lang w:eastAsia="en-US"/>
        </w:rPr>
      </w:pPr>
    </w:p>
    <w:p w14:paraId="4C7A7787" w14:textId="11485E1F" w:rsidR="00484958" w:rsidRDefault="00484958" w:rsidP="00AB69E3">
      <w:pPr>
        <w:rPr>
          <w:lang w:eastAsia="en-US"/>
        </w:rPr>
      </w:pPr>
    </w:p>
    <w:p w14:paraId="204F8A34" w14:textId="2675B68C" w:rsidR="00484958" w:rsidRDefault="00484958" w:rsidP="00AB69E3">
      <w:pPr>
        <w:rPr>
          <w:lang w:eastAsia="en-US"/>
        </w:rPr>
      </w:pPr>
    </w:p>
    <w:p w14:paraId="0CE8E18B" w14:textId="77777777" w:rsidR="00484958" w:rsidRPr="00E16E1F" w:rsidRDefault="00484958" w:rsidP="00AB69E3">
      <w:pPr>
        <w:rPr>
          <w:lang w:eastAsia="en-US"/>
        </w:rPr>
      </w:pPr>
    </w:p>
    <w:p w14:paraId="0A0DA5C3" w14:textId="34744747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2F4EFDE5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0526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743DD"/>
    <w:rsid w:val="0007579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D7D5E"/>
    <w:rsid w:val="000E0E69"/>
    <w:rsid w:val="000E2AD6"/>
    <w:rsid w:val="000E3489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3710"/>
    <w:rsid w:val="0012549A"/>
    <w:rsid w:val="001272AC"/>
    <w:rsid w:val="001306EF"/>
    <w:rsid w:val="001320A0"/>
    <w:rsid w:val="00132276"/>
    <w:rsid w:val="00135DDA"/>
    <w:rsid w:val="001361E0"/>
    <w:rsid w:val="0014040E"/>
    <w:rsid w:val="0014124C"/>
    <w:rsid w:val="00141285"/>
    <w:rsid w:val="00142797"/>
    <w:rsid w:val="00142B85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43"/>
    <w:rsid w:val="001A1B5C"/>
    <w:rsid w:val="001A2248"/>
    <w:rsid w:val="001A43B5"/>
    <w:rsid w:val="001B21AA"/>
    <w:rsid w:val="001B3047"/>
    <w:rsid w:val="001B6C72"/>
    <w:rsid w:val="001C454F"/>
    <w:rsid w:val="001C5A57"/>
    <w:rsid w:val="001D1059"/>
    <w:rsid w:val="001E57AB"/>
    <w:rsid w:val="001F0A58"/>
    <w:rsid w:val="001F0AEE"/>
    <w:rsid w:val="001F5438"/>
    <w:rsid w:val="00204D54"/>
    <w:rsid w:val="00204D72"/>
    <w:rsid w:val="00205E3D"/>
    <w:rsid w:val="00222F77"/>
    <w:rsid w:val="00223DE5"/>
    <w:rsid w:val="00234F55"/>
    <w:rsid w:val="00242365"/>
    <w:rsid w:val="00242ADC"/>
    <w:rsid w:val="0024580C"/>
    <w:rsid w:val="00252550"/>
    <w:rsid w:val="00256EB7"/>
    <w:rsid w:val="00257811"/>
    <w:rsid w:val="0026011B"/>
    <w:rsid w:val="002615C8"/>
    <w:rsid w:val="00261BBA"/>
    <w:rsid w:val="00262EBA"/>
    <w:rsid w:val="00264F9B"/>
    <w:rsid w:val="0027319A"/>
    <w:rsid w:val="00273B47"/>
    <w:rsid w:val="002750FF"/>
    <w:rsid w:val="00287D49"/>
    <w:rsid w:val="0029679C"/>
    <w:rsid w:val="00296FCB"/>
    <w:rsid w:val="00297446"/>
    <w:rsid w:val="002A5C35"/>
    <w:rsid w:val="002B10D7"/>
    <w:rsid w:val="002B15EA"/>
    <w:rsid w:val="002B1F82"/>
    <w:rsid w:val="002C7C8D"/>
    <w:rsid w:val="002D2698"/>
    <w:rsid w:val="002D3B73"/>
    <w:rsid w:val="002D46AF"/>
    <w:rsid w:val="002D70CB"/>
    <w:rsid w:val="002E1235"/>
    <w:rsid w:val="002E2011"/>
    <w:rsid w:val="002E5B4A"/>
    <w:rsid w:val="002E6E09"/>
    <w:rsid w:val="002F0F96"/>
    <w:rsid w:val="002F1000"/>
    <w:rsid w:val="00301D2F"/>
    <w:rsid w:val="003024E3"/>
    <w:rsid w:val="00304D90"/>
    <w:rsid w:val="00311A1E"/>
    <w:rsid w:val="0031751E"/>
    <w:rsid w:val="00320551"/>
    <w:rsid w:val="003266C0"/>
    <w:rsid w:val="003312F5"/>
    <w:rsid w:val="003347BE"/>
    <w:rsid w:val="00335BBC"/>
    <w:rsid w:val="003429C3"/>
    <w:rsid w:val="00350BCA"/>
    <w:rsid w:val="00351AAC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218C"/>
    <w:rsid w:val="00393F2F"/>
    <w:rsid w:val="003964FE"/>
    <w:rsid w:val="003A11B1"/>
    <w:rsid w:val="003A2DAB"/>
    <w:rsid w:val="003A53BB"/>
    <w:rsid w:val="003A5EB1"/>
    <w:rsid w:val="003A6584"/>
    <w:rsid w:val="003A7126"/>
    <w:rsid w:val="003B270A"/>
    <w:rsid w:val="003B3884"/>
    <w:rsid w:val="003B3BC8"/>
    <w:rsid w:val="003B5AC2"/>
    <w:rsid w:val="003C05EA"/>
    <w:rsid w:val="003D454F"/>
    <w:rsid w:val="003F61CF"/>
    <w:rsid w:val="00402A6A"/>
    <w:rsid w:val="0040399E"/>
    <w:rsid w:val="00405E49"/>
    <w:rsid w:val="004117D3"/>
    <w:rsid w:val="004129B1"/>
    <w:rsid w:val="004132D6"/>
    <w:rsid w:val="00414A45"/>
    <w:rsid w:val="0041557C"/>
    <w:rsid w:val="004156B8"/>
    <w:rsid w:val="004166CC"/>
    <w:rsid w:val="00417E53"/>
    <w:rsid w:val="00420B25"/>
    <w:rsid w:val="00421A5D"/>
    <w:rsid w:val="00427363"/>
    <w:rsid w:val="00437273"/>
    <w:rsid w:val="00437B50"/>
    <w:rsid w:val="004433AD"/>
    <w:rsid w:val="00451CE9"/>
    <w:rsid w:val="0045255D"/>
    <w:rsid w:val="004554CA"/>
    <w:rsid w:val="004649EF"/>
    <w:rsid w:val="00465760"/>
    <w:rsid w:val="00467174"/>
    <w:rsid w:val="00470FBD"/>
    <w:rsid w:val="004718E6"/>
    <w:rsid w:val="00484958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117"/>
    <w:rsid w:val="004E03CF"/>
    <w:rsid w:val="004E1A07"/>
    <w:rsid w:val="004E488A"/>
    <w:rsid w:val="004E5AFA"/>
    <w:rsid w:val="004E7A8A"/>
    <w:rsid w:val="004F5B8D"/>
    <w:rsid w:val="004F6048"/>
    <w:rsid w:val="004F6EBA"/>
    <w:rsid w:val="005000CC"/>
    <w:rsid w:val="005037D2"/>
    <w:rsid w:val="005040FF"/>
    <w:rsid w:val="0050638A"/>
    <w:rsid w:val="00513573"/>
    <w:rsid w:val="00520E61"/>
    <w:rsid w:val="005235BF"/>
    <w:rsid w:val="0052569D"/>
    <w:rsid w:val="00527989"/>
    <w:rsid w:val="005308A8"/>
    <w:rsid w:val="00532889"/>
    <w:rsid w:val="005352E0"/>
    <w:rsid w:val="00536CC6"/>
    <w:rsid w:val="005417A9"/>
    <w:rsid w:val="0054476F"/>
    <w:rsid w:val="00546A77"/>
    <w:rsid w:val="005505B3"/>
    <w:rsid w:val="0055072D"/>
    <w:rsid w:val="005521B5"/>
    <w:rsid w:val="00552773"/>
    <w:rsid w:val="00552F75"/>
    <w:rsid w:val="00560559"/>
    <w:rsid w:val="00561BC0"/>
    <w:rsid w:val="00563AAD"/>
    <w:rsid w:val="0057136D"/>
    <w:rsid w:val="00573066"/>
    <w:rsid w:val="00586658"/>
    <w:rsid w:val="00586918"/>
    <w:rsid w:val="005901C5"/>
    <w:rsid w:val="005918F7"/>
    <w:rsid w:val="00593FB6"/>
    <w:rsid w:val="005A3E1C"/>
    <w:rsid w:val="005A7416"/>
    <w:rsid w:val="005B5BF3"/>
    <w:rsid w:val="005C4804"/>
    <w:rsid w:val="005C75EB"/>
    <w:rsid w:val="005D0F99"/>
    <w:rsid w:val="005D1EEA"/>
    <w:rsid w:val="005D57D1"/>
    <w:rsid w:val="005E10E7"/>
    <w:rsid w:val="005E20AB"/>
    <w:rsid w:val="005E2FCC"/>
    <w:rsid w:val="005E5F43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3480"/>
    <w:rsid w:val="0063587C"/>
    <w:rsid w:val="00647263"/>
    <w:rsid w:val="00652CDB"/>
    <w:rsid w:val="00653BD0"/>
    <w:rsid w:val="00654234"/>
    <w:rsid w:val="00654758"/>
    <w:rsid w:val="0065713C"/>
    <w:rsid w:val="00660DF3"/>
    <w:rsid w:val="00661563"/>
    <w:rsid w:val="00661E8C"/>
    <w:rsid w:val="00667EA4"/>
    <w:rsid w:val="00670DAE"/>
    <w:rsid w:val="00670EBB"/>
    <w:rsid w:val="0068186F"/>
    <w:rsid w:val="006843DA"/>
    <w:rsid w:val="00685B3D"/>
    <w:rsid w:val="006920BD"/>
    <w:rsid w:val="006A3A95"/>
    <w:rsid w:val="006A6267"/>
    <w:rsid w:val="006B6700"/>
    <w:rsid w:val="006C2872"/>
    <w:rsid w:val="006C3BB6"/>
    <w:rsid w:val="006D6738"/>
    <w:rsid w:val="006E0AA0"/>
    <w:rsid w:val="006E25ED"/>
    <w:rsid w:val="006F34F9"/>
    <w:rsid w:val="007062EA"/>
    <w:rsid w:val="00717B92"/>
    <w:rsid w:val="00717E1C"/>
    <w:rsid w:val="00720EE0"/>
    <w:rsid w:val="00727430"/>
    <w:rsid w:val="00727FBD"/>
    <w:rsid w:val="007309CE"/>
    <w:rsid w:val="007337DC"/>
    <w:rsid w:val="00744E4B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80943"/>
    <w:rsid w:val="00796B39"/>
    <w:rsid w:val="007A1493"/>
    <w:rsid w:val="007A25F6"/>
    <w:rsid w:val="007A49BE"/>
    <w:rsid w:val="007A5A60"/>
    <w:rsid w:val="007B013D"/>
    <w:rsid w:val="007B0C3D"/>
    <w:rsid w:val="007B3C2D"/>
    <w:rsid w:val="007B45D4"/>
    <w:rsid w:val="007B638B"/>
    <w:rsid w:val="007C6E7F"/>
    <w:rsid w:val="007E1633"/>
    <w:rsid w:val="007E2DF4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30426"/>
    <w:rsid w:val="0084007B"/>
    <w:rsid w:val="008400AD"/>
    <w:rsid w:val="00840400"/>
    <w:rsid w:val="00844FFF"/>
    <w:rsid w:val="00850622"/>
    <w:rsid w:val="0086323D"/>
    <w:rsid w:val="008645D3"/>
    <w:rsid w:val="00877C2A"/>
    <w:rsid w:val="00883E71"/>
    <w:rsid w:val="008870A7"/>
    <w:rsid w:val="00887121"/>
    <w:rsid w:val="00894C34"/>
    <w:rsid w:val="0089576A"/>
    <w:rsid w:val="008A3217"/>
    <w:rsid w:val="008C711D"/>
    <w:rsid w:val="008D1697"/>
    <w:rsid w:val="008E5C75"/>
    <w:rsid w:val="008F061B"/>
    <w:rsid w:val="008F5935"/>
    <w:rsid w:val="008F66F0"/>
    <w:rsid w:val="0090013F"/>
    <w:rsid w:val="009035FE"/>
    <w:rsid w:val="00903EBE"/>
    <w:rsid w:val="0090564B"/>
    <w:rsid w:val="0090703E"/>
    <w:rsid w:val="009111BA"/>
    <w:rsid w:val="009134F0"/>
    <w:rsid w:val="00914D87"/>
    <w:rsid w:val="0091673A"/>
    <w:rsid w:val="00916F90"/>
    <w:rsid w:val="00923460"/>
    <w:rsid w:val="009249C8"/>
    <w:rsid w:val="00926505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67628"/>
    <w:rsid w:val="00974636"/>
    <w:rsid w:val="00980441"/>
    <w:rsid w:val="00986009"/>
    <w:rsid w:val="0098722B"/>
    <w:rsid w:val="009901F9"/>
    <w:rsid w:val="00992D3F"/>
    <w:rsid w:val="00997980"/>
    <w:rsid w:val="00997B3C"/>
    <w:rsid w:val="009A4658"/>
    <w:rsid w:val="009A7B71"/>
    <w:rsid w:val="009B312D"/>
    <w:rsid w:val="009C5E9C"/>
    <w:rsid w:val="009C7162"/>
    <w:rsid w:val="009D0DA4"/>
    <w:rsid w:val="009D67EC"/>
    <w:rsid w:val="009D6999"/>
    <w:rsid w:val="009E2C4C"/>
    <w:rsid w:val="009E47AD"/>
    <w:rsid w:val="009E7625"/>
    <w:rsid w:val="009F1384"/>
    <w:rsid w:val="009F2448"/>
    <w:rsid w:val="009F6DEE"/>
    <w:rsid w:val="00A0135F"/>
    <w:rsid w:val="00A02811"/>
    <w:rsid w:val="00A05C59"/>
    <w:rsid w:val="00A15FEA"/>
    <w:rsid w:val="00A16205"/>
    <w:rsid w:val="00A21C72"/>
    <w:rsid w:val="00A266CE"/>
    <w:rsid w:val="00A4252B"/>
    <w:rsid w:val="00A431B7"/>
    <w:rsid w:val="00A507A3"/>
    <w:rsid w:val="00A50F9C"/>
    <w:rsid w:val="00A5707A"/>
    <w:rsid w:val="00A608BF"/>
    <w:rsid w:val="00A70F4E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5C18"/>
    <w:rsid w:val="00AE68F0"/>
    <w:rsid w:val="00AE7917"/>
    <w:rsid w:val="00AF35E9"/>
    <w:rsid w:val="00B038FE"/>
    <w:rsid w:val="00B052D6"/>
    <w:rsid w:val="00B16F52"/>
    <w:rsid w:val="00B17E49"/>
    <w:rsid w:val="00B24BC4"/>
    <w:rsid w:val="00B2543B"/>
    <w:rsid w:val="00B31D16"/>
    <w:rsid w:val="00B344A4"/>
    <w:rsid w:val="00B41304"/>
    <w:rsid w:val="00B4242E"/>
    <w:rsid w:val="00B43B81"/>
    <w:rsid w:val="00B4615E"/>
    <w:rsid w:val="00B46BD7"/>
    <w:rsid w:val="00B53C99"/>
    <w:rsid w:val="00B61DA9"/>
    <w:rsid w:val="00B6551D"/>
    <w:rsid w:val="00B66B93"/>
    <w:rsid w:val="00B675D2"/>
    <w:rsid w:val="00B67865"/>
    <w:rsid w:val="00B67E11"/>
    <w:rsid w:val="00B71559"/>
    <w:rsid w:val="00B767B4"/>
    <w:rsid w:val="00B77AD0"/>
    <w:rsid w:val="00B863EC"/>
    <w:rsid w:val="00B959C0"/>
    <w:rsid w:val="00BA17D6"/>
    <w:rsid w:val="00BA59CB"/>
    <w:rsid w:val="00BB1979"/>
    <w:rsid w:val="00BB217D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25F78"/>
    <w:rsid w:val="00C32858"/>
    <w:rsid w:val="00C46936"/>
    <w:rsid w:val="00C53BEB"/>
    <w:rsid w:val="00C62138"/>
    <w:rsid w:val="00C62D45"/>
    <w:rsid w:val="00C7187C"/>
    <w:rsid w:val="00C71A2C"/>
    <w:rsid w:val="00C73838"/>
    <w:rsid w:val="00C765EC"/>
    <w:rsid w:val="00C7777E"/>
    <w:rsid w:val="00C80853"/>
    <w:rsid w:val="00C81C55"/>
    <w:rsid w:val="00C828E3"/>
    <w:rsid w:val="00C90A82"/>
    <w:rsid w:val="00C9282A"/>
    <w:rsid w:val="00C94182"/>
    <w:rsid w:val="00CA0748"/>
    <w:rsid w:val="00CA440D"/>
    <w:rsid w:val="00CA702D"/>
    <w:rsid w:val="00CB3322"/>
    <w:rsid w:val="00CD04AD"/>
    <w:rsid w:val="00CD3AAC"/>
    <w:rsid w:val="00CD7E0B"/>
    <w:rsid w:val="00CE223B"/>
    <w:rsid w:val="00CE3338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770E2"/>
    <w:rsid w:val="00D83A80"/>
    <w:rsid w:val="00D87EFF"/>
    <w:rsid w:val="00D918C9"/>
    <w:rsid w:val="00D9405A"/>
    <w:rsid w:val="00DA356D"/>
    <w:rsid w:val="00DA3856"/>
    <w:rsid w:val="00DA615F"/>
    <w:rsid w:val="00DA782A"/>
    <w:rsid w:val="00DB3B79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3649"/>
    <w:rsid w:val="00E059CC"/>
    <w:rsid w:val="00E06D50"/>
    <w:rsid w:val="00E12D40"/>
    <w:rsid w:val="00E15079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43AF8"/>
    <w:rsid w:val="00E466CD"/>
    <w:rsid w:val="00E5170D"/>
    <w:rsid w:val="00E53497"/>
    <w:rsid w:val="00E56A99"/>
    <w:rsid w:val="00E57EEE"/>
    <w:rsid w:val="00E60859"/>
    <w:rsid w:val="00E73D45"/>
    <w:rsid w:val="00E8173C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432F6"/>
    <w:rsid w:val="00F53B33"/>
    <w:rsid w:val="00F55A01"/>
    <w:rsid w:val="00F6063F"/>
    <w:rsid w:val="00F611FB"/>
    <w:rsid w:val="00F6243C"/>
    <w:rsid w:val="00F66087"/>
    <w:rsid w:val="00F71586"/>
    <w:rsid w:val="00F7286F"/>
    <w:rsid w:val="00F77728"/>
    <w:rsid w:val="00F80D08"/>
    <w:rsid w:val="00F816EB"/>
    <w:rsid w:val="00F82B9E"/>
    <w:rsid w:val="00F87610"/>
    <w:rsid w:val="00F90141"/>
    <w:rsid w:val="00F91A1C"/>
    <w:rsid w:val="00F929E8"/>
    <w:rsid w:val="00F9329B"/>
    <w:rsid w:val="00F95578"/>
    <w:rsid w:val="00FA0F72"/>
    <w:rsid w:val="00FA1138"/>
    <w:rsid w:val="00FA5986"/>
    <w:rsid w:val="00FA7F11"/>
    <w:rsid w:val="00FD095C"/>
    <w:rsid w:val="00FD4CDC"/>
    <w:rsid w:val="00FD50C7"/>
    <w:rsid w:val="00FE3B8A"/>
    <w:rsid w:val="00FE5C58"/>
    <w:rsid w:val="00FE65D0"/>
    <w:rsid w:val="00FF2326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/var\folders\5c\f18_5w7n0h35jn563d8dykhcnjr518\T\com.microsoft.Word\WebArchiveCopyPasteTempFiles\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3CC3C6-ECFB-E741-8351-027E942A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26</Pages>
  <Words>5133</Words>
  <Characters>28232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551</cp:revision>
  <dcterms:created xsi:type="dcterms:W3CDTF">2023-03-09T07:12:00Z</dcterms:created>
  <dcterms:modified xsi:type="dcterms:W3CDTF">2023-05-02T17:51:00Z</dcterms:modified>
</cp:coreProperties>
</file>