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2.png" ContentType="image/png"/>
  <Override PartName="/word/media/image3.png" ContentType="image/pn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/>
      </w:pPr>
      <w:r>
        <w:rPr/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rFonts w:ascii="Arial" w:hAnsi="Arial"/>
          <w:sz w:val="32"/>
        </w:rPr>
      </w:pPr>
      <w:r>
        <w:rPr/>
        <w:drawing>
          <wp:inline distT="0" distB="0" distL="0" distR="0">
            <wp:extent cx="5400040" cy="982345"/>
            <wp:effectExtent l="0" t="0" r="0" b="0"/>
            <wp:docPr id="1" name="Imagem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Laboratório de Engenharia de Software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LES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Desenvolvimento de Software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Versão: 21/11/2017</w:t>
      </w:r>
    </w:p>
    <w:p>
      <w:pPr>
        <w:pStyle w:val="Ttulododocumento"/>
        <w:jc w:val="right"/>
        <w:rPr>
          <w:rFonts w:ascii="Arial" w:hAnsi="Arial"/>
          <w:b w:val="false"/>
          <w:b w:val="false"/>
          <w:sz w:val="40"/>
        </w:rPr>
      </w:pPr>
      <w:r>
        <w:rPr>
          <w:rFonts w:ascii="Arial" w:hAnsi="Arial"/>
          <w:b w:val="false"/>
          <w:sz w:val="40"/>
        </w:rPr>
      </w:r>
    </w:p>
    <w:p>
      <w:pPr>
        <w:pStyle w:val="Ttulododocumento"/>
        <w:rPr>
          <w:rFonts w:ascii="Arial" w:hAnsi="Arial"/>
          <w:b w:val="false"/>
          <w:b w:val="false"/>
          <w:i/>
          <w:i/>
          <w:szCs w:val="28"/>
        </w:rPr>
      </w:pPr>
      <w:r>
        <w:rPr>
          <w:rFonts w:ascii="Arial" w:hAnsi="Arial"/>
          <w:b w:val="false"/>
          <w:i/>
          <w:szCs w:val="28"/>
        </w:rPr>
        <w:t>Prof. Antonio Sergio Bernardo</w:t>
      </w:r>
    </w:p>
    <w:p>
      <w:pPr>
        <w:pStyle w:val="Ttulododocumento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Ttulododocumento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Cabealho"/>
        <w:jc w:val="center"/>
        <w:rPr/>
      </w:pPr>
      <w:r>
        <w:rPr/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RESUMO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1. INTRODUÇÃO.......,.....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2. ANÁLISE DE NEGÓCIOS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2.1 Análise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2.1.1 Descrição do Macro-Processo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2.1.2 Diagrama de Processos As 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2.1.3 Diagnóstico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2.1.4 Descrição das Mudanças Necessárias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2.2 Planejamento de Melhorias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2.2.1 Diagrama de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2.2.2 Descrição dos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Fornecimento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Preparação 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Recebimento de Mercadorias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2.2.3 Plano de Implementação (Word)</w:t>
      </w:r>
      <w:bookmarkStart w:id="0" w:name="_GoBack"/>
      <w:bookmarkEnd w:id="0"/>
      <w:r>
        <w:rPr/>
        <w:tab/>
        <w:tab/>
        <w:t xml:space="preserve">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3. SISTEMA DE INFORMAÇÃO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3.1 Requisitos Não Funcionais.......................................................................................................................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3.1.1 Requisitos de Desempenho............................................................................................................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3.1.2 Requisitos de Armazenamento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3.1.3 Requisitos de Hwm Sw, Rede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3.1.4 Requisitos Outros (Anexo)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3.2 Requisitos Funcionais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3.2.1 Diagramas de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3.2.2 Descrição dos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3.3 Projeto Detalhado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3.3.1 Arquitetura da Aplicação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3.3.2 Tecnologias a Serem Utilizadas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3.3.3 Componentes do Sw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3.3.4 Modelo de Dados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3.3.5 Protótipo Back-End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3.3.6 Protótipo Front-End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3.3.7 Refinamento dos Requisitos de Hw, Sw, Rede</w:t>
        <w:tab/>
        <w:t xml:space="preserve">   x</w:t>
        <w:tab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3.4 Codificação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3.4.1 Script de Tabelas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3.4.2 Código Fonte (CD 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3.4.3 Testes e Aprovação</w:t>
        <w:tab/>
        <w:tab/>
        <w:t xml:space="preserve"> 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4. GERENCIAMENTO DA TRANSIÇÃO 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4.1 Preparação..............................................................................................................................................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4.1.1 Adequação de Recursos (Hw, Sw, Rede)</w:t>
        <w:tab/>
        <w:t xml:space="preserve">    x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4.1.2 Instalação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4.1.3 Configurações de Acesso e Permissões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4.1.4 Aspectos Operacionais</w:t>
        <w:tab/>
        <w:t xml:space="preserve">    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4.2 Efetivação ............................................................................................................................................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4.2.1 Treinamentos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4.2.2 Implementação das Mudanças</w:t>
        <w:tab/>
        <w:tab/>
        <w:t xml:space="preserve">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</w:t>
      </w:r>
      <w:r>
        <w:rPr/>
        <w:t>4.3 Finalização...........................................................................................................................................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4.3.1 Monitoramento e Refinamento (Ajustes)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4.3.2 Planejamento de Novo Ciclo (Versão)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5.  CONCLUSÃO</w:t>
        <w:tab/>
        <w:tab/>
        <w:t xml:space="preserve">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6.  BIBLIOGRAFIA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7.  GLOSSÁRIO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Nome do Projeto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dodocumento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RESUMO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Este texto é um exemplo, use como modelo para a formação do seu TCC, não leve em consideração o conteúdo do texto aqui apresentado, trata-se apenas de um exemplo. Use para o Resumo letra Arial, tamanho 12, com parágrafo de espaçamento 1,5. Exatamente como este modelo.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Tente descrever no resumo o problema a ser abordado, as técnicas e ferramentas utilizadas no estudo e uma breve descrição do estudo de caso.  O resumo não deve ser muito longo, tente escrever no máximo 4 parágrafos, o objetivo do resumo é mostrar para o leitor qual é o escopo do TCC.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Esta página deverá conter apenas o resumo.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 xml:space="preserve"> </w:t>
      </w:r>
    </w:p>
    <w:p>
      <w:pPr>
        <w:pStyle w:val="Corpode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INTRODUÇÃO</w:t>
      </w:r>
    </w:p>
    <w:p>
      <w:pPr>
        <w:pStyle w:val="Corpode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24"/>
          <w:szCs w:val="24"/>
        </w:rPr>
        <w:t>No conceito de BPM - Business Process Management, desenvolvimento de sistemas não se limita a Sistemas de Informação, que são apenas Recursos Opcionais dos Processos de Negócio e das Tarefas que os constituem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O Desenvolvimento, em sua integridade, consiste de uma Melhoria feita "Seletivamente" e "Sucessivamente" nos processos de negócio.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"Seletivamente", diagnosticando o ponto fraco da corrente, a partir da Cadeia de Valor, localizando o nível necessário para executar a transformação: Macro-Processo, Processo ou Tarefa, constituindo a abordagem estratégica Por Processos.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"Sucessivamente", porque geralmente não é viável, ou até mesmo não é possível fazer todas as melhorias desejáveis  de uma só vez. Assim temos a abordagem de Melhorias Contínuas do Ciclo PDCA, constituindo a abordagem De Processos.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Focamos neste trabalho o desenvolvimento de um sistema, trabalhado no contexto da Transformação de um Macro-Processo, envolvendo seus Processos Detalhados (conjuntos de tarefas) e seus Recursos (Funcionalidades do Sistema de Informação).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ANÁLISE DE NEGÓCIOS </w:t>
      </w:r>
    </w:p>
    <w:p>
      <w:pPr>
        <w:pStyle w:val="Ttulododocumento"/>
        <w:numPr>
          <w:ilvl w:val="1"/>
          <w:numId w:val="1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Análise da Situação Atual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2.1.1 Descrição do Macro-Processo Cantina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Requisito Tipo: Map (Macro-Processo)  As Is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Sub Requisitos As Is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Fornecimento de Refeições (Processo Primário)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Preparação de Refeições     (Processo Primário)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Nome:</w:t>
      </w:r>
      <w:r>
        <w:rPr>
          <w:rFonts w:cs="Arial" w:ascii="Arial" w:hAnsi="Arial"/>
          <w:b w:val="false"/>
          <w:sz w:val="24"/>
          <w:szCs w:val="24"/>
        </w:rPr>
        <w:t xml:space="preserve"> Cantina Brasil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Telefone:</w:t>
      </w:r>
      <w:r>
        <w:rPr>
          <w:rFonts w:cs="Arial" w:ascii="Arial" w:hAnsi="Arial"/>
          <w:b w:val="false"/>
          <w:sz w:val="24"/>
          <w:szCs w:val="24"/>
        </w:rPr>
        <w:t xml:space="preserve"> (15) 3333-4444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Site: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E-mail</w:t>
      </w:r>
      <w:r>
        <w:rPr>
          <w:rFonts w:cs="Arial" w:ascii="Arial" w:hAnsi="Arial"/>
          <w:b w:val="false"/>
          <w:sz w:val="24"/>
          <w:szCs w:val="24"/>
        </w:rPr>
        <w:t>: cantinabrasil@hotmail.com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Horário de funcionamento:</w:t>
      </w:r>
      <w:r>
        <w:rPr>
          <w:rFonts w:cs="Arial" w:ascii="Arial" w:hAnsi="Arial"/>
          <w:b w:val="false"/>
          <w:sz w:val="24"/>
          <w:szCs w:val="24"/>
        </w:rPr>
        <w:t xml:space="preserve"> todos os dias das 8h às 23h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 xml:space="preserve">Formas de pagamento: </w:t>
      </w:r>
      <w:r>
        <w:rPr>
          <w:rFonts w:cs="Arial" w:ascii="Arial" w:hAnsi="Arial"/>
          <w:b w:val="false"/>
          <w:sz w:val="24"/>
          <w:szCs w:val="24"/>
        </w:rPr>
        <w:t>Dinheiro, Cartões de Crédito e Vale-Refeições.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aceita cheques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Perfil:</w:t>
      </w:r>
      <w:r>
        <w:rPr>
          <w:rFonts w:cs="Arial" w:ascii="Arial" w:hAnsi="Arial"/>
          <w:b w:val="false"/>
          <w:sz w:val="24"/>
          <w:szCs w:val="24"/>
        </w:rPr>
        <w:t xml:space="preserve"> A Cantina Brasil serve comida caseira. As porções são os destaques     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 xml:space="preserve">no jantar, peça calabresa com cebola, calabresa com batata frita e frango a     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>passarinho. Para beber oferece refrigerantes e sucos, entre outras opções.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Capacidade:</w:t>
      </w:r>
      <w:r>
        <w:rPr>
          <w:rFonts w:cs="Arial" w:ascii="Arial" w:hAnsi="Arial"/>
          <w:b w:val="false"/>
          <w:sz w:val="24"/>
          <w:szCs w:val="24"/>
        </w:rPr>
        <w:t xml:space="preserve"> Espaço para 30 pessoas. Área externa para 50 pessoas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Estacionamento: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Crianças:</w:t>
      </w:r>
      <w:r>
        <w:rPr>
          <w:rFonts w:cs="Arial" w:ascii="Arial" w:hAnsi="Arial"/>
          <w:b w:val="false"/>
          <w:sz w:val="24"/>
          <w:szCs w:val="24"/>
        </w:rPr>
        <w:t xml:space="preserve"> Não tem menu infantil. Não tem área infantil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Área para fumantes:</w:t>
      </w:r>
      <w:r>
        <w:rPr>
          <w:rFonts w:cs="Arial" w:ascii="Arial" w:hAnsi="Arial"/>
          <w:b w:val="false"/>
          <w:sz w:val="24"/>
          <w:szCs w:val="24"/>
        </w:rPr>
        <w:t xml:space="preserve"> É proibido o uso de cigarro, cachimbo ou cigarro de  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palha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área para fumantes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Acesso para deficientes:</w:t>
      </w:r>
      <w:r>
        <w:rPr>
          <w:rFonts w:cs="Arial" w:ascii="Arial" w:hAnsi="Arial"/>
          <w:b w:val="false"/>
          <w:sz w:val="24"/>
          <w:szCs w:val="24"/>
        </w:rPr>
        <w:t xml:space="preserve">  Possui rampa de acesso sem auxílio de    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corrimão.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banheiro adaptado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Diagrama de Processos As Is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28"/>
        </w:rPr>
      </w:pPr>
      <w:r>
        <w:rPr/>
        <w:drawing>
          <wp:inline distT="0" distB="0" distL="0" distR="0">
            <wp:extent cx="5396230" cy="2060575"/>
            <wp:effectExtent l="0" t="0" r="0" b="0"/>
            <wp:docPr id="2" name="Imagem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Diagnóstico da Situação Atual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</w:t>
      </w:r>
    </w:p>
    <w:p>
      <w:pPr>
        <w:pStyle w:val="Ttulododocumento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Atendimento: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1 - A máquina de cartão de crédito utiliza linha telefônica compartilhada. Muitas vezes o cliente precisa esperar até que o gerente da cantina termine um telefonema. E às vezes desiste de comprar.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2 - Quando o Cliente não fica satisfeito e reclama do atendimento, a solução é ad-hoc (avisar o gerente). O gerente é sempre muito prestativo, mas quando não está presente, ninguém sabe o que fazer. E assim perdem muitos clientes.</w:t>
      </w:r>
    </w:p>
    <w:p>
      <w:pPr>
        <w:pStyle w:val="Ttulododocumento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Cozinha: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3 - A cópia do Controle de pedido muitas vezes se estravia. O cliente reclama da demora, e eventualmente alguem encontra o papel. Mas já se produziu mais um estrago.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4 - Se falta de um item no Estoque, o procedimento é também ad-hoc (avisar o gerente). Estando ele presente, imediatamente providencia o produto (corre ao supermercado vizinho). Mas estando ausente, o transtorno é grande.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numPr>
          <w:ilvl w:val="1"/>
          <w:numId w:val="2"/>
        </w:numPr>
        <w:jc w:val="left"/>
        <w:rPr/>
      </w:pPr>
      <w:r>
        <w:rPr>
          <w:rFonts w:cs="Arial" w:ascii="Arial" w:hAnsi="Arial"/>
          <w:sz w:val="32"/>
          <w:szCs w:val="32"/>
        </w:rPr>
        <w:t>Planejamento de Melhorias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Considerações Legais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Políticas organizacionais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Especificação das Mudanças</w:t>
      </w:r>
    </w:p>
    <w:p>
      <w:pPr>
        <w:pStyle w:val="Ttulododocumento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Descrição: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ascii="Calibri" w:hAnsi="Calibri"/>
          <w:sz w:val="22"/>
          <w:szCs w:val="22"/>
        </w:rPr>
        <w:tab/>
        <w:t xml:space="preserve">    </w:t>
      </w:r>
      <w:r>
        <w:rPr>
          <w:rFonts w:eastAsia="Calibri" w:cs="Arial" w:ascii="Arial" w:hAnsi="Arial"/>
          <w:sz w:val="24"/>
          <w:szCs w:val="24"/>
        </w:rPr>
        <w:t>1 -Instalar linha telefônica exclusiva para cartões de crédito.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  <w:t xml:space="preserve">   2 - Examinar os problemas recorrentes que dependem do gerente, e eliminar   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</w:t>
      </w:r>
      <w:r>
        <w:rPr>
          <w:rFonts w:eastAsia="Calibri" w:cs="Arial" w:ascii="Arial" w:hAnsi="Arial"/>
          <w:sz w:val="24"/>
          <w:szCs w:val="24"/>
        </w:rPr>
        <w:t>as causas.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As Melhorias estão especificadas no Modelo Proposto (To Be)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a) Controle de Pedidos será informatizado, evitando os frequentes extravios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de pedidos em papel.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b) Clientes insatisfeitos terão tratamento nas novas atividades: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Resolver o Problema - Funcionários treinados conhecerão alternativas 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   </w:t>
      </w:r>
      <w:r>
        <w:rPr>
          <w:rFonts w:eastAsia="Calibri" w:cs="Arial" w:ascii="Arial" w:hAnsi="Arial"/>
          <w:sz w:val="24"/>
          <w:szCs w:val="24"/>
        </w:rPr>
        <w:t>para cada tipo de problema que venha a ocorrer.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Registrar a Ocorrência - Estes registros orientarão futuras melhorias no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   Processo.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</w:t>
      </w:r>
      <w:r>
        <w:rPr>
          <w:rFonts w:eastAsia="Calibri" w:cs="Arial" w:ascii="Arial" w:hAnsi="Arial"/>
          <w:sz w:val="24"/>
          <w:szCs w:val="24"/>
        </w:rPr>
        <w:tab/>
        <w:t xml:space="preserve">        c) Parcerias com Fornecedores selecionados para suprimento seguro dos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Itens.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ab/>
        <w:t xml:space="preserve">  - Haverá um Sistema Simples de Controle de Estoques, com alertas de </w:t>
        <w:tab/>
        <w:tab/>
        <w:tab/>
        <w:t xml:space="preserve">    Estoque Mínimo, evitando a falta completa de itens e os consequentes </w:t>
        <w:tab/>
        <w:tab/>
        <w:t xml:space="preserve">    improvisos ou perdas de vendas.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</w:t>
      </w:r>
      <w:r>
        <w:rPr>
          <w:rFonts w:eastAsia="Calibri" w:cs="Arial" w:ascii="Arial" w:hAnsi="Arial"/>
          <w:sz w:val="24"/>
          <w:szCs w:val="24"/>
        </w:rPr>
        <w:tab/>
        <w:t xml:space="preserve">   3 -  Elaborar e disponibilizar um Manual de Procedimentos para evitar a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</w:t>
      </w:r>
      <w:r>
        <w:rPr>
          <w:rFonts w:eastAsia="Calibri" w:cs="Arial" w:ascii="Arial" w:hAnsi="Arial"/>
          <w:sz w:val="24"/>
          <w:szCs w:val="24"/>
        </w:rPr>
        <w:t>excessiva dependência do gerente.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Ttulododocumento"/>
        <w:ind w:left="1222" w:hanging="0"/>
        <w:jc w:val="left"/>
        <w:rPr>
          <w:rFonts w:ascii="Arial" w:hAnsi="Arial" w:eastAsia="Calibri" w:cs="Arial"/>
          <w:b w:val="false"/>
          <w:b w:val="false"/>
          <w:sz w:val="24"/>
          <w:szCs w:val="24"/>
        </w:rPr>
      </w:pPr>
      <w:r>
        <w:rPr>
          <w:rFonts w:eastAsia="Calibri" w:cs="Arial" w:ascii="Arial" w:hAnsi="Arial"/>
          <w:b w:val="false"/>
          <w:sz w:val="24"/>
          <w:szCs w:val="24"/>
        </w:rPr>
      </w:r>
    </w:p>
    <w:p>
      <w:pPr>
        <w:pStyle w:val="Ttulododocumento"/>
        <w:ind w:left="794" w:hanging="0"/>
        <w:jc w:val="left"/>
        <w:rPr>
          <w:rFonts w:ascii="Arial" w:hAnsi="Arial" w:cs="Arial"/>
          <w:szCs w:val="32"/>
        </w:rPr>
      </w:pP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eastAsia="Calibri" w:cs="Arial" w:ascii="Arial" w:hAnsi="Arial"/>
          <w:szCs w:val="28"/>
        </w:rPr>
        <w:t>2.2.4</w:t>
      </w: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cs="Arial" w:ascii="Arial" w:hAnsi="Arial"/>
          <w:szCs w:val="32"/>
        </w:rPr>
        <w:t>Diagrama de Processos To Be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</w:r>
      <w:r>
        <w:rPr>
          <w:rFonts w:eastAsia="Calibri" w:cs="Arial" w:ascii="Arial" w:hAnsi="Arial"/>
          <w:sz w:val="24"/>
          <w:szCs w:val="24"/>
        </w:rPr>
        <w:drawing>
          <wp:inline distT="0" distB="0" distL="0" distR="0">
            <wp:extent cx="5389880" cy="3387090"/>
            <wp:effectExtent l="0" t="0" r="0" b="0"/>
            <wp:docPr id="3" name="Imagem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firstLine="709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2.2.5 Descrição dos Processos To Be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Fornecimento de Refeições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Preparação de Refeições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 xml:space="preserve">Recebimento de Mercadorias 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numPr>
          <w:ilvl w:val="2"/>
          <w:numId w:val="4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Plano de Implementação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 A linha telefônica exclusiva para cartões de crédito evitará gargalos no Caixa, e o fluxo certamente vai melhorar, evitando interrupções no processo. No entanto a preparação dos lanches terá o volume aumentado. Portanto a nova linha telefônica deverá ser instalada junto com as outras melhorias.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 Com a eliminação das causas recorrentes dos problemas antigos, e com o Processo To Be tornando explícitas e visíveis as Atividades, o Manual de Procedimentos irá complementar as melhorias dando mais segurança a todos os funcionários, e liberando o gerente para gerenciar a cantina mais estrategicamente, incluindo sua presença atenciosa e simpática para com os clientes, aproveitando para observar e obter feed-backs.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 Na primeira semana do novo processo, o gerente deverá estar presente e atento em relação aos funcionários, não mais para soluções ad-hoc, e sim para habilitar e orientar as Atividades, tanto na rotina comum como nos cenários de exceção que já estarão previstos e ensaiados, e tendo ainda o reforço do Manual de Procedimentos.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 A partir da segunda semana, o gerente deverá observar os funcionários mais à distância, para avaliar as mudanças efetuadas, e orientar sem tirar as responsabilidades.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5  Na consolidação do Novo Processo, o gerente deve estimular a Melhoria Contínua. Os funcionários estarão trabalhando com mais consciência dos Processos, e de como podem contribuir para melhora-los sempre mais.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6  O Consultor de BPM que foi contratado para as mudanças efetuadas, terá um contrato para visitas e observações periódicas, pois há indicações de que os negócios podem ser expandidos.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SISTEMA DE INFORMAÇÃO</w:t>
      </w:r>
    </w:p>
    <w:p>
      <w:pPr>
        <w:pStyle w:val="Ttulododocumento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 Requisitos Não Funcionais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3.1.1</w:t>
        <w:tab/>
        <w:t>Requisitos de Desempenho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3.1.2</w:t>
        <w:tab/>
        <w:t>Requisitos de Armazenamento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3.1.3</w:t>
        <w:tab/>
        <w:t>Requisitos de Hw, Sw, Rede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3.1.4</w:t>
        <w:tab/>
        <w:t>Requisitos Outros (Anexo)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Requisitos Funcionais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3.2.1 Diagramas de Casos de Uso</w:t>
      </w:r>
    </w:p>
    <w:p>
      <w:pPr>
        <w:pStyle w:val="Ttulododocumento"/>
        <w:spacing w:lineRule="auto" w:line="240" w:before="120" w:after="0"/>
        <w:ind w:left="357" w:hanging="0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404812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firstLine="349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3.2.2 Descrição dos Casos de Uso</w:t>
      </w:r>
    </w:p>
    <w:p>
      <w:pPr>
        <w:pStyle w:val="Ttulododocumento"/>
        <w:ind w:left="360" w:hanging="0"/>
        <w:jc w:val="left"/>
        <w:rPr/>
      </w:pPr>
      <w:r>
        <w:rPr>
          <w:rFonts w:cs="Arial" w:ascii="Arial" w:hAnsi="Arial"/>
          <w:szCs w:val="28"/>
        </w:rPr>
        <w:tab/>
        <w:tab/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Caso de uso:</w:t>
            </w:r>
            <w:r>
              <w:rPr>
                <w:b w:val="false"/>
                <w:bCs w:val="false"/>
                <w:sz w:val="28"/>
              </w:rPr>
              <w:t xml:space="preserve"> </w:t>
            </w:r>
            <w:r>
              <w:rPr>
                <w:b w:val="false"/>
                <w:bCs w:val="false"/>
                <w:sz w:val="28"/>
              </w:rPr>
              <w:t>Realizar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b w:val="false"/>
                <w:bCs w:val="false"/>
                <w:sz w:val="28"/>
              </w:rPr>
              <w:t xml:space="preserve">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ter acesso as compras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Cliente não possui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Pós-condições:</w:t>
            </w:r>
            <w:r>
              <w:rPr>
                <w:b w:val="false"/>
                <w:bCs w:val="false"/>
                <w:sz w:val="28"/>
              </w:rPr>
              <w:t xml:space="preserve"> </w:t>
            </w:r>
            <w:r>
              <w:rPr>
                <w:b w:val="false"/>
                <w:bCs w:val="false"/>
                <w:sz w:val="28"/>
              </w:rPr>
              <w:t>Usuário é redirecionado para o feed de jogos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insere seus dados pessoais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sistema valida os dados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salva os dados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b w:val="false"/>
                <w:bCs w:val="false"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8"/>
              </w:rPr>
              <w:t xml:space="preserve">    </w:t>
            </w:r>
            <w:r>
              <w:rPr>
                <w:b w:val="false"/>
                <w:bCs w:val="false"/>
                <w:sz w:val="28"/>
              </w:rPr>
              <w:t>2.1  Volta passo 1</w:t>
            </w:r>
          </w:p>
        </w:tc>
      </w:tr>
    </w:tbl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Editar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ter acesso as compras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Cliente deve possuir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Mensagem de atualização é mostrada ao usuário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8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insere seus dados pessoais</w:t>
            </w:r>
          </w:p>
          <w:p>
            <w:pPr>
              <w:pStyle w:val="Contedodatabela"/>
              <w:numPr>
                <w:ilvl w:val="0"/>
                <w:numId w:val="8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sistema valida os dados</w:t>
            </w:r>
          </w:p>
          <w:p>
            <w:pPr>
              <w:pStyle w:val="Contedodatabela"/>
              <w:numPr>
                <w:ilvl w:val="0"/>
                <w:numId w:val="8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salva os dados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b w:val="false"/>
                <w:bCs w:val="false"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8"/>
              </w:rPr>
              <w:t xml:space="preserve">    </w:t>
            </w:r>
            <w:r>
              <w:rPr>
                <w:b w:val="false"/>
                <w:bCs w:val="false"/>
                <w:sz w:val="28"/>
              </w:rPr>
              <w:t>2.1  Volta passo 1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Projeto Detalhado do Sofware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Ttulododocumento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               </w:t>
      </w:r>
      <w:r>
        <w:rPr>
          <w:rFonts w:cs="Arial" w:ascii="Arial" w:hAnsi="Arial"/>
          <w:szCs w:val="32"/>
        </w:rPr>
        <w:t>3.3.1  Arquitetura da Aplicação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3.3.2  Tecnologias a Serem Utilizadas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3.3.3  Componentes do Sw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3.3.4  Modelo de Dados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3.3.5  Protótipo Front-End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3.3.6  Protótipo Back-End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3.3.7  Refinamentos dos Requisitos de Hw, Sw, Rede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Codificação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3.4.1  Script de Tabelas</w:t>
      </w:r>
    </w:p>
    <w:p>
      <w:pPr>
        <w:pStyle w:val="Ttulododocumento"/>
        <w:ind w:left="1170" w:hanging="0"/>
        <w:jc w:val="left"/>
        <w:rPr>
          <w:rFonts w:ascii="Arial" w:hAnsi="Arial" w:cs="Arial"/>
          <w:color w:val="4F81BD"/>
          <w:szCs w:val="28"/>
        </w:rPr>
      </w:pPr>
      <w:r>
        <w:rPr>
          <w:rFonts w:cs="Arial" w:ascii="Arial" w:hAnsi="Arial"/>
          <w:szCs w:val="32"/>
        </w:rPr>
        <w:t>3.4.2  Código Fonte</w:t>
      </w:r>
      <w:r>
        <w:rPr>
          <w:rFonts w:cs="Arial" w:ascii="Arial" w:hAnsi="Arial"/>
          <w:color w:val="4F81BD"/>
          <w:szCs w:val="28"/>
        </w:rPr>
        <w:t xml:space="preserve"> (Indicar anexo em CD)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3.4.3  Testes e Aprovação</w:t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numPr>
          <w:ilvl w:val="0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GERENCIAMENTO DA TRANSIÇÃO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</w:t>
        <w:tab/>
        <w:t>Preparação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4.1.1</w:t>
        <w:tab/>
        <w:t xml:space="preserve"> Adequação de Recursos (Hw, Sw, Rede)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4.1.2  Instalação do Software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4.1.3  Configurações de Acesso e Permissões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4.1.4  Aspectos Operacionais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4.2</w:t>
        <w:tab/>
        <w:t>Efetivação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4.2.1  Treinamentos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4.2.2  Implementação das Mudanças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4.3 </w:t>
        <w:tab/>
        <w:t>Finalização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4.3.1  Monitoramento e Refinamento (Ajustes)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4.3.2  Planejamento de Novo Ciclo (Versão)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A"/>
      </w:pBdr>
      <w:rPr/>
    </w:pPr>
    <w:r>
      <w:rPr>
        <w:i/>
      </w:rPr>
      <w:t>Título do trabalho</w:t>
      <w:tab/>
      <w:tab/>
    </w:r>
    <w:r>
      <w:rPr>
        <w:i/>
      </w:rPr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2"/>
        <w:b/>
        <w:szCs w:val="32"/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  <w:rFonts w:ascii="Arial" w:hAnsi="Arial" w:cs="Arial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1713" w:hanging="720"/>
      </w:pPr>
      <w:rPr>
        <w:rFonts w:cs="Arial"/>
      </w:rPr>
    </w:lvl>
    <w:lvl w:ilvl="2">
      <w:start w:val="2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2268" w:hanging="1080"/>
      </w:pPr>
    </w:lvl>
    <w:lvl w:ilvl="4">
      <w:start w:val="1"/>
      <w:numFmt w:val="decimal"/>
      <w:lvlText w:val="%1.%2.%3.%4.%5"/>
      <w:lvlJc w:val="left"/>
      <w:pPr>
        <w:ind w:left="3024" w:hanging="144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4176" w:hanging="1800"/>
      </w:pPr>
    </w:lvl>
    <w:lvl w:ilvl="7">
      <w:start w:val="1"/>
      <w:numFmt w:val="decimal"/>
      <w:lvlText w:val="%1.%2.%3.%4.%5.%6.%7.%8"/>
      <w:lvlJc w:val="left"/>
      <w:pPr>
        <w:ind w:left="4572" w:hanging="1800"/>
      </w:pPr>
    </w:lvl>
    <w:lvl w:ilvl="8">
      <w:start w:val="1"/>
      <w:numFmt w:val="decimal"/>
      <w:lvlText w:val="%1.%2.%3.%4.%5.%6.%7.%8.%9"/>
      <w:lvlJc w:val="left"/>
      <w:pPr>
        <w:ind w:left="5328" w:hanging="2160"/>
      </w:pPr>
    </w:lvl>
  </w:abstractNum>
  <w:abstractNum w:abstractNumId="3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222" w:hanging="720"/>
      </w:pPr>
    </w:lvl>
    <w:lvl w:ilvl="2">
      <w:start w:val="1"/>
      <w:numFmt w:val="decimal"/>
      <w:lvlText w:val="%1.%2.%3"/>
      <w:lvlJc w:val="left"/>
      <w:pPr>
        <w:ind w:left="1724" w:hanging="720"/>
      </w:pPr>
    </w:lvl>
    <w:lvl w:ilvl="3">
      <w:start w:val="1"/>
      <w:numFmt w:val="decimal"/>
      <w:lvlText w:val="%1.%2.%3.%4"/>
      <w:lvlJc w:val="left"/>
      <w:pPr>
        <w:ind w:left="2586" w:hanging="1080"/>
      </w:pPr>
    </w:lvl>
    <w:lvl w:ilvl="4">
      <w:start w:val="1"/>
      <w:numFmt w:val="decimal"/>
      <w:lvlText w:val="%1.%2.%3.%4.%5"/>
      <w:lvlJc w:val="left"/>
      <w:pPr>
        <w:ind w:left="3448" w:hanging="1440"/>
      </w:pPr>
    </w:lvl>
    <w:lvl w:ilvl="5">
      <w:start w:val="1"/>
      <w:numFmt w:val="decimal"/>
      <w:lvlText w:val="%1.%2.%3.%4.%5.%6"/>
      <w:lvlJc w:val="left"/>
      <w:pPr>
        <w:ind w:left="3950" w:hanging="1440"/>
      </w:pPr>
    </w:lvl>
    <w:lvl w:ilvl="6">
      <w:start w:val="1"/>
      <w:numFmt w:val="decimal"/>
      <w:lvlText w:val="%1.%2.%3.%4.%5.%6.%7"/>
      <w:lvlJc w:val="left"/>
      <w:pPr>
        <w:ind w:left="4812" w:hanging="1800"/>
      </w:pPr>
    </w:lvl>
    <w:lvl w:ilvl="7">
      <w:start w:val="1"/>
      <w:numFmt w:val="decimal"/>
      <w:lvlText w:val="%1.%2.%3.%4.%5.%6.%7.%8"/>
      <w:lvlJc w:val="left"/>
      <w:pPr>
        <w:ind w:left="5314" w:hanging="1800"/>
      </w:pPr>
    </w:lvl>
    <w:lvl w:ilvl="8">
      <w:start w:val="1"/>
      <w:numFmt w:val="decimal"/>
      <w:lvlText w:val="%1.%2.%3.%4.%5.%6.%7.%8.%9"/>
      <w:lvlJc w:val="left"/>
      <w:pPr>
        <w:ind w:left="6176" w:hanging="2160"/>
      </w:pPr>
    </w:lvl>
  </w:abstractNum>
  <w:abstractNum w:abstractNumId="4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110" w:hanging="720"/>
      </w:pPr>
    </w:lvl>
    <w:lvl w:ilvl="2">
      <w:start w:val="6"/>
      <w:numFmt w:val="decimal"/>
      <w:lvlText w:val="%1.%2.%3"/>
      <w:lvlJc w:val="left"/>
      <w:pPr>
        <w:ind w:left="1500" w:hanging="720"/>
      </w:pPr>
    </w:lvl>
    <w:lvl w:ilvl="3">
      <w:start w:val="1"/>
      <w:numFmt w:val="decimal"/>
      <w:lvlText w:val="%1.%2.%3.%4"/>
      <w:lvlJc w:val="left"/>
      <w:pPr>
        <w:ind w:left="2250" w:hanging="1080"/>
      </w:pPr>
    </w:lvl>
    <w:lvl w:ilvl="4">
      <w:start w:val="1"/>
      <w:numFmt w:val="decimal"/>
      <w:lvlText w:val="%1.%2.%3.%4.%5"/>
      <w:lvlJc w:val="left"/>
      <w:pPr>
        <w:ind w:left="3000" w:hanging="1440"/>
      </w:pPr>
    </w:lvl>
    <w:lvl w:ilvl="5">
      <w:start w:val="1"/>
      <w:numFmt w:val="decimal"/>
      <w:lvlText w:val="%1.%2.%3.%4.%5.%6"/>
      <w:lvlJc w:val="left"/>
      <w:pPr>
        <w:ind w:left="3390" w:hanging="1440"/>
      </w:pPr>
    </w:lvl>
    <w:lvl w:ilvl="6">
      <w:start w:val="1"/>
      <w:numFmt w:val="decimal"/>
      <w:lvlText w:val="%1.%2.%3.%4.%5.%6.%7"/>
      <w:lvlJc w:val="left"/>
      <w:pPr>
        <w:ind w:left="4140" w:hanging="1800"/>
      </w:pPr>
    </w:lvl>
    <w:lvl w:ilvl="7">
      <w:start w:val="1"/>
      <w:numFmt w:val="decimal"/>
      <w:lvlText w:val="%1.%2.%3.%4.%5.%6.%7.%8"/>
      <w:lvlJc w:val="left"/>
      <w:pPr>
        <w:ind w:left="4530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5">
    <w:lvl w:ilvl="0">
      <w:start w:val="3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170" w:hanging="720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243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4050" w:hanging="1800"/>
      </w:pPr>
    </w:lvl>
    <w:lvl w:ilvl="6">
      <w:start w:val="1"/>
      <w:numFmt w:val="decimal"/>
      <w:lvlText w:val="%1.%2.%3.%4.%5.%6.%7"/>
      <w:lvlJc w:val="left"/>
      <w:pPr>
        <w:ind w:left="4500" w:hanging="1800"/>
      </w:pPr>
    </w:lvl>
    <w:lvl w:ilvl="7">
      <w:start w:val="1"/>
      <w:numFmt w:val="decimal"/>
      <w:lvlText w:val="%1.%2.%3.%4.%5.%6.%7.%8"/>
      <w:lvlJc w:val="left"/>
      <w:pPr>
        <w:ind w:left="5310" w:hanging="2160"/>
      </w:pPr>
    </w:lvl>
    <w:lvl w:ilvl="8">
      <w:start w:val="1"/>
      <w:numFmt w:val="decimal"/>
      <w:lvlText w:val="%1.%2.%3.%4.%5.%6.%7.%8.%9"/>
      <w:lvlJc w:val="left"/>
      <w:pPr>
        <w:ind w:left="6120" w:hanging="252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i/>
      <w:sz w:val="24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Rule="auto" w:line="360"/>
      <w:jc w:val="both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  <w:qFormat/>
    <w:rPr/>
  </w:style>
  <w:style w:type="character" w:styleId="CitaoIntensaChar" w:customStyle="1">
    <w:name w:val="Citação Intensa Char"/>
    <w:link w:val="CitaoIntensa"/>
    <w:uiPriority w:val="30"/>
    <w:qFormat/>
    <w:rsid w:val="007c0bb6"/>
    <w:rPr>
      <w:rFonts w:ascii="Calibri" w:hAnsi="Calibri" w:eastAsia="Calibri" w:cs="Times New Roman"/>
      <w:b/>
      <w:bCs/>
      <w:i/>
      <w:iCs/>
      <w:color w:val="4F81BD"/>
      <w:sz w:val="22"/>
      <w:szCs w:val="22"/>
      <w:lang w:val="pt-BR"/>
    </w:rPr>
  </w:style>
  <w:style w:type="character" w:styleId="Annotationreference">
    <w:name w:val="annotation reference"/>
    <w:qFormat/>
    <w:rsid w:val="00190581"/>
    <w:rPr>
      <w:sz w:val="16"/>
      <w:szCs w:val="16"/>
    </w:rPr>
  </w:style>
  <w:style w:type="character" w:styleId="TextodecomentrioChar" w:customStyle="1">
    <w:name w:val="Texto de comentário Char"/>
    <w:link w:val="Textodecomentrio"/>
    <w:qFormat/>
    <w:rsid w:val="00190581"/>
    <w:rPr>
      <w:lang w:val="pt-BR"/>
    </w:rPr>
  </w:style>
  <w:style w:type="character" w:styleId="AssuntodocomentrioChar" w:customStyle="1">
    <w:name w:val="Assunto do comentário Char"/>
    <w:link w:val="Assuntodocomentrio"/>
    <w:qFormat/>
    <w:rsid w:val="00190581"/>
    <w:rPr>
      <w:b/>
      <w:bCs/>
      <w:lang w:val="pt-BR"/>
    </w:rPr>
  </w:style>
  <w:style w:type="character" w:styleId="TextodebaloChar" w:customStyle="1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ascii="Arial" w:hAnsi="Arial" w:cs="Arial"/>
      <w:b/>
      <w:sz w:val="32"/>
      <w:szCs w:val="32"/>
    </w:rPr>
  </w:style>
  <w:style w:type="character" w:styleId="ListLabel2">
    <w:name w:val="ListLabel 2"/>
    <w:qFormat/>
    <w:rPr>
      <w:rFonts w:ascii="Arial" w:hAnsi="Arial" w:cs="Arial"/>
      <w:color w:val="000000"/>
      <w:sz w:val="32"/>
      <w:szCs w:val="32"/>
    </w:rPr>
  </w:style>
  <w:style w:type="character" w:styleId="ListLabel3">
    <w:name w:val="ListLabel 3"/>
    <w:qFormat/>
    <w:rPr>
      <w:rFonts w:cs="Arial"/>
      <w:b/>
      <w:sz w:val="32"/>
      <w:szCs w:val="32"/>
    </w:rPr>
  </w:style>
  <w:style w:type="character" w:styleId="ListLabel4">
    <w:name w:val="ListLabel 4"/>
    <w:qFormat/>
    <w:rPr>
      <w:rFonts w:cs="Arial"/>
      <w:sz w:val="32"/>
      <w:szCs w:val="32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ascii="Arial" w:hAnsi="Arial" w:cs="Arial"/>
      <w:b/>
      <w:sz w:val="32"/>
      <w:szCs w:val="32"/>
    </w:rPr>
  </w:style>
  <w:style w:type="character" w:styleId="ListLabel7">
    <w:name w:val="ListLabel 7"/>
    <w:qFormat/>
    <w:rPr>
      <w:rFonts w:ascii="Arial" w:hAnsi="Arial" w:cs="Arial"/>
      <w:color w:val="000000"/>
      <w:sz w:val="32"/>
      <w:szCs w:val="32"/>
    </w:rPr>
  </w:style>
  <w:style w:type="character" w:styleId="ListLabel8">
    <w:name w:val="ListLabel 8"/>
    <w:qFormat/>
    <w:rPr>
      <w:rFonts w:cs="Aria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etextorecuado">
    <w:name w:val="Body Text Indent"/>
    <w:basedOn w:val="Normal"/>
    <w:pPr>
      <w:spacing w:lineRule="auto" w:line="360"/>
      <w:ind w:left="357" w:firstLine="357"/>
      <w:jc w:val="both"/>
    </w:pPr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i/>
    </w:rPr>
  </w:style>
  <w:style w:type="paragraph" w:styleId="Jorge" w:customStyle="1">
    <w:name w:val="jorge"/>
    <w:basedOn w:val="Corpodetexto"/>
    <w:qFormat/>
    <w:pPr>
      <w:spacing w:lineRule="auto" w:line="360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pPr>
      <w:spacing w:lineRule="auto" w:line="360"/>
      <w:jc w:val="center"/>
    </w:pPr>
    <w:rPr>
      <w:b/>
      <w:sz w:val="28"/>
    </w:rPr>
  </w:style>
  <w:style w:type="paragraph" w:styleId="BodyText3">
    <w:name w:val="Body Text 3"/>
    <w:basedOn w:val="Normal"/>
    <w:qFormat/>
    <w:pPr/>
    <w:rPr>
      <w:rFonts w:ascii="Arial" w:hAnsi="Arial"/>
      <w:i/>
    </w:rPr>
  </w:style>
  <w:style w:type="paragraph" w:styleId="BodyTextIndent2">
    <w:name w:val="Body Text Indent 2"/>
    <w:basedOn w:val="Normal"/>
    <w:qFormat/>
    <w:pPr>
      <w:ind w:left="4678" w:hanging="0"/>
      <w:jc w:val="right"/>
    </w:pPr>
    <w:rPr/>
  </w:style>
  <w:style w:type="paragraph" w:styleId="BodyTextIndent3">
    <w:name w:val="Body Text Indent 3"/>
    <w:basedOn w:val="Normal"/>
    <w:qFormat/>
    <w:pPr>
      <w:ind w:left="4820" w:hanging="0"/>
      <w:jc w:val="right"/>
    </w:pPr>
    <w:rPr/>
  </w:style>
  <w:style w:type="paragraph" w:styleId="Sumrio1">
    <w:name w:val="TOC 1"/>
    <w:basedOn w:val="Normal"/>
    <w:next w:val="Normal"/>
    <w:autoRedefine/>
    <w:uiPriority w:val="39"/>
    <w:rsid w:val="00605a13"/>
    <w:pPr/>
    <w:rPr/>
  </w:style>
  <w:style w:type="paragraph" w:styleId="Sumrio3">
    <w:name w:val="TOC 3"/>
    <w:basedOn w:val="Normal"/>
    <w:next w:val="Normal"/>
    <w:autoRedefine/>
    <w:semiHidden/>
    <w:rsid w:val="00605a13"/>
    <w:pPr>
      <w:ind w:left="400" w:hanging="0"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/>
      <w:b/>
      <w:bCs/>
      <w:i/>
      <w:iCs/>
      <w:color w:val="4F81BD"/>
      <w:sz w:val="22"/>
      <w:szCs w:val="22"/>
      <w:lang w:eastAsia="x-none"/>
    </w:rPr>
  </w:style>
  <w:style w:type="paragraph" w:styleId="Annotationtext">
    <w:name w:val="annotation text"/>
    <w:basedOn w:val="Normal"/>
    <w:link w:val="TextodecomentrioChar"/>
    <w:qFormat/>
    <w:rsid w:val="00190581"/>
    <w:pPr/>
    <w:rPr>
      <w:lang w:eastAsia="x-none"/>
    </w:rPr>
  </w:style>
  <w:style w:type="paragraph" w:styleId="Annotationsubject">
    <w:name w:val="annotation subject"/>
    <w:basedOn w:val="Annotationtext"/>
    <w:link w:val="AssuntodocomentrioChar"/>
    <w:qFormat/>
    <w:rsid w:val="00190581"/>
    <w:pPr/>
    <w:rPr>
      <w:b/>
      <w:bCs/>
    </w:rPr>
  </w:style>
  <w:style w:type="paragraph" w:styleId="BalloonText">
    <w:name w:val="Balloon Text"/>
    <w:basedOn w:val="Normal"/>
    <w:link w:val="TextodebaloChar"/>
    <w:qFormat/>
    <w:rsid w:val="00190581"/>
    <w:pPr/>
    <w:rPr>
      <w:rFonts w:ascii="Tahoma" w:hAnsi="Tahoma"/>
      <w:sz w:val="16"/>
      <w:szCs w:val="16"/>
      <w:lang w:eastAsia="x-none"/>
    </w:rPr>
  </w:style>
  <w:style w:type="paragraph" w:styleId="ListParagraph">
    <w:name w:val="List Paragraph"/>
    <w:basedOn w:val="Normal"/>
    <w:uiPriority w:val="34"/>
    <w:qFormat/>
    <w:rsid w:val="00171891"/>
    <w:pPr>
      <w:spacing w:before="0" w:after="0"/>
      <w:ind w:left="720" w:hanging="0"/>
      <w:contextualSpacing/>
    </w:pPr>
    <w:rPr>
      <w:sz w:val="24"/>
      <w:szCs w:val="24"/>
      <w:lang w:val="en-US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cf0a60"/>
    <w:pPr>
      <w:keepLines/>
      <w:spacing w:lineRule="auto" w:line="276" w:before="480" w:after="0"/>
    </w:pPr>
    <w:rPr>
      <w:rFonts w:ascii="Cambria" w:hAnsi="Cambria"/>
      <w:bCs/>
      <w:color w:val="365F91"/>
      <w:sz w:val="28"/>
      <w:szCs w:val="28"/>
      <w:lang w:eastAsia="pt-BR"/>
    </w:rPr>
  </w:style>
  <w:style w:type="paragraph" w:styleId="Caption">
    <w:name w:val="caption"/>
    <w:basedOn w:val="Normal"/>
    <w:next w:val="Normal"/>
    <w:unhideWhenUsed/>
    <w:qFormat/>
    <w:rsid w:val="00a93a7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B32B-6BC1-409A-B399-CA40B80D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22</Pages>
  <Words>1786</Words>
  <Characters>11050</Characters>
  <CharactersWithSpaces>13728</CharactersWithSpaces>
  <Paragraphs>318</Paragraphs>
  <Company>LuK do Brasil Embreagens Ltda.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2017-11-21T20:44:00Z</dcterms:created>
  <dc:creator>Owner</dc:creator>
  <dc:description/>
  <dc:language>pt-BR</dc:language>
  <cp:lastModifiedBy/>
  <cp:lastPrinted>2017-11-21T20:43:00Z</cp:lastPrinted>
  <dcterms:modified xsi:type="dcterms:W3CDTF">2018-05-15T21:33:12Z</dcterms:modified>
  <cp:revision>9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