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E88F9" w14:textId="77777777" w:rsidR="00556C69" w:rsidRDefault="00556C69"/>
    <w:p w14:paraId="13630968" w14:textId="6ECC2073" w:rsidR="00213C0D" w:rsidRPr="002A52A6" w:rsidRDefault="00213C0D" w:rsidP="002A52A6">
      <w:pPr>
        <w:jc w:val="center"/>
        <w:rPr>
          <w:b/>
          <w:bCs/>
          <w:sz w:val="28"/>
          <w:szCs w:val="28"/>
        </w:rPr>
      </w:pPr>
      <w:r w:rsidRPr="002A52A6">
        <w:rPr>
          <w:b/>
          <w:bCs/>
          <w:sz w:val="28"/>
          <w:szCs w:val="28"/>
        </w:rPr>
        <w:t>PLA PREVENCIÓ RISCOS PROJECTE XARXES</w:t>
      </w:r>
    </w:p>
    <w:p w14:paraId="042B3A0E" w14:textId="77777777" w:rsidR="00213C0D" w:rsidRDefault="00213C0D"/>
    <w:p w14:paraId="6F357A47" w14:textId="5505FB8F" w:rsidR="00213C0D" w:rsidRDefault="00213C0D" w:rsidP="00CD15B4">
      <w:r>
        <w:t xml:space="preserve">El treball informàtic desenvolupat en oficines no comporta riscos laborals tan greus com en altres sectors, com per exemple la construcció, però això no vol dir que no existeixin perills que han de ser mitigats. Saps quins són els principals riscos laborals en informàtica? </w:t>
      </w:r>
    </w:p>
    <w:p w14:paraId="46047514" w14:textId="77777777" w:rsidR="00213C0D" w:rsidRDefault="00213C0D" w:rsidP="00CD15B4">
      <w:r>
        <w:t xml:space="preserve">Els </w:t>
      </w:r>
      <w:r w:rsidRPr="002A52A6">
        <w:rPr>
          <w:b/>
          <w:bCs/>
        </w:rPr>
        <w:t>principals riscos</w:t>
      </w:r>
      <w:r>
        <w:t xml:space="preserve"> laborals que experimenten els treballadors informàtics són:</w:t>
      </w:r>
    </w:p>
    <w:p w14:paraId="57909F00" w14:textId="77777777" w:rsidR="00213C0D" w:rsidRDefault="00213C0D" w:rsidP="00213C0D">
      <w:pPr>
        <w:pStyle w:val="Prrafodelista"/>
        <w:numPr>
          <w:ilvl w:val="0"/>
          <w:numId w:val="1"/>
        </w:numPr>
      </w:pPr>
      <w:r>
        <w:t>Fatiga visual o muscular</w:t>
      </w:r>
    </w:p>
    <w:p w14:paraId="62309831" w14:textId="7D684307" w:rsidR="00213C0D" w:rsidRDefault="00213C0D" w:rsidP="00213C0D">
      <w:pPr>
        <w:pStyle w:val="Prrafodelista"/>
        <w:numPr>
          <w:ilvl w:val="0"/>
          <w:numId w:val="1"/>
        </w:numPr>
      </w:pPr>
      <w:r>
        <w:t>CoLps o caigudes</w:t>
      </w:r>
    </w:p>
    <w:p w14:paraId="7D4B7DCB" w14:textId="77777777" w:rsidR="00213C0D" w:rsidRDefault="00213C0D" w:rsidP="00213C0D">
      <w:pPr>
        <w:pStyle w:val="Prrafodelista"/>
        <w:numPr>
          <w:ilvl w:val="0"/>
          <w:numId w:val="1"/>
        </w:numPr>
      </w:pPr>
      <w:r>
        <w:t>Contacte elèctric</w:t>
      </w:r>
    </w:p>
    <w:p w14:paraId="5425C776" w14:textId="77777777" w:rsidR="00213C0D" w:rsidRDefault="00213C0D" w:rsidP="00213C0D">
      <w:pPr>
        <w:pStyle w:val="Prrafodelista"/>
        <w:numPr>
          <w:ilvl w:val="0"/>
          <w:numId w:val="1"/>
        </w:numPr>
      </w:pPr>
      <w:r>
        <w:t>Càrrega mental</w:t>
      </w:r>
    </w:p>
    <w:p w14:paraId="4861D74D" w14:textId="77777777" w:rsidR="00213C0D" w:rsidRDefault="00213C0D" w:rsidP="00213C0D">
      <w:pPr>
        <w:pStyle w:val="Prrafodelista"/>
        <w:numPr>
          <w:ilvl w:val="0"/>
          <w:numId w:val="1"/>
        </w:numPr>
      </w:pPr>
      <w:r>
        <w:t>Diferents factors en l' organització</w:t>
      </w:r>
    </w:p>
    <w:p w14:paraId="6C8D9237" w14:textId="77777777" w:rsidR="00213C0D" w:rsidRDefault="00213C0D" w:rsidP="00CD15B4">
      <w:r>
        <w:t>Per poder evitar o minimitzar aquests riscos cal tenir en compte els factors següents:</w:t>
      </w:r>
    </w:p>
    <w:p w14:paraId="45F9CFF1" w14:textId="77777777" w:rsidR="00213C0D" w:rsidRDefault="00213C0D" w:rsidP="00213C0D">
      <w:pPr>
        <w:pStyle w:val="Prrafodelista"/>
        <w:numPr>
          <w:ilvl w:val="0"/>
          <w:numId w:val="3"/>
        </w:numPr>
      </w:pPr>
      <w:r>
        <w:t>Adequada organització en el treball.</w:t>
      </w:r>
    </w:p>
    <w:p w14:paraId="1BAB3A0D" w14:textId="7FE3CA7C" w:rsidR="00213C0D" w:rsidRDefault="00213C0D" w:rsidP="00213C0D">
      <w:pPr>
        <w:pStyle w:val="Prrafodelista"/>
        <w:numPr>
          <w:ilvl w:val="0"/>
          <w:numId w:val="3"/>
        </w:numPr>
      </w:pPr>
      <w:r>
        <w:t>Bon disseny de les instal·lacions que garanteixca unes bones condicions ambientals.</w:t>
      </w:r>
    </w:p>
    <w:p w14:paraId="12DED4F9" w14:textId="77777777" w:rsidR="00213C0D" w:rsidRDefault="00213C0D" w:rsidP="00213C0D">
      <w:pPr>
        <w:pStyle w:val="Prrafodelista"/>
        <w:numPr>
          <w:ilvl w:val="0"/>
          <w:numId w:val="3"/>
        </w:numPr>
      </w:pPr>
      <w:r>
        <w:t>Selecció adequada de l' equipament: taules, cadires, equips informàtics...</w:t>
      </w:r>
    </w:p>
    <w:p w14:paraId="099D1C8B" w14:textId="77777777" w:rsidR="00213C0D" w:rsidRDefault="00213C0D" w:rsidP="00213C0D">
      <w:pPr>
        <w:pStyle w:val="Prrafodelista"/>
        <w:numPr>
          <w:ilvl w:val="0"/>
          <w:numId w:val="3"/>
        </w:numPr>
      </w:pPr>
      <w:r>
        <w:t>Formació i informació als treballadors.</w:t>
      </w:r>
    </w:p>
    <w:p w14:paraId="030F7701" w14:textId="77777777" w:rsidR="00987F95" w:rsidRDefault="00987F95" w:rsidP="00987F95"/>
    <w:p w14:paraId="17B85FEC" w14:textId="3B1A828F" w:rsidR="00987F95" w:rsidRDefault="00987F95" w:rsidP="00987F95">
      <w:r>
        <w:t>El quadre següent dóna un mètode simple per estimar els nivells de risc d' acord amb la seva probabilitat estimada i a les seves conseqüències esperades.</w:t>
      </w:r>
    </w:p>
    <w:p w14:paraId="173F6F7B" w14:textId="066D78E3" w:rsidR="00213C0D" w:rsidRDefault="00BA5392" w:rsidP="00987F95">
      <w:r>
        <w:rPr>
          <w:noProof/>
        </w:rPr>
        <mc:AlternateContent>
          <mc:Choice Requires="wps">
            <w:drawing>
              <wp:anchor distT="0" distB="0" distL="114300" distR="114300" simplePos="0" relativeHeight="251659264" behindDoc="0" locked="0" layoutInCell="1" allowOverlap="1" wp14:anchorId="3C78AFF0" wp14:editId="759F96EA">
                <wp:simplePos x="0" y="0"/>
                <wp:positionH relativeFrom="column">
                  <wp:posOffset>304165</wp:posOffset>
                </wp:positionH>
                <wp:positionV relativeFrom="paragraph">
                  <wp:posOffset>2453640</wp:posOffset>
                </wp:positionV>
                <wp:extent cx="1606550" cy="298450"/>
                <wp:effectExtent l="0" t="0" r="0" b="0"/>
                <wp:wrapNone/>
                <wp:docPr id="7823398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0" cy="298450"/>
                        </a:xfrm>
                        <a:prstGeom prst="rect">
                          <a:avLst/>
                        </a:prstGeom>
                        <a:solidFill>
                          <a:schemeClr val="lt1"/>
                        </a:solidFill>
                        <a:ln w="6350">
                          <a:noFill/>
                        </a:ln>
                      </wps:spPr>
                      <wps:txbx>
                        <w:txbxContent>
                          <w:p w14:paraId="20A0B2F5" w14:textId="3EB6C4B5" w:rsidR="00987F95" w:rsidRPr="00987F95" w:rsidRDefault="00987F95">
                            <w:pPr>
                              <w:rPr>
                                <w:sz w:val="18"/>
                                <w:szCs w:val="18"/>
                              </w:rPr>
                            </w:pPr>
                            <w:r w:rsidRPr="00987F95">
                              <w:rPr>
                                <w:sz w:val="18"/>
                                <w:szCs w:val="18"/>
                              </w:rPr>
                              <w:t>Font: INSS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78AFF0" id="_x0000_t202" coordsize="21600,21600" o:spt="202" path="m,l,21600r21600,l21600,xe">
                <v:stroke joinstyle="miter"/>
                <v:path gradientshapeok="t" o:connecttype="rect"/>
              </v:shapetype>
              <v:shape id="Cuadro de texto 2" o:spid="_x0000_s1026" type="#_x0000_t202" style="position:absolute;margin-left:23.95pt;margin-top:193.2pt;width:126.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" fillcolor="white [3201]" stroked="f" strokeweight=".5pt">
                <v:textbox>
                  <w:txbxContent>
                    <w:p w14:paraId="20A0B2F5" w14:textId="3EB6C4B5" w:rsidR="00987F95" w:rsidRPr="00987F95" w:rsidRDefault="00987F95">
                      <w:pPr>
                        <w:rPr>
                          <w:sz w:val="18"/>
                          <w:szCs w:val="18"/>
                        </w:rPr>
                      </w:pPr>
                      <w:r w:rsidRPr="00987F95">
                        <w:rPr>
                          <w:sz w:val="18"/>
                          <w:szCs w:val="18"/>
                        </w:rPr>
                        <w:t>Font: INSS</w:t>
                      </w:r>
                    </w:p>
                  </w:txbxContent>
                </v:textbox>
              </v:shape>
            </w:pict>
          </mc:Fallback>
        </mc:AlternateContent>
      </w:r>
      <w:r w:rsidR="00987F95" w:rsidRPr="00987F95">
        <w:rPr>
          <w:noProof/>
        </w:rPr>
        <w:drawing>
          <wp:inline distT="0" distB="0" distL="0" distR="0" wp14:anchorId="52CD792B" wp14:editId="2CCEA2DB">
            <wp:extent cx="5400040" cy="2586990"/>
            <wp:effectExtent l="0" t="0" r="0" b="3810"/>
            <wp:docPr id="4182307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30725" name="Imagen 1" descr="Diagrama&#10;&#10;Descripción generada automáticamente"/>
                    <pic:cNvPicPr/>
                  </pic:nvPicPr>
                  <pic:blipFill>
                    <a:blip r:embed="rId8"/>
                    <a:stretch>
                      <a:fillRect/>
                    </a:stretch>
                  </pic:blipFill>
                  <pic:spPr>
                    <a:xfrm>
                      <a:off x="0" y="0"/>
                      <a:ext cx="5400040" cy="2586990"/>
                    </a:xfrm>
                    <a:prstGeom prst="rect">
                      <a:avLst/>
                    </a:prstGeom>
                  </pic:spPr>
                </pic:pic>
              </a:graphicData>
            </a:graphic>
          </wp:inline>
        </w:drawing>
      </w:r>
    </w:p>
    <w:p w14:paraId="6D907BE7" w14:textId="77777777" w:rsidR="00987F95" w:rsidRDefault="00987F95" w:rsidP="00987F95"/>
    <w:p w14:paraId="6D379D23" w14:textId="3EDDF5F2" w:rsidR="00DA109C" w:rsidRDefault="00DA109C" w:rsidP="00987F95">
      <w:pPr>
        <w:sectPr w:rsidR="00DA109C">
          <w:headerReference w:type="default" r:id="rId9"/>
          <w:pgSz w:w="11906" w:h="16838"/>
          <w:pgMar w:top="1417" w:right="1701" w:bottom="1417" w:left="1701" w:header="708" w:footer="708" w:gutter="0"/>
          <w:cols w:space="708"/>
          <w:docGrid w:linePitch="360"/>
        </w:sectPr>
      </w:pPr>
      <w:r>
        <w:t>CONSULTA EL DOCUMENT DE PRL QUE TENIU A FLORIDA OBERTA I OMPLI AQUEST QUADRE</w:t>
      </w:r>
      <w:r w:rsidR="002A52A6">
        <w:t xml:space="preserve">  ADAPTANT-LO A LA VOSTRA REALITAT DEL PROJECTE: </w:t>
      </w:r>
      <w:r w:rsidR="00CD15B4">
        <w:t>r</w:t>
      </w:r>
    </w:p>
    <w:p w14:paraId="1D5AB948" w14:textId="77777777" w:rsidR="00DA109C" w:rsidRDefault="00DA109C" w:rsidP="00987F95"/>
    <w:tbl>
      <w:tblPr>
        <w:tblStyle w:val="Tablaconcuadrcula"/>
        <w:tblpPr w:leftFromText="141" w:rightFromText="141" w:vertAnchor="text" w:horzAnchor="margin" w:tblpXSpec="center" w:tblpY="23"/>
        <w:tblW w:w="15076" w:type="dxa"/>
        <w:tblLook w:val="04A0" w:firstRow="1" w:lastRow="0" w:firstColumn="1" w:lastColumn="0" w:noHBand="0" w:noVBand="1"/>
      </w:tblPr>
      <w:tblGrid>
        <w:gridCol w:w="1727"/>
        <w:gridCol w:w="1715"/>
        <w:gridCol w:w="1821"/>
        <w:gridCol w:w="5147"/>
        <w:gridCol w:w="4666"/>
      </w:tblGrid>
      <w:tr w:rsidR="00BA5392" w14:paraId="3604AA0B" w14:textId="77777777" w:rsidTr="00BA5392">
        <w:tc>
          <w:tcPr>
            <w:tcW w:w="0" w:type="auto"/>
            <w:shd w:val="clear" w:color="auto" w:fill="E8E8E8" w:themeFill="background2"/>
          </w:tcPr>
          <w:p w14:paraId="5D0B6C80" w14:textId="77777777" w:rsidR="00BA5392" w:rsidRPr="002A52A6" w:rsidRDefault="00BA5392" w:rsidP="00BA5392">
            <w:pPr>
              <w:ind w:hanging="110"/>
              <w:jc w:val="center"/>
              <w:rPr>
                <w:b/>
                <w:bCs/>
              </w:rPr>
            </w:pPr>
            <w:r w:rsidRPr="002A52A6">
              <w:rPr>
                <w:b/>
                <w:bCs/>
              </w:rPr>
              <w:t>PERILLS</w:t>
            </w:r>
          </w:p>
        </w:tc>
        <w:tc>
          <w:tcPr>
            <w:tcW w:w="0" w:type="auto"/>
            <w:shd w:val="clear" w:color="auto" w:fill="E8E8E8" w:themeFill="background2"/>
          </w:tcPr>
          <w:p w14:paraId="1A4E5952" w14:textId="77777777" w:rsidR="00BA5392" w:rsidRPr="002A52A6" w:rsidRDefault="00BA5392" w:rsidP="00BA5392">
            <w:pPr>
              <w:ind w:hanging="110"/>
              <w:jc w:val="center"/>
              <w:rPr>
                <w:b/>
                <w:bCs/>
              </w:rPr>
            </w:pPr>
            <w:r>
              <w:rPr>
                <w:b/>
                <w:bCs/>
              </w:rPr>
              <w:t>PROBABILITAT RISC</w:t>
            </w:r>
          </w:p>
        </w:tc>
        <w:tc>
          <w:tcPr>
            <w:tcW w:w="0" w:type="auto"/>
            <w:shd w:val="clear" w:color="auto" w:fill="E8E8E8" w:themeFill="background2"/>
          </w:tcPr>
          <w:p w14:paraId="4AC56B11" w14:textId="77777777" w:rsidR="00BA5392" w:rsidRPr="002A52A6" w:rsidRDefault="00BA5392" w:rsidP="00BA5392">
            <w:pPr>
              <w:ind w:hanging="110"/>
              <w:jc w:val="center"/>
              <w:rPr>
                <w:b/>
                <w:bCs/>
              </w:rPr>
            </w:pPr>
            <w:r w:rsidRPr="002A52A6">
              <w:rPr>
                <w:b/>
                <w:bCs/>
              </w:rPr>
              <w:t xml:space="preserve">NIVELLS DE RISC </w:t>
            </w:r>
            <w:r w:rsidRPr="002A52A6">
              <w:rPr>
                <w:b/>
                <w:bCs/>
                <w:sz w:val="16"/>
                <w:szCs w:val="16"/>
              </w:rPr>
              <w:t>(segons el quadre anterior)</w:t>
            </w:r>
          </w:p>
        </w:tc>
        <w:tc>
          <w:tcPr>
            <w:tcW w:w="0" w:type="auto"/>
            <w:shd w:val="clear" w:color="auto" w:fill="E8E8E8" w:themeFill="background2"/>
          </w:tcPr>
          <w:p w14:paraId="12A94192" w14:textId="77777777" w:rsidR="00BA5392" w:rsidRPr="002A52A6" w:rsidRDefault="00BA5392" w:rsidP="00BA5392">
            <w:pPr>
              <w:ind w:hanging="110"/>
              <w:jc w:val="center"/>
              <w:rPr>
                <w:b/>
                <w:bCs/>
              </w:rPr>
            </w:pPr>
            <w:r w:rsidRPr="002A52A6">
              <w:rPr>
                <w:b/>
                <w:bCs/>
              </w:rPr>
              <w:t>Descripció del risc</w:t>
            </w:r>
          </w:p>
        </w:tc>
        <w:tc>
          <w:tcPr>
            <w:tcW w:w="0" w:type="auto"/>
            <w:shd w:val="clear" w:color="auto" w:fill="E8E8E8" w:themeFill="background2"/>
          </w:tcPr>
          <w:p w14:paraId="02454214" w14:textId="77777777" w:rsidR="00BA5392" w:rsidRPr="002A52A6" w:rsidRDefault="00BA5392" w:rsidP="00BA5392">
            <w:pPr>
              <w:ind w:hanging="110"/>
              <w:jc w:val="center"/>
              <w:rPr>
                <w:b/>
                <w:bCs/>
              </w:rPr>
            </w:pPr>
            <w:r w:rsidRPr="002A52A6">
              <w:rPr>
                <w:b/>
                <w:bCs/>
              </w:rPr>
              <w:t>MESURES DE PREVENCIÓ</w:t>
            </w:r>
          </w:p>
        </w:tc>
      </w:tr>
      <w:tr w:rsidR="00BA5392" w14:paraId="159BD69E" w14:textId="77777777" w:rsidTr="00BA5392">
        <w:tc>
          <w:tcPr>
            <w:tcW w:w="0" w:type="auto"/>
            <w:vAlign w:val="center"/>
          </w:tcPr>
          <w:p w14:paraId="6BFC4B5A" w14:textId="77777777" w:rsidR="00BA5392" w:rsidRPr="00A34F82" w:rsidRDefault="00BA5392" w:rsidP="00BA5392">
            <w:pPr>
              <w:rPr>
                <w:b/>
                <w:bCs/>
              </w:rPr>
            </w:pPr>
            <w:r w:rsidRPr="00A34F82">
              <w:rPr>
                <w:b/>
                <w:bCs/>
              </w:rPr>
              <w:t>Fatiga visual</w:t>
            </w:r>
          </w:p>
        </w:tc>
        <w:tc>
          <w:tcPr>
            <w:tcW w:w="0" w:type="auto"/>
            <w:vAlign w:val="center"/>
          </w:tcPr>
          <w:p w14:paraId="48E3A6FE" w14:textId="77777777" w:rsidR="00BA5392" w:rsidRDefault="00BA5392" w:rsidP="00BA5392">
            <w:r>
              <w:t>M</w:t>
            </w:r>
          </w:p>
        </w:tc>
        <w:tc>
          <w:tcPr>
            <w:tcW w:w="0" w:type="auto"/>
            <w:vAlign w:val="center"/>
          </w:tcPr>
          <w:p w14:paraId="608A3C4F" w14:textId="77777777" w:rsidR="00BA5392" w:rsidRDefault="00BA5392" w:rsidP="00BA5392">
            <w:r>
              <w:t>MO</w:t>
            </w:r>
          </w:p>
        </w:tc>
        <w:tc>
          <w:tcPr>
            <w:tcW w:w="0" w:type="auto"/>
            <w:vAlign w:val="center"/>
          </w:tcPr>
          <w:p w14:paraId="32387AF7" w14:textId="77777777" w:rsidR="00BA5392" w:rsidRDefault="00BA5392" w:rsidP="00BA5392">
            <w:r w:rsidRPr="00A34F82">
              <w:t>Prolongada exposición a pantallas puede causar fatiga ocular, dolores de cabeza y problemas de visión</w:t>
            </w:r>
          </w:p>
        </w:tc>
        <w:tc>
          <w:tcPr>
            <w:tcW w:w="0" w:type="auto"/>
            <w:vAlign w:val="center"/>
          </w:tcPr>
          <w:p w14:paraId="3BD22E85" w14:textId="77777777" w:rsidR="00BA5392" w:rsidRDefault="00BA5392" w:rsidP="00BA5392">
            <w:r w:rsidRPr="00A34F82">
              <w:t>- Utilizar filtros de pantalla.</w:t>
            </w:r>
          </w:p>
          <w:p w14:paraId="094F8786" w14:textId="77777777" w:rsidR="00BA5392" w:rsidRDefault="00BA5392" w:rsidP="00BA5392">
            <w:r w:rsidRPr="00A34F82">
              <w:t>- Hacer pausas regulares siguiendo la regla 20-20-20 (cada 20 minutos, mirar algo a 20 pies de distancia por 20 segundos).</w:t>
            </w:r>
          </w:p>
          <w:p w14:paraId="4B0EE609" w14:textId="77777777" w:rsidR="00BA5392" w:rsidRDefault="00BA5392" w:rsidP="00BA5392">
            <w:r w:rsidRPr="00A34F82">
              <w:t>- Ajustar la iluminación de la oficina.</w:t>
            </w:r>
          </w:p>
        </w:tc>
      </w:tr>
      <w:tr w:rsidR="00BA5392" w14:paraId="46D07716" w14:textId="77777777" w:rsidTr="00BA5392">
        <w:tc>
          <w:tcPr>
            <w:tcW w:w="0" w:type="auto"/>
            <w:vAlign w:val="center"/>
          </w:tcPr>
          <w:p w14:paraId="16851BBB" w14:textId="77777777" w:rsidR="00BA5392" w:rsidRDefault="00BA5392" w:rsidP="00BA5392">
            <w:r w:rsidRPr="00A34F82">
              <w:rPr>
                <w:b/>
                <w:bCs/>
              </w:rPr>
              <w:t>Ergonomía Inadecuada</w:t>
            </w:r>
          </w:p>
        </w:tc>
        <w:tc>
          <w:tcPr>
            <w:tcW w:w="0" w:type="auto"/>
            <w:vAlign w:val="center"/>
          </w:tcPr>
          <w:p w14:paraId="0B858E7B" w14:textId="77777777" w:rsidR="00BA5392" w:rsidRDefault="00BA5392" w:rsidP="00BA5392">
            <w:r>
              <w:t>A</w:t>
            </w:r>
          </w:p>
        </w:tc>
        <w:tc>
          <w:tcPr>
            <w:tcW w:w="0" w:type="auto"/>
            <w:vAlign w:val="center"/>
          </w:tcPr>
          <w:p w14:paraId="1DB7CB58" w14:textId="77777777" w:rsidR="00BA5392" w:rsidRDefault="00BA5392" w:rsidP="00BA5392">
            <w:r>
              <w:t>I</w:t>
            </w:r>
          </w:p>
        </w:tc>
        <w:tc>
          <w:tcPr>
            <w:tcW w:w="0" w:type="auto"/>
            <w:vAlign w:val="center"/>
          </w:tcPr>
          <w:p w14:paraId="2F00AD76" w14:textId="77777777" w:rsidR="00BA5392" w:rsidRDefault="00BA5392" w:rsidP="00BA5392">
            <w:r w:rsidRPr="00A34F82">
              <w:t>Posturas incorrectas pueden provocar dolores de espalda, cuello y muñecas, y problemas musculoesqueléticos a largo plazo</w:t>
            </w:r>
          </w:p>
        </w:tc>
        <w:tc>
          <w:tcPr>
            <w:tcW w:w="0" w:type="auto"/>
            <w:vAlign w:val="center"/>
          </w:tcPr>
          <w:p w14:paraId="480B4E13" w14:textId="77777777" w:rsidR="00BA5392" w:rsidRDefault="00BA5392" w:rsidP="00BA5392">
            <w:r w:rsidRPr="00A34F82">
              <w:t xml:space="preserve">- Utilizar sillas ergonómicas y ajustar la altura de la pantalla y la silla correctamente. </w:t>
            </w:r>
          </w:p>
          <w:p w14:paraId="74BF104E" w14:textId="77777777" w:rsidR="00BA5392" w:rsidRDefault="00BA5392" w:rsidP="00BA5392">
            <w:r w:rsidRPr="00A34F82">
              <w:t xml:space="preserve">- Implementar programas de ejercicios y estiramientos. </w:t>
            </w:r>
          </w:p>
          <w:p w14:paraId="60E185A2" w14:textId="77777777" w:rsidR="00BA5392" w:rsidRDefault="00BA5392" w:rsidP="00BA5392">
            <w:r w:rsidRPr="00A34F82">
              <w:t>- Capacitación sobre ergonomía.</w:t>
            </w:r>
          </w:p>
        </w:tc>
      </w:tr>
      <w:tr w:rsidR="00BA5392" w14:paraId="2A058E64" w14:textId="77777777" w:rsidTr="00BA5392">
        <w:tc>
          <w:tcPr>
            <w:tcW w:w="0" w:type="auto"/>
            <w:vAlign w:val="center"/>
          </w:tcPr>
          <w:p w14:paraId="46755BA9" w14:textId="77777777" w:rsidR="00BA5392" w:rsidRDefault="00BA5392" w:rsidP="00BA5392">
            <w:r w:rsidRPr="00A34F82">
              <w:rPr>
                <w:b/>
                <w:bCs/>
              </w:rPr>
              <w:t>Sobrecarga de Trabajo</w:t>
            </w:r>
          </w:p>
        </w:tc>
        <w:tc>
          <w:tcPr>
            <w:tcW w:w="0" w:type="auto"/>
            <w:vAlign w:val="center"/>
          </w:tcPr>
          <w:p w14:paraId="1F4A45FA" w14:textId="77777777" w:rsidR="00BA5392" w:rsidRDefault="00BA5392" w:rsidP="00BA5392">
            <w:r>
              <w:t>M</w:t>
            </w:r>
          </w:p>
        </w:tc>
        <w:tc>
          <w:tcPr>
            <w:tcW w:w="0" w:type="auto"/>
            <w:vAlign w:val="center"/>
          </w:tcPr>
          <w:p w14:paraId="7F6B4AA7" w14:textId="77777777" w:rsidR="00BA5392" w:rsidRDefault="00BA5392" w:rsidP="00BA5392">
            <w:r>
              <w:t>MO</w:t>
            </w:r>
          </w:p>
        </w:tc>
        <w:tc>
          <w:tcPr>
            <w:tcW w:w="0" w:type="auto"/>
            <w:vAlign w:val="center"/>
          </w:tcPr>
          <w:p w14:paraId="521BE9C5" w14:textId="77777777" w:rsidR="00BA5392" w:rsidRDefault="00BA5392" w:rsidP="00BA5392">
            <w:r w:rsidRPr="00A34F82">
              <w:t>Exceso de tareas y horas extra pueden llevar al estrés y al agotamiento profesional</w:t>
            </w:r>
          </w:p>
        </w:tc>
        <w:tc>
          <w:tcPr>
            <w:tcW w:w="0" w:type="auto"/>
            <w:vAlign w:val="center"/>
          </w:tcPr>
          <w:p w14:paraId="13E40336" w14:textId="77777777" w:rsidR="00BA5392" w:rsidRDefault="00BA5392" w:rsidP="00BA5392">
            <w:r w:rsidRPr="00BA5392">
              <w:t xml:space="preserve">- Establecer horarios de trabajo razonables. </w:t>
            </w:r>
          </w:p>
          <w:p w14:paraId="2D5BDD86" w14:textId="77777777" w:rsidR="00BA5392" w:rsidRDefault="00BA5392" w:rsidP="00BA5392">
            <w:r w:rsidRPr="00BA5392">
              <w:t xml:space="preserve">- Fomentar la delegación de tareas y la gestión del tiempo. </w:t>
            </w:r>
          </w:p>
          <w:p w14:paraId="384E2C48" w14:textId="77777777" w:rsidR="00BA5392" w:rsidRDefault="00BA5392" w:rsidP="00BA5392">
            <w:r w:rsidRPr="00BA5392">
              <w:t>- Promover pausas regulares y descanso adecuado.</w:t>
            </w:r>
          </w:p>
        </w:tc>
      </w:tr>
      <w:tr w:rsidR="00BA5392" w14:paraId="3DF9590C" w14:textId="77777777" w:rsidTr="00BA5392">
        <w:tc>
          <w:tcPr>
            <w:tcW w:w="0" w:type="auto"/>
            <w:vAlign w:val="center"/>
          </w:tcPr>
          <w:p w14:paraId="323449B4" w14:textId="77777777" w:rsidR="00BA5392" w:rsidRDefault="00BA5392" w:rsidP="00BA5392">
            <w:r w:rsidRPr="00BA5392">
              <w:rPr>
                <w:b/>
                <w:bCs/>
              </w:rPr>
              <w:t>Riesgo Eléctrico</w:t>
            </w:r>
          </w:p>
        </w:tc>
        <w:tc>
          <w:tcPr>
            <w:tcW w:w="0" w:type="auto"/>
            <w:vAlign w:val="center"/>
          </w:tcPr>
          <w:p w14:paraId="1AFC3AC9" w14:textId="77777777" w:rsidR="00BA5392" w:rsidRDefault="00BA5392" w:rsidP="00BA5392">
            <w:r>
              <w:t>B</w:t>
            </w:r>
          </w:p>
        </w:tc>
        <w:tc>
          <w:tcPr>
            <w:tcW w:w="0" w:type="auto"/>
            <w:vAlign w:val="center"/>
          </w:tcPr>
          <w:p w14:paraId="5967F3EE" w14:textId="77777777" w:rsidR="00BA5392" w:rsidRDefault="00BA5392" w:rsidP="00BA5392">
            <w:r>
              <w:t>TO</w:t>
            </w:r>
          </w:p>
        </w:tc>
        <w:tc>
          <w:tcPr>
            <w:tcW w:w="0" w:type="auto"/>
            <w:vAlign w:val="center"/>
          </w:tcPr>
          <w:p w14:paraId="0405D32C" w14:textId="77777777" w:rsidR="00BA5392" w:rsidRDefault="00BA5392" w:rsidP="00BA5392">
            <w:r w:rsidRPr="00BA5392">
              <w:t>Manipulación de equipos electrónicos y eléctricos puede llevar a descargas eléctricas</w:t>
            </w:r>
          </w:p>
        </w:tc>
        <w:tc>
          <w:tcPr>
            <w:tcW w:w="0" w:type="auto"/>
            <w:vAlign w:val="center"/>
          </w:tcPr>
          <w:p w14:paraId="6E82ED10" w14:textId="77777777" w:rsidR="00BA5392" w:rsidRDefault="00BA5392" w:rsidP="00BA5392">
            <w:r w:rsidRPr="00BA5392">
              <w:t xml:space="preserve">- Realizar revisiones periódicas del estado de los cables y equipos eléctricos. </w:t>
            </w:r>
          </w:p>
          <w:p w14:paraId="2FCD73DA" w14:textId="77777777" w:rsidR="00BA5392" w:rsidRDefault="00BA5392" w:rsidP="00BA5392">
            <w:r w:rsidRPr="00BA5392">
              <w:t xml:space="preserve">- Capacitación en seguridad eléctrica. </w:t>
            </w:r>
          </w:p>
          <w:p w14:paraId="77E2418B" w14:textId="77777777" w:rsidR="00BA5392" w:rsidRDefault="00BA5392" w:rsidP="00BA5392">
            <w:r w:rsidRPr="00BA5392">
              <w:t>- Utilizar equipos de protección personal si es necesario.</w:t>
            </w:r>
          </w:p>
        </w:tc>
      </w:tr>
      <w:tr w:rsidR="00BA5392" w14:paraId="6D03E291" w14:textId="77777777" w:rsidTr="00BA5392">
        <w:tc>
          <w:tcPr>
            <w:tcW w:w="0" w:type="auto"/>
          </w:tcPr>
          <w:p w14:paraId="21D9FC66" w14:textId="77777777" w:rsidR="00BA5392" w:rsidRDefault="00BA5392" w:rsidP="00BA5392">
            <w:r w:rsidRPr="00BA5392">
              <w:rPr>
                <w:b/>
                <w:bCs/>
              </w:rPr>
              <w:t>Caídas y Tropezones</w:t>
            </w:r>
          </w:p>
        </w:tc>
        <w:tc>
          <w:tcPr>
            <w:tcW w:w="0" w:type="auto"/>
          </w:tcPr>
          <w:p w14:paraId="42B4A321" w14:textId="77777777" w:rsidR="00BA5392" w:rsidRDefault="00BA5392" w:rsidP="00BA5392">
            <w:r>
              <w:t>M</w:t>
            </w:r>
          </w:p>
        </w:tc>
        <w:tc>
          <w:tcPr>
            <w:tcW w:w="0" w:type="auto"/>
          </w:tcPr>
          <w:p w14:paraId="26E30D2B" w14:textId="77777777" w:rsidR="00BA5392" w:rsidRDefault="00BA5392" w:rsidP="00BA5392">
            <w:r>
              <w:t>MO</w:t>
            </w:r>
          </w:p>
        </w:tc>
        <w:tc>
          <w:tcPr>
            <w:tcW w:w="0" w:type="auto"/>
          </w:tcPr>
          <w:p w14:paraId="6F7CFED7" w14:textId="77777777" w:rsidR="00BA5392" w:rsidRDefault="00BA5392" w:rsidP="00BA5392">
            <w:r w:rsidRPr="00BA5392">
              <w:t>Cables sueltos o desorden en el espacio de trabajo pueden causar caídas y lesiones</w:t>
            </w:r>
          </w:p>
        </w:tc>
        <w:tc>
          <w:tcPr>
            <w:tcW w:w="0" w:type="auto"/>
          </w:tcPr>
          <w:p w14:paraId="29495E3D" w14:textId="77777777" w:rsidR="00BA5392" w:rsidRDefault="00BA5392" w:rsidP="00BA5392">
            <w:r w:rsidRPr="00BA5392">
              <w:t xml:space="preserve">- Asegurar que los cables estén bien organizados y sujetos. </w:t>
            </w:r>
          </w:p>
          <w:p w14:paraId="31CC2E16" w14:textId="77777777" w:rsidR="00BA5392" w:rsidRDefault="00BA5392" w:rsidP="00BA5392">
            <w:r w:rsidRPr="00BA5392">
              <w:t xml:space="preserve">- Mantener el área de trabajo ordenada y libre de obstáculos. </w:t>
            </w:r>
          </w:p>
          <w:p w14:paraId="7EB125CB" w14:textId="1D17B6CA" w:rsidR="00BA5392" w:rsidRDefault="00BA5392" w:rsidP="00BA5392">
            <w:r w:rsidRPr="00BA5392">
              <w:t>- Uso de alfombrillas antideslizantes.</w:t>
            </w:r>
          </w:p>
        </w:tc>
      </w:tr>
    </w:tbl>
    <w:p w14:paraId="10BE8608" w14:textId="77777777" w:rsidR="00987F95" w:rsidRDefault="00987F95" w:rsidP="00987F95"/>
    <w:p w14:paraId="1B29EA68" w14:textId="77777777" w:rsidR="00987F95" w:rsidRDefault="00987F95" w:rsidP="00987F95"/>
    <w:p w14:paraId="721C1ED2" w14:textId="77777777" w:rsidR="00213C0D" w:rsidRDefault="00213C0D" w:rsidP="00213C0D"/>
    <w:p w14:paraId="21E9E9D9" w14:textId="77777777" w:rsidR="002A52A6" w:rsidRDefault="002A52A6" w:rsidP="00213C0D"/>
    <w:p w14:paraId="5D5CE503" w14:textId="77777777" w:rsidR="002A52A6" w:rsidRDefault="002A52A6" w:rsidP="00213C0D"/>
    <w:p w14:paraId="271FBBB2" w14:textId="77777777" w:rsidR="002A52A6" w:rsidRDefault="002A52A6" w:rsidP="00213C0D"/>
    <w:p w14:paraId="7B70800C" w14:textId="5EE14350" w:rsidR="002A52A6" w:rsidRDefault="002A52A6" w:rsidP="00213C0D"/>
    <w:sectPr w:rsidR="002A52A6" w:rsidSect="00DA109C">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DBBF7" w14:textId="77777777" w:rsidR="00145E08" w:rsidRDefault="00145E08" w:rsidP="00213C0D">
      <w:pPr>
        <w:spacing w:after="0" w:line="240" w:lineRule="auto"/>
      </w:pPr>
      <w:r>
        <w:separator/>
      </w:r>
    </w:p>
  </w:endnote>
  <w:endnote w:type="continuationSeparator" w:id="0">
    <w:p w14:paraId="3969AA80" w14:textId="77777777" w:rsidR="00145E08" w:rsidRDefault="00145E08" w:rsidP="0021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463CB" w14:textId="77777777" w:rsidR="00145E08" w:rsidRDefault="00145E08" w:rsidP="00213C0D">
      <w:pPr>
        <w:spacing w:after="0" w:line="240" w:lineRule="auto"/>
      </w:pPr>
      <w:r>
        <w:separator/>
      </w:r>
    </w:p>
  </w:footnote>
  <w:footnote w:type="continuationSeparator" w:id="0">
    <w:p w14:paraId="594FD5C7" w14:textId="77777777" w:rsidR="00145E08" w:rsidRDefault="00145E08" w:rsidP="0021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D000E" w14:textId="02E58D09" w:rsidR="00213C0D" w:rsidRDefault="00213C0D" w:rsidP="00213C0D">
    <w:pPr>
      <w:pStyle w:val="Encabezado"/>
      <w:jc w:val="center"/>
    </w:pPr>
    <w:r>
      <w:rPr>
        <w:noProof/>
      </w:rPr>
      <w:drawing>
        <wp:inline distT="0" distB="0" distL="0" distR="0" wp14:anchorId="3EB06F4E" wp14:editId="5780CA81">
          <wp:extent cx="1329055" cy="433070"/>
          <wp:effectExtent l="0" t="0" r="4445" b="5080"/>
          <wp:docPr id="51427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F412C"/>
    <w:multiLevelType w:val="hybridMultilevel"/>
    <w:tmpl w:val="09624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5B6918"/>
    <w:multiLevelType w:val="hybridMultilevel"/>
    <w:tmpl w:val="6464E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ED7128"/>
    <w:multiLevelType w:val="hybridMultilevel"/>
    <w:tmpl w:val="1EB0AF64"/>
    <w:lvl w:ilvl="0" w:tplc="27DC89B8">
      <w:numFmt w:val="bullet"/>
      <w:lvlText w:val=""/>
      <w:lvlJc w:val="left"/>
      <w:pPr>
        <w:ind w:left="720" w:hanging="360"/>
      </w:pPr>
      <w:rPr>
        <w:rFonts w:ascii="Webdings" w:eastAsiaTheme="minorHAnsi" w:hAnsi="Web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7D073B0"/>
    <w:multiLevelType w:val="hybridMultilevel"/>
    <w:tmpl w:val="0BD64E32"/>
    <w:lvl w:ilvl="0" w:tplc="DFE299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6865012">
    <w:abstractNumId w:val="0"/>
  </w:num>
  <w:num w:numId="2" w16cid:durableId="110442858">
    <w:abstractNumId w:val="3"/>
  </w:num>
  <w:num w:numId="3" w16cid:durableId="1470245590">
    <w:abstractNumId w:val="2"/>
  </w:num>
  <w:num w:numId="4" w16cid:durableId="2085375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0D"/>
    <w:rsid w:val="00145E08"/>
    <w:rsid w:val="00213C0D"/>
    <w:rsid w:val="00261ECF"/>
    <w:rsid w:val="002A52A6"/>
    <w:rsid w:val="00556C69"/>
    <w:rsid w:val="005E6B35"/>
    <w:rsid w:val="00656C00"/>
    <w:rsid w:val="00721CD7"/>
    <w:rsid w:val="00892EC5"/>
    <w:rsid w:val="00987F95"/>
    <w:rsid w:val="00A34F82"/>
    <w:rsid w:val="00A5668C"/>
    <w:rsid w:val="00A7539A"/>
    <w:rsid w:val="00BA5392"/>
    <w:rsid w:val="00BA7124"/>
    <w:rsid w:val="00CD15B4"/>
    <w:rsid w:val="00CF2EDB"/>
    <w:rsid w:val="00DA109C"/>
    <w:rsid w:val="00DB2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C548"/>
  <w15:docId w15:val="{D13947F5-B213-49ED-BD27-2D4CAAA1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213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3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3C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3C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3C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3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3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3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3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C0D"/>
    <w:rPr>
      <w:rFonts w:asciiTheme="majorHAnsi" w:eastAsiaTheme="majorEastAsia" w:hAnsiTheme="majorHAnsi" w:cstheme="majorBidi"/>
      <w:color w:val="0F4761" w:themeColor="accent1" w:themeShade="BF"/>
      <w:sz w:val="40"/>
      <w:szCs w:val="40"/>
      <w:lang w:val="ca-ES-valencia"/>
    </w:rPr>
  </w:style>
  <w:style w:type="character" w:customStyle="1" w:styleId="Ttulo2Car">
    <w:name w:val="Título 2 Car"/>
    <w:basedOn w:val="Fuentedeprrafopredeter"/>
    <w:link w:val="Ttulo2"/>
    <w:uiPriority w:val="9"/>
    <w:semiHidden/>
    <w:rsid w:val="00213C0D"/>
    <w:rPr>
      <w:rFonts w:asciiTheme="majorHAnsi" w:eastAsiaTheme="majorEastAsia" w:hAnsiTheme="majorHAnsi" w:cstheme="majorBidi"/>
      <w:color w:val="0F4761" w:themeColor="accent1" w:themeShade="BF"/>
      <w:sz w:val="32"/>
      <w:szCs w:val="32"/>
      <w:lang w:val="ca-ES-valencia"/>
    </w:rPr>
  </w:style>
  <w:style w:type="character" w:customStyle="1" w:styleId="Ttulo3Car">
    <w:name w:val="Título 3 Car"/>
    <w:basedOn w:val="Fuentedeprrafopredeter"/>
    <w:link w:val="Ttulo3"/>
    <w:uiPriority w:val="9"/>
    <w:semiHidden/>
    <w:rsid w:val="00213C0D"/>
    <w:rPr>
      <w:rFonts w:eastAsiaTheme="majorEastAsia" w:cstheme="majorBidi"/>
      <w:color w:val="0F4761" w:themeColor="accent1" w:themeShade="BF"/>
      <w:sz w:val="28"/>
      <w:szCs w:val="28"/>
      <w:lang w:val="ca-ES-valencia"/>
    </w:rPr>
  </w:style>
  <w:style w:type="character" w:customStyle="1" w:styleId="Ttulo4Car">
    <w:name w:val="Título 4 Car"/>
    <w:basedOn w:val="Fuentedeprrafopredeter"/>
    <w:link w:val="Ttulo4"/>
    <w:uiPriority w:val="9"/>
    <w:semiHidden/>
    <w:rsid w:val="00213C0D"/>
    <w:rPr>
      <w:rFonts w:eastAsiaTheme="majorEastAsia" w:cstheme="majorBidi"/>
      <w:i/>
      <w:iCs/>
      <w:color w:val="0F4761" w:themeColor="accent1" w:themeShade="BF"/>
      <w:lang w:val="ca-ES-valencia"/>
    </w:rPr>
  </w:style>
  <w:style w:type="character" w:customStyle="1" w:styleId="Ttulo5Car">
    <w:name w:val="Título 5 Car"/>
    <w:basedOn w:val="Fuentedeprrafopredeter"/>
    <w:link w:val="Ttulo5"/>
    <w:uiPriority w:val="9"/>
    <w:semiHidden/>
    <w:rsid w:val="00213C0D"/>
    <w:rPr>
      <w:rFonts w:eastAsiaTheme="majorEastAsia" w:cstheme="majorBidi"/>
      <w:color w:val="0F4761" w:themeColor="accent1" w:themeShade="BF"/>
      <w:lang w:val="ca-ES-valencia"/>
    </w:rPr>
  </w:style>
  <w:style w:type="character" w:customStyle="1" w:styleId="Ttulo6Car">
    <w:name w:val="Título 6 Car"/>
    <w:basedOn w:val="Fuentedeprrafopredeter"/>
    <w:link w:val="Ttulo6"/>
    <w:uiPriority w:val="9"/>
    <w:semiHidden/>
    <w:rsid w:val="00213C0D"/>
    <w:rPr>
      <w:rFonts w:eastAsiaTheme="majorEastAsia" w:cstheme="majorBidi"/>
      <w:i/>
      <w:iCs/>
      <w:color w:val="595959" w:themeColor="text1" w:themeTint="A6"/>
      <w:lang w:val="ca-ES-valencia"/>
    </w:rPr>
  </w:style>
  <w:style w:type="character" w:customStyle="1" w:styleId="Ttulo7Car">
    <w:name w:val="Título 7 Car"/>
    <w:basedOn w:val="Fuentedeprrafopredeter"/>
    <w:link w:val="Ttulo7"/>
    <w:uiPriority w:val="9"/>
    <w:semiHidden/>
    <w:rsid w:val="00213C0D"/>
    <w:rPr>
      <w:rFonts w:eastAsiaTheme="majorEastAsia" w:cstheme="majorBidi"/>
      <w:color w:val="595959" w:themeColor="text1" w:themeTint="A6"/>
      <w:lang w:val="ca-ES-valencia"/>
    </w:rPr>
  </w:style>
  <w:style w:type="character" w:customStyle="1" w:styleId="Ttulo8Car">
    <w:name w:val="Título 8 Car"/>
    <w:basedOn w:val="Fuentedeprrafopredeter"/>
    <w:link w:val="Ttulo8"/>
    <w:uiPriority w:val="9"/>
    <w:semiHidden/>
    <w:rsid w:val="00213C0D"/>
    <w:rPr>
      <w:rFonts w:eastAsiaTheme="majorEastAsia" w:cstheme="majorBidi"/>
      <w:i/>
      <w:iCs/>
      <w:color w:val="272727" w:themeColor="text1" w:themeTint="D8"/>
      <w:lang w:val="ca-ES-valencia"/>
    </w:rPr>
  </w:style>
  <w:style w:type="character" w:customStyle="1" w:styleId="Ttulo9Car">
    <w:name w:val="Título 9 Car"/>
    <w:basedOn w:val="Fuentedeprrafopredeter"/>
    <w:link w:val="Ttulo9"/>
    <w:uiPriority w:val="9"/>
    <w:semiHidden/>
    <w:rsid w:val="00213C0D"/>
    <w:rPr>
      <w:rFonts w:eastAsiaTheme="majorEastAsia" w:cstheme="majorBidi"/>
      <w:color w:val="272727" w:themeColor="text1" w:themeTint="D8"/>
      <w:lang w:val="ca-ES-valencia"/>
    </w:rPr>
  </w:style>
  <w:style w:type="paragraph" w:styleId="Ttulo">
    <w:name w:val="Title"/>
    <w:basedOn w:val="Normal"/>
    <w:next w:val="Normal"/>
    <w:link w:val="TtuloCar"/>
    <w:uiPriority w:val="10"/>
    <w:qFormat/>
    <w:rsid w:val="00213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3C0D"/>
    <w:rPr>
      <w:rFonts w:asciiTheme="majorHAnsi" w:eastAsiaTheme="majorEastAsia" w:hAnsiTheme="majorHAnsi" w:cstheme="majorBidi"/>
      <w:spacing w:val="-10"/>
      <w:kern w:val="28"/>
      <w:sz w:val="56"/>
      <w:szCs w:val="56"/>
      <w:lang w:val="ca-ES-valencia"/>
    </w:rPr>
  </w:style>
  <w:style w:type="paragraph" w:styleId="Subttulo">
    <w:name w:val="Subtitle"/>
    <w:basedOn w:val="Normal"/>
    <w:next w:val="Normal"/>
    <w:link w:val="SubttuloCar"/>
    <w:uiPriority w:val="11"/>
    <w:qFormat/>
    <w:rsid w:val="00213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3C0D"/>
    <w:rPr>
      <w:rFonts w:eastAsiaTheme="majorEastAsia" w:cstheme="majorBidi"/>
      <w:color w:val="595959" w:themeColor="text1" w:themeTint="A6"/>
      <w:spacing w:val="15"/>
      <w:sz w:val="28"/>
      <w:szCs w:val="28"/>
      <w:lang w:val="ca-ES-valencia"/>
    </w:rPr>
  </w:style>
  <w:style w:type="paragraph" w:styleId="Cita">
    <w:name w:val="Quote"/>
    <w:basedOn w:val="Normal"/>
    <w:next w:val="Normal"/>
    <w:link w:val="CitaCar"/>
    <w:uiPriority w:val="29"/>
    <w:qFormat/>
    <w:rsid w:val="00213C0D"/>
    <w:pPr>
      <w:spacing w:before="160"/>
      <w:jc w:val="center"/>
    </w:pPr>
    <w:rPr>
      <w:i/>
      <w:iCs/>
      <w:color w:val="404040" w:themeColor="text1" w:themeTint="BF"/>
    </w:rPr>
  </w:style>
  <w:style w:type="character" w:customStyle="1" w:styleId="CitaCar">
    <w:name w:val="Cita Car"/>
    <w:basedOn w:val="Fuentedeprrafopredeter"/>
    <w:link w:val="Cita"/>
    <w:uiPriority w:val="29"/>
    <w:rsid w:val="00213C0D"/>
    <w:rPr>
      <w:i/>
      <w:iCs/>
      <w:color w:val="404040" w:themeColor="text1" w:themeTint="BF"/>
      <w:lang w:val="ca-ES-valencia"/>
    </w:rPr>
  </w:style>
  <w:style w:type="paragraph" w:styleId="Prrafodelista">
    <w:name w:val="List Paragraph"/>
    <w:basedOn w:val="Normal"/>
    <w:uiPriority w:val="34"/>
    <w:qFormat/>
    <w:rsid w:val="00213C0D"/>
    <w:pPr>
      <w:ind w:left="720"/>
      <w:contextualSpacing/>
    </w:pPr>
  </w:style>
  <w:style w:type="character" w:styleId="nfasisintenso">
    <w:name w:val="Intense Emphasis"/>
    <w:basedOn w:val="Fuentedeprrafopredeter"/>
    <w:uiPriority w:val="21"/>
    <w:qFormat/>
    <w:rsid w:val="00213C0D"/>
    <w:rPr>
      <w:i/>
      <w:iCs/>
      <w:color w:val="0F4761" w:themeColor="accent1" w:themeShade="BF"/>
    </w:rPr>
  </w:style>
  <w:style w:type="paragraph" w:styleId="Citadestacada">
    <w:name w:val="Intense Quote"/>
    <w:basedOn w:val="Normal"/>
    <w:next w:val="Normal"/>
    <w:link w:val="CitadestacadaCar"/>
    <w:uiPriority w:val="30"/>
    <w:qFormat/>
    <w:rsid w:val="00213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3C0D"/>
    <w:rPr>
      <w:i/>
      <w:iCs/>
      <w:color w:val="0F4761" w:themeColor="accent1" w:themeShade="BF"/>
      <w:lang w:val="ca-ES-valencia"/>
    </w:rPr>
  </w:style>
  <w:style w:type="character" w:styleId="Referenciaintensa">
    <w:name w:val="Intense Reference"/>
    <w:basedOn w:val="Fuentedeprrafopredeter"/>
    <w:uiPriority w:val="32"/>
    <w:qFormat/>
    <w:rsid w:val="00213C0D"/>
    <w:rPr>
      <w:b/>
      <w:bCs/>
      <w:smallCaps/>
      <w:color w:val="0F4761" w:themeColor="accent1" w:themeShade="BF"/>
      <w:spacing w:val="5"/>
    </w:rPr>
  </w:style>
  <w:style w:type="paragraph" w:styleId="Encabezado">
    <w:name w:val="header"/>
    <w:basedOn w:val="Normal"/>
    <w:link w:val="EncabezadoCar"/>
    <w:uiPriority w:val="99"/>
    <w:unhideWhenUsed/>
    <w:rsid w:val="00213C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C0D"/>
    <w:rPr>
      <w:lang w:val="ca-ES-valencia"/>
    </w:rPr>
  </w:style>
  <w:style w:type="paragraph" w:styleId="Piedepgina">
    <w:name w:val="footer"/>
    <w:basedOn w:val="Normal"/>
    <w:link w:val="PiedepginaCar"/>
    <w:uiPriority w:val="99"/>
    <w:unhideWhenUsed/>
    <w:rsid w:val="00213C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C0D"/>
    <w:rPr>
      <w:lang w:val="ca-ES-valencia"/>
    </w:rPr>
  </w:style>
  <w:style w:type="table" w:styleId="Tablaconcuadrcula">
    <w:name w:val="Table Grid"/>
    <w:basedOn w:val="Tablanormal"/>
    <w:uiPriority w:val="39"/>
    <w:rsid w:val="00987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018147">
      <w:bodyDiv w:val="1"/>
      <w:marLeft w:val="0"/>
      <w:marRight w:val="0"/>
      <w:marTop w:val="0"/>
      <w:marBottom w:val="0"/>
      <w:divBdr>
        <w:top w:val="none" w:sz="0" w:space="0" w:color="auto"/>
        <w:left w:val="none" w:sz="0" w:space="0" w:color="auto"/>
        <w:bottom w:val="none" w:sz="0" w:space="0" w:color="auto"/>
        <w:right w:val="none" w:sz="0" w:space="0" w:color="auto"/>
      </w:divBdr>
    </w:div>
    <w:div w:id="204485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C5AE-4CAE-410B-B04D-FADC7BA32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416</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Pérez García</dc:creator>
  <cp:keywords/>
  <dc:description/>
  <cp:lastModifiedBy>ALEX TORRES ESPANYA</cp:lastModifiedBy>
  <cp:revision>2</cp:revision>
  <dcterms:created xsi:type="dcterms:W3CDTF">2024-05-28T06:48:00Z</dcterms:created>
  <dcterms:modified xsi:type="dcterms:W3CDTF">2024-05-28T06:48:00Z</dcterms:modified>
</cp:coreProperties>
</file>