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28EC" w14:textId="77777777" w:rsidR="00C82A41" w:rsidRDefault="002A1A85">
      <w:pPr>
        <w:pStyle w:val="Title"/>
      </w:pPr>
      <w:r>
        <w:t>📊 BI Consulting Portfolio</w:t>
      </w:r>
    </w:p>
    <w:p w14:paraId="60A897B6" w14:textId="77777777" w:rsidR="00C82A41" w:rsidRDefault="002A1A85">
      <w:r>
        <w:t>Client: AdventureWorks</w:t>
      </w:r>
    </w:p>
    <w:p w14:paraId="3ED100E0" w14:textId="2B4C3FD3" w:rsidR="00C82A41" w:rsidRDefault="002A1A85">
      <w:r>
        <w:t xml:space="preserve">Consultant: </w:t>
      </w:r>
      <w:r w:rsidR="002A6680">
        <w:t>Brittany Hancock</w:t>
      </w:r>
    </w:p>
    <w:p w14:paraId="731B7075" w14:textId="77777777" w:rsidR="00C82A41" w:rsidRDefault="002A1A85">
      <w:r>
        <w:t>Course: IT420 – Business Intelligence</w:t>
      </w:r>
    </w:p>
    <w:p w14:paraId="7EB62599" w14:textId="486608FE" w:rsidR="00C82A41" w:rsidRDefault="002A1A85">
      <w:r>
        <w:t xml:space="preserve">Date: </w:t>
      </w:r>
      <w:proofErr w:type="gramStart"/>
      <w:r w:rsidR="002A6680">
        <w:t>December,</w:t>
      </w:r>
      <w:proofErr w:type="gramEnd"/>
      <w:r w:rsidR="002A6680">
        <w:t xml:space="preserve"> 2025</w:t>
      </w:r>
    </w:p>
    <w:p w14:paraId="2CCD4A68" w14:textId="77777777" w:rsidR="00C82A41" w:rsidRDefault="002A1A85">
      <w:r>
        <w:br w:type="page"/>
      </w:r>
    </w:p>
    <w:p w14:paraId="5AAC39F1" w14:textId="77777777" w:rsidR="00C82A41" w:rsidRDefault="002A1A85">
      <w:pPr>
        <w:pStyle w:val="Heading1"/>
      </w:pPr>
      <w:r>
        <w:lastRenderedPageBreak/>
        <w:t>📑 Table of Contents</w:t>
      </w:r>
    </w:p>
    <w:p w14:paraId="1C37BB4E" w14:textId="77777777" w:rsidR="00C82A41" w:rsidRDefault="002A1A85">
      <w:pPr>
        <w:pStyle w:val="ListBullet"/>
      </w:pPr>
      <w:r>
        <w:t>Front Matter</w:t>
      </w:r>
    </w:p>
    <w:p w14:paraId="21195044" w14:textId="77777777" w:rsidR="00C82A41" w:rsidRDefault="002A1A85">
      <w:pPr>
        <w:pStyle w:val="ListBullet"/>
      </w:pPr>
      <w:r>
        <w:t>Executive Summary</w:t>
      </w:r>
    </w:p>
    <w:p w14:paraId="63290BA1" w14:textId="77777777" w:rsidR="00C82A41" w:rsidRDefault="002A1A85">
      <w:pPr>
        <w:pStyle w:val="ListBullet"/>
      </w:pPr>
      <w:r>
        <w:t>1. Data Audit &amp; Initial Assessment (Week 1)</w:t>
      </w:r>
    </w:p>
    <w:p w14:paraId="38B011E8" w14:textId="77777777" w:rsidR="00C82A41" w:rsidRDefault="002A1A85">
      <w:pPr>
        <w:pStyle w:val="ListBullet"/>
      </w:pPr>
      <w:r>
        <w:t>2. ETL Foundations &amp; Data Cleaning (Week 2)</w:t>
      </w:r>
    </w:p>
    <w:p w14:paraId="55ABB2C5" w14:textId="77777777" w:rsidR="00C82A41" w:rsidRDefault="002A1A85">
      <w:pPr>
        <w:pStyle w:val="ListBullet"/>
      </w:pPr>
      <w:r>
        <w:t>3. Warehouse Design &amp; Schema Draft (Week 3)</w:t>
      </w:r>
    </w:p>
    <w:p w14:paraId="36F5FFF7" w14:textId="77777777" w:rsidR="00C82A41" w:rsidRDefault="002A1A85">
      <w:pPr>
        <w:pStyle w:val="ListBullet"/>
      </w:pPr>
      <w:r>
        <w:t>4. OLTP vs OLAP Rationale (Week 4)</w:t>
      </w:r>
    </w:p>
    <w:p w14:paraId="16697CC0" w14:textId="77777777" w:rsidR="00C82A41" w:rsidRDefault="002A1A85">
      <w:pPr>
        <w:pStyle w:val="ListBullet"/>
      </w:pPr>
      <w:r>
        <w:t>5. Executive Report Packet (SSRS – Static) (Week 5)</w:t>
      </w:r>
    </w:p>
    <w:p w14:paraId="67E3994E" w14:textId="77777777" w:rsidR="00C82A41" w:rsidRDefault="002A1A85">
      <w:pPr>
        <w:pStyle w:val="ListBullet"/>
      </w:pPr>
      <w:r>
        <w:t>6. Interactive Reports (SSRS – Drill-Down &amp; Parameters) (Week 6)</w:t>
      </w:r>
    </w:p>
    <w:p w14:paraId="217D3116" w14:textId="77777777" w:rsidR="00C82A41" w:rsidRDefault="002A1A85">
      <w:pPr>
        <w:pStyle w:val="ListBullet"/>
      </w:pPr>
      <w:r>
        <w:t>7. Baseline Dashboard (Power BI) (Week 7)</w:t>
      </w:r>
    </w:p>
    <w:p w14:paraId="5AD0D41C" w14:textId="77777777" w:rsidR="00C82A41" w:rsidRDefault="002A1A85">
      <w:pPr>
        <w:pStyle w:val="ListBullet"/>
      </w:pPr>
      <w:r>
        <w:t>8. Storytelling Dashboard (AdventureWorksDW2022) (Week 8)</w:t>
      </w:r>
    </w:p>
    <w:p w14:paraId="18661C14" w14:textId="77777777" w:rsidR="00C82A41" w:rsidRDefault="002A1A85">
      <w:pPr>
        <w:pStyle w:val="ListBullet"/>
      </w:pPr>
      <w:r>
        <w:t>9. Multi-Page Executive Dashboard (Week 9)</w:t>
      </w:r>
    </w:p>
    <w:p w14:paraId="204FDFF1" w14:textId="77777777" w:rsidR="00C82A41" w:rsidRDefault="002A1A85">
      <w:pPr>
        <w:pStyle w:val="ListBullet"/>
      </w:pPr>
      <w:r>
        <w:t>10. Predictive Insights Dashboard (Week 10)</w:t>
      </w:r>
    </w:p>
    <w:p w14:paraId="334EEEA1" w14:textId="77777777" w:rsidR="00C82A41" w:rsidRDefault="002A1A85">
      <w:pPr>
        <w:pStyle w:val="ListBullet"/>
      </w:pPr>
      <w:r>
        <w:t>11. Final Handoff: Consulting Portfolio &amp; Presentation (Week 11)</w:t>
      </w:r>
    </w:p>
    <w:p w14:paraId="7625544D" w14:textId="77777777" w:rsidR="00C82A41" w:rsidRDefault="002A1A85">
      <w:pPr>
        <w:pStyle w:val="ListBullet"/>
      </w:pPr>
      <w:r>
        <w:t>Back Matter</w:t>
      </w:r>
    </w:p>
    <w:p w14:paraId="1120088F" w14:textId="77777777" w:rsidR="00C82A41" w:rsidRDefault="002A1A85">
      <w:pPr>
        <w:pStyle w:val="ListBullet"/>
      </w:pPr>
      <w:r>
        <w:t>Final Recommendations for the Client</w:t>
      </w:r>
    </w:p>
    <w:p w14:paraId="14F50FB9" w14:textId="77777777" w:rsidR="00C82A41" w:rsidRDefault="002A1A85">
      <w:pPr>
        <w:pStyle w:val="ListBullet"/>
      </w:pPr>
      <w:r>
        <w:t>Reflection on Professional Growth</w:t>
      </w:r>
    </w:p>
    <w:p w14:paraId="1868E169" w14:textId="77777777" w:rsidR="00C82A41" w:rsidRDefault="002A1A85">
      <w:r>
        <w:br w:type="page"/>
      </w:r>
    </w:p>
    <w:p w14:paraId="0A9C2B46" w14:textId="77777777" w:rsidR="00C82A41" w:rsidRDefault="002A1A85">
      <w:pPr>
        <w:pStyle w:val="Heading1"/>
      </w:pPr>
      <w:r>
        <w:lastRenderedPageBreak/>
        <w:t>📄 Executive Summary</w:t>
      </w:r>
    </w:p>
    <w:p w14:paraId="2E2CD2B5" w14:textId="77777777" w:rsidR="00D312BD" w:rsidRDefault="00D312BD" w:rsidP="00D312BD"/>
    <w:p w14:paraId="640386F6" w14:textId="221285CF" w:rsidR="00D312BD" w:rsidRDefault="00D312BD" w:rsidP="00D312BD">
      <w:r>
        <w:t xml:space="preserve">The client’s CSV files needed to be corrected and cleaned because they could not be imported into SSIS without errors. After those issues were fixed, the files needed to be changed to make sense in the system, such as </w:t>
      </w:r>
      <w:proofErr w:type="spellStart"/>
      <w:r>
        <w:t>denormalizing</w:t>
      </w:r>
      <w:proofErr w:type="spellEnd"/>
      <w:r>
        <w:t xml:space="preserve"> a name into a single field with first and last together. Once the CSV files could be placed into SSIS, the next step was to create a system that could connect tables in a clear structure. A star schema was required so the central </w:t>
      </w:r>
      <w:proofErr w:type="spellStart"/>
      <w:r>
        <w:t>FactSales</w:t>
      </w:r>
      <w:proofErr w:type="spellEnd"/>
      <w:r>
        <w:t xml:space="preserve"> table could link to the dimension tables. I created dimension tables such as </w:t>
      </w:r>
      <w:proofErr w:type="spellStart"/>
      <w:r>
        <w:t>DimDate</w:t>
      </w:r>
      <w:proofErr w:type="spellEnd"/>
      <w:r>
        <w:t xml:space="preserve"> to support this structure. After the warehouse was ready, reports needed to be built in static formats to give the executives stable data and reliable results to support informed strategic decisions.</w:t>
      </w:r>
    </w:p>
    <w:p w14:paraId="78F1E90F" w14:textId="7B582484" w:rsidR="00D312BD" w:rsidRDefault="00D312BD" w:rsidP="00D312BD">
      <w:r>
        <w:t>From that point, I added annotations that could show fluctuations and describe events in the processed stream of data. I built drill-down reports with collapsible and expandable sections so executives could move from category to subcategory. The next step was to make the data display dynamic so executives could interact with it directly. This began with a single dashboard page connected to SQL Server through Power BI. I added slicers to select or deselect years and used KPI cards, bar charts, line charts, tables, and other visuals to display information clearly. As the project grew, I built multipage dashboards to tell a full story for the executive audience. Finally, I created scatterplot visuals to cluster data so the executives could see patterns in product performance.</w:t>
      </w:r>
    </w:p>
    <w:p w14:paraId="18D0AE7D" w14:textId="33E7305F" w:rsidR="00D312BD" w:rsidRDefault="00D312BD" w:rsidP="00D312BD">
      <w:r>
        <w:t xml:space="preserve">Throughout the project, several important findings became clear. </w:t>
      </w:r>
      <w:proofErr w:type="spellStart"/>
      <w:r>
        <w:t>AdventureWorks</w:t>
      </w:r>
      <w:proofErr w:type="spellEnd"/>
      <w:r>
        <w:t xml:space="preserve"> sales are primarily bikes, and they dominate the profit of the company. The customer base only shows two true tiers, Steady and At Risk, which highlights who to continue supporting and who to target for engagement so they can become loyal contributors to the company. Product profit margin was very slim overall, but product clustering showed three tiers: low-margin and low-volume, moderate-margin and moderate-volume, and steady performers. The clustering results showed that low-margin and low-volume items were a very small portion, moderate performers were slightly larger, and the steady performers made up the most significant group. This confirmed that the company has a large amount of consistent product performance with a smaller section that could benefit from improvement.</w:t>
      </w:r>
    </w:p>
    <w:p w14:paraId="7D9B7160" w14:textId="13121663" w:rsidR="00D312BD" w:rsidRDefault="00D312BD" w:rsidP="00D312BD">
      <w:r>
        <w:t xml:space="preserve">The value my work gives the executives is consolidated and meaningful data that they request and that is specialized to support their high-level decisions. I can provide reliability, reasonableness, and efficiency so they can apply those same qualities </w:t>
      </w:r>
      <w:proofErr w:type="gramStart"/>
      <w:r>
        <w:t>on</w:t>
      </w:r>
      <w:proofErr w:type="gramEnd"/>
      <w:r>
        <w:t xml:space="preserve"> their end. By working in this </w:t>
      </w:r>
      <w:proofErr w:type="gramStart"/>
      <w:r>
        <w:t>role</w:t>
      </w:r>
      <w:proofErr w:type="gramEnd"/>
      <w:r>
        <w:t xml:space="preserve"> I </w:t>
      </w:r>
      <w:proofErr w:type="gramStart"/>
      <w:r>
        <w:t>am able to</w:t>
      </w:r>
      <w:proofErr w:type="gramEnd"/>
      <w:r>
        <w:t xml:space="preserve"> understand the data, the executives, the customers, the products, and the needs and preferences of each group. This allows the dashboards and interactive settings to be tailored to the company. My contribution supports building a stronger company that improves relationships with customers, vendors, external partners, and employees at all levels.</w:t>
      </w:r>
    </w:p>
    <w:p w14:paraId="1C1286AF" w14:textId="4F59703A" w:rsidR="00C82A41" w:rsidRDefault="00D312BD" w:rsidP="00D312BD">
      <w:r>
        <w:lastRenderedPageBreak/>
        <w:t>If I had to summarize the engagement in one sentence, it would be: “Becoming technically satisfied in my role as a Business Intelligence Agent to perform to company and ethical standards to be able to extract, transform, and load data to be presented in specific ways to meet the needs of company executives to make high-level decisions and requests for data presentation in their own ways with my help and my team’s help.”</w:t>
      </w:r>
      <w:r w:rsidR="002A1A85">
        <w:br w:type="page"/>
      </w:r>
    </w:p>
    <w:p w14:paraId="155E8024" w14:textId="3673CD4D" w:rsidR="00CC4DCE" w:rsidRPr="00CC4DCE" w:rsidRDefault="002A1A85" w:rsidP="00CC4DCE">
      <w:pPr>
        <w:pStyle w:val="Heading1"/>
      </w:pPr>
      <w:r>
        <w:lastRenderedPageBreak/>
        <w:t>Week 1 – Data Audit &amp; Initial Assessment</w:t>
      </w:r>
    </w:p>
    <w:p w14:paraId="44763EAB" w14:textId="77777777" w:rsidR="00CC4DCE" w:rsidRDefault="00CC4DCE" w:rsidP="00013122">
      <w:pPr>
        <w:rPr>
          <w:b/>
          <w:bCs/>
        </w:rPr>
      </w:pPr>
    </w:p>
    <w:p w14:paraId="362FF10C" w14:textId="0BF155D3" w:rsidR="00013122" w:rsidRDefault="002A1A85" w:rsidP="00013122">
      <w:r w:rsidRPr="00013122">
        <w:rPr>
          <w:b/>
          <w:bCs/>
        </w:rPr>
        <w:t>Deliverables:</w:t>
      </w:r>
      <w:r>
        <w:t xml:space="preserve"> Data Audit Memo, initial SQL imports.</w:t>
      </w:r>
    </w:p>
    <w:p w14:paraId="52FB864F" w14:textId="3D7DAA0F" w:rsidR="00013122" w:rsidRDefault="002A1A85" w:rsidP="00013122">
      <w:r w:rsidRPr="00013122">
        <w:rPr>
          <w:b/>
          <w:bCs/>
        </w:rPr>
        <w:t>Key Findings:</w:t>
      </w:r>
      <w:r>
        <w:t xml:space="preserve"> </w:t>
      </w:r>
      <w:r w:rsidR="005D2158" w:rsidRPr="005D2158">
        <w:t xml:space="preserve">The Sales, Products, and Customers files contained inconsistent formats, duplicate primary keys, invalid </w:t>
      </w:r>
      <w:proofErr w:type="gramStart"/>
      <w:r w:rsidR="005D2158" w:rsidRPr="005D2158">
        <w:t>dates</w:t>
      </w:r>
      <w:proofErr w:type="gramEnd"/>
      <w:r w:rsidR="005D2158" w:rsidRPr="005D2158">
        <w:t>, non-numeric fields, null values, and extreme lookup IDs that caused SQL import errors. These issues showed how formatting and quality problems break downstream ETL and analysis.</w:t>
      </w:r>
    </w:p>
    <w:p w14:paraId="73D990DD" w14:textId="5CB2D0A7" w:rsidR="00C82A41" w:rsidRDefault="002A1A85" w:rsidP="00013122">
      <w:r w:rsidRPr="00013122">
        <w:rPr>
          <w:b/>
          <w:bCs/>
        </w:rPr>
        <w:t>Evidence:</w:t>
      </w:r>
      <w:r>
        <w:t xml:space="preserve"> </w:t>
      </w:r>
      <w:r w:rsidR="002A6680">
        <w:t>See the embedded Week 1 Data Audit PDF below</w:t>
      </w:r>
      <w:r>
        <w:t>.</w:t>
      </w:r>
    </w:p>
    <w:p w14:paraId="5E6A9FAD" w14:textId="7AB1904C" w:rsidR="002A6680" w:rsidRDefault="002A6680">
      <w:r>
        <w:object w:dxaOrig="1520" w:dyaOrig="985" w14:anchorId="08F9B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Package" ShapeID="_x0000_i1025" DrawAspect="Icon" ObjectID="_1826178279" r:id="rId7"/>
        </w:object>
      </w:r>
    </w:p>
    <w:p w14:paraId="7C9753E2" w14:textId="77777777" w:rsidR="00C82A41" w:rsidRDefault="002A1A85">
      <w:r>
        <w:br w:type="page"/>
      </w:r>
    </w:p>
    <w:p w14:paraId="25369864" w14:textId="77F7A704" w:rsidR="00CC4DCE" w:rsidRPr="00CC4DCE" w:rsidRDefault="002A1A85" w:rsidP="00CC4DCE">
      <w:pPr>
        <w:pStyle w:val="Heading1"/>
      </w:pPr>
      <w:r>
        <w:lastRenderedPageBreak/>
        <w:t>Week 2 – ETL Foundations &amp; Data Cleaning</w:t>
      </w:r>
    </w:p>
    <w:p w14:paraId="4263DBBA" w14:textId="77777777" w:rsidR="00CC4DCE" w:rsidRDefault="00CC4DCE" w:rsidP="00013122">
      <w:pPr>
        <w:rPr>
          <w:b/>
          <w:bCs/>
        </w:rPr>
      </w:pPr>
    </w:p>
    <w:p w14:paraId="4EC9BECC" w14:textId="1397D21A" w:rsidR="00013122" w:rsidRDefault="002A1A85" w:rsidP="00013122">
      <w:r w:rsidRPr="00013122">
        <w:rPr>
          <w:b/>
          <w:bCs/>
        </w:rPr>
        <w:t>Deliverables:</w:t>
      </w:r>
      <w:r>
        <w:t xml:space="preserve"> SSIS ETL package, cleaned staging tables.</w:t>
      </w:r>
    </w:p>
    <w:p w14:paraId="12EF391D" w14:textId="77777777" w:rsidR="00E65D4D" w:rsidRPr="00E65D4D" w:rsidRDefault="002A1A85" w:rsidP="00E65D4D">
      <w:r w:rsidRPr="00013122">
        <w:rPr>
          <w:b/>
          <w:bCs/>
        </w:rPr>
        <w:t>Key Actions:</w:t>
      </w:r>
      <w:r w:rsidR="002A6680">
        <w:t xml:space="preserve"> </w:t>
      </w:r>
      <w:r w:rsidR="00E65D4D" w:rsidRPr="00E65D4D">
        <w:t xml:space="preserve">I created data flows for Customers, Products, and Sales using Flat File Sources, Derived Columns, Sort transformations, and Multicast outputs to export clean CSVs and load SQL tables. I standardized state abbreviations, corrected product prices and categories, fixed dates and negative quantities, and ensured clean Customer and Product keys through sorting and deduplication. </w:t>
      </w:r>
    </w:p>
    <w:p w14:paraId="69EABEE8" w14:textId="7CCC60C8" w:rsidR="00C82A41" w:rsidRDefault="002A1A85" w:rsidP="00013122">
      <w:r w:rsidRPr="00013122">
        <w:rPr>
          <w:b/>
          <w:bCs/>
        </w:rPr>
        <w:t>Evidence:</w:t>
      </w:r>
      <w:r>
        <w:t xml:space="preserve"> See the embedded Week 2 ETL Deliverable PDF below.</w:t>
      </w:r>
    </w:p>
    <w:p w14:paraId="3A8AC0FF" w14:textId="1FFBF994" w:rsidR="002A1A85" w:rsidRDefault="002A1A85">
      <w:r>
        <w:object w:dxaOrig="1520" w:dyaOrig="985" w14:anchorId="2DD1FB4E">
          <v:shape id="_x0000_i1026" type="#_x0000_t75" style="width:76.2pt;height:49.2pt" o:ole="">
            <v:imagedata r:id="rId8" o:title=""/>
          </v:shape>
          <o:OLEObject Type="Embed" ProgID="Package" ShapeID="_x0000_i1026" DrawAspect="Icon" ObjectID="_1826178280" r:id="rId9"/>
        </w:object>
      </w:r>
    </w:p>
    <w:p w14:paraId="6DAAB3ED" w14:textId="77777777" w:rsidR="00C82A41" w:rsidRDefault="002A1A85">
      <w:r>
        <w:br w:type="page"/>
      </w:r>
    </w:p>
    <w:p w14:paraId="48C58FA5" w14:textId="77777777" w:rsidR="00C82A41" w:rsidRDefault="002A1A85">
      <w:pPr>
        <w:pStyle w:val="Heading1"/>
      </w:pPr>
      <w:r>
        <w:lastRenderedPageBreak/>
        <w:t>Week 3 – Warehouse Design &amp; Schema Draft</w:t>
      </w:r>
    </w:p>
    <w:p w14:paraId="7B5CC1F1" w14:textId="77777777" w:rsidR="00CC4DCE" w:rsidRDefault="00CC4DCE">
      <w:pPr>
        <w:rPr>
          <w:b/>
          <w:bCs/>
        </w:rPr>
      </w:pPr>
    </w:p>
    <w:p w14:paraId="3B4D85E4" w14:textId="77777777" w:rsidR="00CC4DCE" w:rsidRDefault="002A1A85">
      <w:r w:rsidRPr="00CC4DCE">
        <w:rPr>
          <w:b/>
          <w:bCs/>
        </w:rPr>
        <w:t>Deliverables:</w:t>
      </w:r>
      <w:r>
        <w:t xml:space="preserve"> Star Schema DDL</w:t>
      </w:r>
      <w:r w:rsidR="00DF0C4B">
        <w:t xml:space="preserve">, </w:t>
      </w:r>
      <w:r>
        <w:t>ERD diagram</w:t>
      </w:r>
      <w:r w:rsidR="00DF0C4B">
        <w:t>, and warehouse load package</w:t>
      </w:r>
      <w:r>
        <w:t>.</w:t>
      </w:r>
    </w:p>
    <w:p w14:paraId="214E8180" w14:textId="77777777" w:rsidR="00CC4DCE" w:rsidRDefault="002A1A85">
      <w:r w:rsidRPr="00CC4DCE">
        <w:rPr>
          <w:b/>
          <w:bCs/>
        </w:rPr>
        <w:t>Fact &amp; Dimension Tables:</w:t>
      </w:r>
      <w:r>
        <w:t xml:space="preserve"> </w:t>
      </w:r>
      <w:proofErr w:type="spellStart"/>
      <w:r w:rsidR="005F3205">
        <w:t>FactSales</w:t>
      </w:r>
      <w:proofErr w:type="spellEnd"/>
      <w:r w:rsidR="005F3205">
        <w:t xml:space="preserve">, </w:t>
      </w:r>
      <w:proofErr w:type="spellStart"/>
      <w:r w:rsidR="005F3205">
        <w:t>DimCustomer</w:t>
      </w:r>
      <w:proofErr w:type="spellEnd"/>
      <w:r w:rsidR="005F3205">
        <w:t xml:space="preserve">, </w:t>
      </w:r>
      <w:proofErr w:type="spellStart"/>
      <w:r w:rsidR="005F3205">
        <w:t>DimProduct</w:t>
      </w:r>
      <w:proofErr w:type="spellEnd"/>
      <w:r w:rsidR="005F3205">
        <w:t xml:space="preserve">, </w:t>
      </w:r>
      <w:proofErr w:type="spellStart"/>
      <w:r w:rsidR="005F3205">
        <w:t>DimDate</w:t>
      </w:r>
      <w:proofErr w:type="spellEnd"/>
      <w:r w:rsidR="005F3205">
        <w:t>.</w:t>
      </w:r>
    </w:p>
    <w:p w14:paraId="754AD6F2" w14:textId="0F848023" w:rsidR="00CC4DCE" w:rsidRDefault="005F3205">
      <w:r w:rsidRPr="00CC4DCE">
        <w:rPr>
          <w:b/>
          <w:bCs/>
        </w:rPr>
        <w:t>Summary:</w:t>
      </w:r>
      <w:r w:rsidR="00D93E9F" w:rsidRPr="00D93E9F">
        <w:t xml:space="preserve"> I extended </w:t>
      </w:r>
      <w:proofErr w:type="gramStart"/>
      <w:r w:rsidR="00D93E9F" w:rsidRPr="00D93E9F">
        <w:t>the Week</w:t>
      </w:r>
      <w:proofErr w:type="gramEnd"/>
      <w:r w:rsidR="00D93E9F" w:rsidRPr="00D93E9F">
        <w:t xml:space="preserve"> 2 staging work into a warehouse using a star schema. I created </w:t>
      </w:r>
      <w:proofErr w:type="spellStart"/>
      <w:r w:rsidR="00D93E9F" w:rsidRPr="00D93E9F">
        <w:t>FactSales</w:t>
      </w:r>
      <w:proofErr w:type="spellEnd"/>
      <w:r w:rsidR="00D93E9F" w:rsidRPr="00D93E9F">
        <w:t xml:space="preserve"> to store sales measures, and </w:t>
      </w:r>
      <w:proofErr w:type="spellStart"/>
      <w:r w:rsidR="00D93E9F" w:rsidRPr="00D93E9F">
        <w:t>DimCustomer</w:t>
      </w:r>
      <w:proofErr w:type="spellEnd"/>
      <w:r w:rsidR="00D93E9F" w:rsidRPr="00D93E9F">
        <w:t xml:space="preserve">, </w:t>
      </w:r>
      <w:proofErr w:type="spellStart"/>
      <w:r w:rsidR="00D93E9F" w:rsidRPr="00D93E9F">
        <w:t>DimProduct</w:t>
      </w:r>
      <w:proofErr w:type="spellEnd"/>
      <w:r w:rsidR="00D93E9F" w:rsidRPr="00D93E9F">
        <w:t xml:space="preserve">, and </w:t>
      </w:r>
      <w:proofErr w:type="spellStart"/>
      <w:r w:rsidR="00D93E9F" w:rsidRPr="00D93E9F">
        <w:t>DimDate</w:t>
      </w:r>
      <w:proofErr w:type="spellEnd"/>
      <w:r w:rsidR="00D93E9F" w:rsidRPr="00D93E9F">
        <w:t xml:space="preserve"> to hold descriptive attributes. I added Data Flow Tasks to load the dimensions first and then load </w:t>
      </w:r>
      <w:proofErr w:type="spellStart"/>
      <w:r w:rsidR="00D93E9F" w:rsidRPr="00D93E9F">
        <w:t>FactSales</w:t>
      </w:r>
      <w:proofErr w:type="spellEnd"/>
      <w:r w:rsidR="00D93E9F" w:rsidRPr="00D93E9F">
        <w:t xml:space="preserve"> using Lookups for </w:t>
      </w:r>
      <w:proofErr w:type="spellStart"/>
      <w:r w:rsidR="00D93E9F" w:rsidRPr="00D93E9F">
        <w:t>CustomerKey</w:t>
      </w:r>
      <w:proofErr w:type="spellEnd"/>
      <w:r w:rsidR="00D93E9F" w:rsidRPr="00D93E9F">
        <w:t xml:space="preserve">, </w:t>
      </w:r>
      <w:proofErr w:type="spellStart"/>
      <w:r w:rsidR="00D93E9F" w:rsidRPr="00D93E9F">
        <w:t>ProductKey</w:t>
      </w:r>
      <w:proofErr w:type="spellEnd"/>
      <w:r w:rsidR="00D93E9F" w:rsidRPr="00D93E9F">
        <w:t xml:space="preserve">, and </w:t>
      </w:r>
      <w:proofErr w:type="spellStart"/>
      <w:r w:rsidR="00D93E9F" w:rsidRPr="00D93E9F">
        <w:t>DateKey</w:t>
      </w:r>
      <w:proofErr w:type="spellEnd"/>
      <w:r w:rsidR="00D93E9F" w:rsidRPr="00D93E9F">
        <w:t xml:space="preserve">. All warehouse tables </w:t>
      </w:r>
      <w:proofErr w:type="gramStart"/>
      <w:r w:rsidR="00D93E9F" w:rsidRPr="00D93E9F">
        <w:t>loaded</w:t>
      </w:r>
      <w:proofErr w:type="gramEnd"/>
      <w:r w:rsidR="00D93E9F" w:rsidRPr="00D93E9F">
        <w:t xml:space="preserve"> without errors, and validation confirmed no orphan rows and correct totals.</w:t>
      </w:r>
    </w:p>
    <w:p w14:paraId="5E249338" w14:textId="0D82FDAF" w:rsidR="00C82A41" w:rsidRDefault="002A1A85">
      <w:r w:rsidRPr="00CC4DCE">
        <w:rPr>
          <w:b/>
          <w:bCs/>
        </w:rPr>
        <w:t>Evidence:</w:t>
      </w:r>
      <w:r>
        <w:t xml:space="preserve"> </w:t>
      </w:r>
      <w:r w:rsidR="005F3205">
        <w:t>See the embedded Week 3 Warehouse PDF below</w:t>
      </w:r>
      <w:r>
        <w:t>.</w:t>
      </w:r>
    </w:p>
    <w:p w14:paraId="16CD6B64" w14:textId="741189A6" w:rsidR="00A14EB4" w:rsidRDefault="00A14EB4">
      <w:r>
        <w:object w:dxaOrig="1520" w:dyaOrig="985" w14:anchorId="35AD2B51">
          <v:shape id="_x0000_i1027" type="#_x0000_t75" style="width:76.2pt;height:49.2pt" o:ole="">
            <v:imagedata r:id="rId10" o:title=""/>
          </v:shape>
          <o:OLEObject Type="Embed" ProgID="Package" ShapeID="_x0000_i1027" DrawAspect="Icon" ObjectID="_1826178281" r:id="rId11"/>
        </w:object>
      </w:r>
    </w:p>
    <w:p w14:paraId="3C30A2DC" w14:textId="77777777" w:rsidR="00C82A41" w:rsidRDefault="002A1A85">
      <w:r>
        <w:br w:type="page"/>
      </w:r>
    </w:p>
    <w:p w14:paraId="30E4B1C2" w14:textId="77777777" w:rsidR="00C82A41" w:rsidRDefault="002A1A85">
      <w:pPr>
        <w:pStyle w:val="Heading1"/>
      </w:pPr>
      <w:r>
        <w:lastRenderedPageBreak/>
        <w:t>Week 4 – OLTP vs OLAP Rationale</w:t>
      </w:r>
    </w:p>
    <w:p w14:paraId="0DB7B8A1" w14:textId="77777777" w:rsidR="00EB74BF" w:rsidRDefault="00EB74BF"/>
    <w:p w14:paraId="241B7FB2" w14:textId="20045EA4" w:rsidR="00A5225C" w:rsidRDefault="002A1A85">
      <w:r w:rsidRPr="00EB74BF">
        <w:rPr>
          <w:b/>
          <w:bCs/>
        </w:rPr>
        <w:t>Deliverable:</w:t>
      </w:r>
      <w:r>
        <w:t xml:space="preserve"> </w:t>
      </w:r>
      <w:r w:rsidR="008E4BE0">
        <w:t>OLTP vs OLAP written consulting report.</w:t>
      </w:r>
    </w:p>
    <w:p w14:paraId="4A18524D" w14:textId="43AFDE9C" w:rsidR="00A5225C" w:rsidRDefault="002A1A85">
      <w:r w:rsidRPr="00EB74BF">
        <w:rPr>
          <w:b/>
          <w:bCs/>
        </w:rPr>
        <w:t>Key Point:</w:t>
      </w:r>
      <w:r w:rsidR="00283755" w:rsidRPr="00283755">
        <w:t xml:space="preserve"> OLTP handles real-time transactions with normalized tables for accuracy and updates, while OLAP </w:t>
      </w:r>
      <w:proofErr w:type="spellStart"/>
      <w:r w:rsidR="00283755" w:rsidRPr="00283755">
        <w:t>denormalizes</w:t>
      </w:r>
      <w:proofErr w:type="spellEnd"/>
      <w:r w:rsidR="00283755" w:rsidRPr="00283755">
        <w:t xml:space="preserve"> data into a star schema for fast reporting, pre-aggregated totals, surrogate keys, and analytical queries. Running analytics on OLTP slows performance, while OLAP is optimized for dashboards and business insights.</w:t>
      </w:r>
    </w:p>
    <w:p w14:paraId="50841F2A" w14:textId="228A5BE2" w:rsidR="00C82A41" w:rsidRDefault="002A1A85">
      <w:r w:rsidRPr="00EB74BF">
        <w:rPr>
          <w:b/>
          <w:bCs/>
        </w:rPr>
        <w:t>Evidence:</w:t>
      </w:r>
      <w:r>
        <w:t xml:space="preserve"> </w:t>
      </w:r>
      <w:r w:rsidR="00283755">
        <w:t>See the embedded OLTP vs OLAP PDF report below.</w:t>
      </w:r>
    </w:p>
    <w:p w14:paraId="076C0B06" w14:textId="655478B2" w:rsidR="00EB74BF" w:rsidRDefault="00EB74BF">
      <w:r>
        <w:object w:dxaOrig="1520" w:dyaOrig="985" w14:anchorId="74A72731">
          <v:shape id="_x0000_i1028" type="#_x0000_t75" style="width:76.2pt;height:49.2pt" o:ole="">
            <v:imagedata r:id="rId12" o:title=""/>
          </v:shape>
          <o:OLEObject Type="Embed" ProgID="Package" ShapeID="_x0000_i1028" DrawAspect="Icon" ObjectID="_1826178282" r:id="rId13"/>
        </w:object>
      </w:r>
    </w:p>
    <w:p w14:paraId="77AC773B" w14:textId="77777777" w:rsidR="00C82A41" w:rsidRDefault="002A1A85">
      <w:r>
        <w:br w:type="page"/>
      </w:r>
    </w:p>
    <w:p w14:paraId="2E66FEA2" w14:textId="77777777" w:rsidR="00C82A41" w:rsidRDefault="002A1A85">
      <w:pPr>
        <w:pStyle w:val="Heading1"/>
      </w:pPr>
      <w:r>
        <w:lastRenderedPageBreak/>
        <w:t>Week 5 – Executive Report Packet (SSRS – Static)</w:t>
      </w:r>
    </w:p>
    <w:p w14:paraId="01C4C402" w14:textId="77777777" w:rsidR="00167EA1" w:rsidRDefault="00167EA1">
      <w:pPr>
        <w:rPr>
          <w:b/>
          <w:bCs/>
        </w:rPr>
      </w:pPr>
    </w:p>
    <w:p w14:paraId="5B20D50D" w14:textId="6C295E82" w:rsidR="00167EA1" w:rsidRDefault="002A1A85">
      <w:r w:rsidRPr="00167EA1">
        <w:rPr>
          <w:b/>
          <w:bCs/>
        </w:rPr>
        <w:t>Deliverables:</w:t>
      </w:r>
      <w:r>
        <w:t xml:space="preserve"> </w:t>
      </w:r>
      <w:r w:rsidR="00DA640D">
        <w:t xml:space="preserve">Two </w:t>
      </w:r>
      <w:r>
        <w:t>SSRS `.</w:t>
      </w:r>
      <w:proofErr w:type="spellStart"/>
      <w:r>
        <w:t>rdl</w:t>
      </w:r>
      <w:proofErr w:type="spellEnd"/>
      <w:r>
        <w:t xml:space="preserve">` files + </w:t>
      </w:r>
      <w:r w:rsidR="00DA640D">
        <w:t xml:space="preserve">Executive </w:t>
      </w:r>
      <w:r>
        <w:t>PDF report packet.</w:t>
      </w:r>
    </w:p>
    <w:p w14:paraId="656129D3" w14:textId="4C47BAD9" w:rsidR="00167EA1" w:rsidRDefault="002A1A85">
      <w:r w:rsidRPr="00167EA1">
        <w:rPr>
          <w:b/>
          <w:bCs/>
        </w:rPr>
        <w:t>Highlights:</w:t>
      </w:r>
      <w:r>
        <w:t xml:space="preserve"> </w:t>
      </w:r>
      <w:r w:rsidR="008F1E7E" w:rsidRPr="008F1E7E">
        <w:t>Included a Sales by Category table and a Top 10 Products by Total Sales bar chart with clear currency labels for executives.</w:t>
      </w:r>
    </w:p>
    <w:p w14:paraId="40434B6B" w14:textId="56AD8C57" w:rsidR="00C82A41" w:rsidRDefault="002A1A85">
      <w:r w:rsidRPr="00167EA1">
        <w:rPr>
          <w:b/>
          <w:bCs/>
        </w:rPr>
        <w:t>Evidence:</w:t>
      </w:r>
      <w:r>
        <w:t xml:space="preserve"> </w:t>
      </w:r>
      <w:r w:rsidR="0023221B">
        <w:t>See the embedded</w:t>
      </w:r>
      <w:r w:rsidR="008F1E7E">
        <w:t xml:space="preserve"> Week 5 Executive Report Packet PDF.</w:t>
      </w:r>
    </w:p>
    <w:p w14:paraId="3F30B563" w14:textId="21203F82" w:rsidR="00167EA1" w:rsidRDefault="007F1C4B">
      <w:r>
        <w:object w:dxaOrig="1520" w:dyaOrig="985" w14:anchorId="73479025">
          <v:shape id="_x0000_i1029" type="#_x0000_t75" style="width:76.2pt;height:49.2pt" o:ole="">
            <v:imagedata r:id="rId14" o:title=""/>
          </v:shape>
          <o:OLEObject Type="Embed" ProgID="Package" ShapeID="_x0000_i1029" DrawAspect="Icon" ObjectID="_1826178283" r:id="rId15"/>
        </w:object>
      </w:r>
    </w:p>
    <w:p w14:paraId="70B1150B" w14:textId="77777777" w:rsidR="00C82A41" w:rsidRDefault="002A1A85">
      <w:r>
        <w:br w:type="page"/>
      </w:r>
    </w:p>
    <w:p w14:paraId="54814AA5" w14:textId="77777777" w:rsidR="00C82A41" w:rsidRDefault="002A1A85">
      <w:pPr>
        <w:pStyle w:val="Heading1"/>
      </w:pPr>
      <w:r>
        <w:lastRenderedPageBreak/>
        <w:t>Week 6 – Interactive Reports (SSRS)</w:t>
      </w:r>
    </w:p>
    <w:p w14:paraId="56119F58" w14:textId="77777777" w:rsidR="00DA0E85" w:rsidRDefault="00DA0E85">
      <w:pPr>
        <w:rPr>
          <w:b/>
          <w:bCs/>
        </w:rPr>
      </w:pPr>
    </w:p>
    <w:p w14:paraId="3E2657DA" w14:textId="77777777" w:rsidR="009529E5" w:rsidRDefault="002A1A85" w:rsidP="00E45F72">
      <w:pPr>
        <w:spacing w:after="0"/>
      </w:pPr>
      <w:r w:rsidRPr="00DA0E85">
        <w:rPr>
          <w:b/>
          <w:bCs/>
        </w:rPr>
        <w:t>Deliverables:</w:t>
      </w:r>
      <w:r>
        <w:t xml:space="preserve"> </w:t>
      </w:r>
      <w:r w:rsidR="009529E5" w:rsidRPr="009529E5">
        <w:t>Two SSRS interactive reports:</w:t>
      </w:r>
    </w:p>
    <w:p w14:paraId="4A37A428" w14:textId="77777777" w:rsidR="009529E5" w:rsidRDefault="009529E5" w:rsidP="00E45F72">
      <w:pPr>
        <w:pStyle w:val="ListParagraph"/>
        <w:numPr>
          <w:ilvl w:val="0"/>
          <w:numId w:val="14"/>
        </w:numPr>
        <w:spacing w:after="0"/>
      </w:pPr>
      <w:r w:rsidRPr="009529E5">
        <w:t>one drill-down report (</w:t>
      </w:r>
      <w:proofErr w:type="spellStart"/>
      <w:r w:rsidRPr="009529E5">
        <w:t>SalesByCategoryDrilldown.rdl</w:t>
      </w:r>
      <w:proofErr w:type="spellEnd"/>
      <w:r w:rsidRPr="009529E5">
        <w:t>)</w:t>
      </w:r>
    </w:p>
    <w:p w14:paraId="27474B63" w14:textId="77777777" w:rsidR="00E45F72" w:rsidRDefault="009529E5" w:rsidP="00E45F72">
      <w:pPr>
        <w:pStyle w:val="ListParagraph"/>
        <w:numPr>
          <w:ilvl w:val="0"/>
          <w:numId w:val="14"/>
        </w:numPr>
        <w:spacing w:afterLines="200" w:after="480"/>
        <w:contextualSpacing w:val="0"/>
      </w:pPr>
      <w:r w:rsidRPr="009529E5">
        <w:t>one parameterized report (</w:t>
      </w:r>
      <w:proofErr w:type="spellStart"/>
      <w:r w:rsidRPr="009529E5">
        <w:t>SalesByCategoryParameter.rdl</w:t>
      </w:r>
      <w:proofErr w:type="spellEnd"/>
      <w:r w:rsidRPr="009529E5">
        <w:t>)</w:t>
      </w:r>
      <w:r>
        <w:t xml:space="preserve"> </w:t>
      </w:r>
      <w:r w:rsidR="00E45F72">
        <w:br/>
      </w:r>
      <w:r w:rsidRPr="009529E5">
        <w:t>plus the final Interactive Report Packet PDF and Reflection Memo.</w:t>
      </w:r>
    </w:p>
    <w:p w14:paraId="66773BD4" w14:textId="77777777" w:rsidR="00E45F72" w:rsidRDefault="002A1A85" w:rsidP="00E45F72">
      <w:pPr>
        <w:spacing w:afterLines="200" w:after="480"/>
      </w:pPr>
      <w:r w:rsidRPr="00E45F72">
        <w:rPr>
          <w:b/>
          <w:bCs/>
        </w:rPr>
        <w:t>Example:</w:t>
      </w:r>
      <w:r>
        <w:t xml:space="preserve"> </w:t>
      </w:r>
      <w:r w:rsidR="00AB304B" w:rsidRPr="00AB304B">
        <w:t xml:space="preserve">The drill-down report allows the executive to first see total sales by category, then expand individual categories to reveal the sales values for each product. The parameterized report lets the executive filter results by date to view only the </w:t>
      </w:r>
      <w:proofErr w:type="gramStart"/>
      <w:r w:rsidR="00AB304B" w:rsidRPr="00AB304B">
        <w:t>time period</w:t>
      </w:r>
      <w:proofErr w:type="gramEnd"/>
      <w:r w:rsidR="00AB304B" w:rsidRPr="00AB304B">
        <w:t xml:space="preserve"> they want.</w:t>
      </w:r>
    </w:p>
    <w:p w14:paraId="7F197B52" w14:textId="34154147" w:rsidR="00C82A41" w:rsidRDefault="002A1A85" w:rsidP="00E45F72">
      <w:pPr>
        <w:spacing w:afterLines="200" w:after="480"/>
      </w:pPr>
      <w:r w:rsidRPr="00DA0E85">
        <w:rPr>
          <w:b/>
          <w:bCs/>
        </w:rPr>
        <w:t>Evidence:</w:t>
      </w:r>
      <w:r>
        <w:t xml:space="preserve"> </w:t>
      </w:r>
      <w:r w:rsidR="00E45F72">
        <w:t>See the embedded Week 6 Interactive Report Packet PDF below.</w:t>
      </w:r>
    </w:p>
    <w:p w14:paraId="0F9D01C3" w14:textId="739C409A" w:rsidR="00C82A41" w:rsidRDefault="00DA0E85">
      <w:r>
        <w:object w:dxaOrig="1520" w:dyaOrig="985" w14:anchorId="4C674C0E">
          <v:shape id="_x0000_i1030" type="#_x0000_t75" style="width:76.2pt;height:49.2pt" o:ole="">
            <v:imagedata r:id="rId16" o:title=""/>
          </v:shape>
          <o:OLEObject Type="Embed" ProgID="Package" ShapeID="_x0000_i1030" DrawAspect="Icon" ObjectID="_1826178284" r:id="rId17"/>
        </w:object>
      </w:r>
      <w:r w:rsidR="002A1A85">
        <w:br w:type="page"/>
      </w:r>
    </w:p>
    <w:p w14:paraId="15594AD1" w14:textId="77777777" w:rsidR="00C82A41" w:rsidRDefault="002A1A85">
      <w:pPr>
        <w:pStyle w:val="Heading1"/>
      </w:pPr>
      <w:r>
        <w:lastRenderedPageBreak/>
        <w:t>Week 7 – Baseline Dashboard (Power BI)</w:t>
      </w:r>
    </w:p>
    <w:p w14:paraId="0EB4B3C7" w14:textId="77777777" w:rsidR="00C80C15" w:rsidRDefault="00C80C15">
      <w:pPr>
        <w:rPr>
          <w:b/>
          <w:bCs/>
        </w:rPr>
      </w:pPr>
    </w:p>
    <w:p w14:paraId="65E45D1F" w14:textId="27554E97" w:rsidR="00C80C15" w:rsidRDefault="002A1A85">
      <w:r w:rsidRPr="00C80C15">
        <w:rPr>
          <w:b/>
          <w:bCs/>
        </w:rPr>
        <w:t>Deliverables:</w:t>
      </w:r>
      <w:r>
        <w:t xml:space="preserve"> First Power BI dashboard (`.</w:t>
      </w:r>
      <w:proofErr w:type="spellStart"/>
      <w:r>
        <w:t>pbix</w:t>
      </w:r>
      <w:proofErr w:type="spellEnd"/>
      <w:r>
        <w:t>`, PDF).</w:t>
      </w:r>
    </w:p>
    <w:p w14:paraId="6E6DCF9B" w14:textId="003E28CE" w:rsidR="00C80C15" w:rsidRDefault="002A1A85">
      <w:r w:rsidRPr="00C80C15">
        <w:rPr>
          <w:b/>
          <w:bCs/>
        </w:rPr>
        <w:t>Content:</w:t>
      </w:r>
      <w:r>
        <w:t xml:space="preserve"> </w:t>
      </w:r>
      <w:r w:rsidR="00813737" w:rsidRPr="00813737">
        <w:t>A Total Sales KPI card, a Sales by Product Category bar chart, and a Region slicer enabling interactive filtering.</w:t>
      </w:r>
    </w:p>
    <w:p w14:paraId="7B55D83B" w14:textId="65CE31D0" w:rsidR="00C80C15" w:rsidRDefault="002A1A85">
      <w:r w:rsidRPr="00C80C15">
        <w:rPr>
          <w:b/>
          <w:bCs/>
        </w:rPr>
        <w:t>Reflection:</w:t>
      </w:r>
      <w:r>
        <w:t xml:space="preserve"> </w:t>
      </w:r>
      <w:r w:rsidR="00813737" w:rsidRPr="00813737">
        <w:t xml:space="preserve">I learned how slicers allow executives to narrow their focus and how proper cardinality in the model is required for KPIs and visuals to update correctly. Creating a </w:t>
      </w:r>
      <w:proofErr w:type="spellStart"/>
      <w:r w:rsidR="00813737" w:rsidRPr="00813737">
        <w:t>DimYear</w:t>
      </w:r>
      <w:proofErr w:type="spellEnd"/>
      <w:r w:rsidR="00813737" w:rsidRPr="00813737">
        <w:t xml:space="preserve"> table helped fix filter issues and showed me how Power BI relies on solid data modeling to support decision-making.</w:t>
      </w:r>
    </w:p>
    <w:p w14:paraId="1D97F783" w14:textId="31719C33" w:rsidR="00C82A41" w:rsidRDefault="002A1A85">
      <w:r w:rsidRPr="00C80C15">
        <w:rPr>
          <w:b/>
          <w:bCs/>
        </w:rPr>
        <w:t>Evidence:</w:t>
      </w:r>
      <w:r>
        <w:t xml:space="preserve"> </w:t>
      </w:r>
      <w:r w:rsidR="00813737">
        <w:t>See the embedded Week 7 dashboard PDF below.</w:t>
      </w:r>
    </w:p>
    <w:p w14:paraId="488228D6" w14:textId="07ADD3BA" w:rsidR="00C80C15" w:rsidRDefault="00C80C15">
      <w:r>
        <w:object w:dxaOrig="1520" w:dyaOrig="985" w14:anchorId="32A03CE5">
          <v:shape id="_x0000_i1031" type="#_x0000_t75" style="width:76.2pt;height:49.2pt" o:ole="">
            <v:imagedata r:id="rId18" o:title=""/>
          </v:shape>
          <o:OLEObject Type="Embed" ProgID="Package" ShapeID="_x0000_i1031" DrawAspect="Icon" ObjectID="_1826178285" r:id="rId19"/>
        </w:object>
      </w:r>
    </w:p>
    <w:p w14:paraId="69FF3048" w14:textId="77777777" w:rsidR="00C82A41" w:rsidRDefault="002A1A85">
      <w:r>
        <w:br w:type="page"/>
      </w:r>
    </w:p>
    <w:p w14:paraId="7DEC363C" w14:textId="77777777" w:rsidR="00C82A41" w:rsidRDefault="002A1A85">
      <w:pPr>
        <w:pStyle w:val="Heading1"/>
      </w:pPr>
      <w:r>
        <w:lastRenderedPageBreak/>
        <w:t>Week 8 – Storytelling Dashboard (AdventureWorksDW2022)</w:t>
      </w:r>
    </w:p>
    <w:p w14:paraId="01DCF53D" w14:textId="77777777" w:rsidR="00EC0F3E" w:rsidRDefault="00EC0F3E">
      <w:pPr>
        <w:rPr>
          <w:b/>
          <w:bCs/>
        </w:rPr>
      </w:pPr>
    </w:p>
    <w:p w14:paraId="404F20DA" w14:textId="491BEF64" w:rsidR="00EC0F3E" w:rsidRDefault="002A1A85">
      <w:r w:rsidRPr="00EC0F3E">
        <w:rPr>
          <w:b/>
          <w:bCs/>
        </w:rPr>
        <w:t>Deliverables:</w:t>
      </w:r>
      <w:r>
        <w:t xml:space="preserve"> Enhanced dashboard (`.</w:t>
      </w:r>
      <w:proofErr w:type="spellStart"/>
      <w:r>
        <w:t>pbix</w:t>
      </w:r>
      <w:proofErr w:type="spellEnd"/>
      <w:r>
        <w:t xml:space="preserve">`, annotated PDF, </w:t>
      </w:r>
      <w:r w:rsidR="00176E00">
        <w:t xml:space="preserve">and a </w:t>
      </w:r>
      <w:r>
        <w:t>video walkthrough).</w:t>
      </w:r>
    </w:p>
    <w:p w14:paraId="7A5D67C6" w14:textId="18611463" w:rsidR="006761DD" w:rsidRDefault="002A1A85">
      <w:r w:rsidRPr="00EC0F3E">
        <w:rPr>
          <w:b/>
          <w:bCs/>
        </w:rPr>
        <w:t>Focus:</w:t>
      </w:r>
      <w:r>
        <w:t xml:space="preserve"> </w:t>
      </w:r>
      <w:r w:rsidR="00620C2C" w:rsidRPr="00620C2C">
        <w:t>I focused on showing the executive how the product mix performs by category and subcategory and how the top-selling category in a selected year influences overall revenue.</w:t>
      </w:r>
    </w:p>
    <w:p w14:paraId="662F143B" w14:textId="3E1E494E" w:rsidR="00EC0F3E" w:rsidRDefault="002A1A85">
      <w:r w:rsidRPr="00EC0F3E">
        <w:rPr>
          <w:b/>
          <w:bCs/>
        </w:rPr>
        <w:t>Story Arc:</w:t>
      </w:r>
      <w:r>
        <w:t xml:space="preserve"> </w:t>
      </w:r>
      <w:r w:rsidR="00620C2C" w:rsidRPr="00620C2C">
        <w:t xml:space="preserve">The KPIs go at the top because they give the highest-level view of the analysis subject, and they change as the executive selects different years or points to a specific part of the line chart or the clustered bar chart. I highlighted the top-selling category (sales amount) </w:t>
      </w:r>
      <w:proofErr w:type="gramStart"/>
      <w:r w:rsidR="00620C2C" w:rsidRPr="00620C2C">
        <w:t>beside</w:t>
      </w:r>
      <w:proofErr w:type="gramEnd"/>
      <w:r w:rsidR="00620C2C" w:rsidRPr="00620C2C">
        <w:t xml:space="preserve"> the total sales (all categories) because it gave a clear high-level comparison. For example, in 2013 the bikes sold $15M while overall sales were $16M, so a large percentage of the profit came from bikes. The bar chart was large, so I placed it to the right of the slicer to allow it to expand fully; otherwise, the executive would need to scroll to see the smaller categories and subcategories. The annotation applies to both the line chart and the bar chart to show that bikes consistently dominate sales. Mountain Bikes, a subcategory of Bikes, had the largest profit, which is shown in the bar chart. The line chart shows Bikes well above Clothing and Accessories, and the bar chart shows the three Bike subcategories far ahead of the rest. After those three, Tires and Tubes and Helmets follow as Accessories, then Clothing comes in with Jerseys and Shorts. This shows that Bikes drive the largest point of sales, while the other categories offer little profit to the company.</w:t>
      </w:r>
    </w:p>
    <w:p w14:paraId="69E99434" w14:textId="7121F456" w:rsidR="00C82A41" w:rsidRDefault="002A1A85">
      <w:r w:rsidRPr="00EC0F3E">
        <w:rPr>
          <w:b/>
          <w:bCs/>
        </w:rPr>
        <w:t>Evidence:</w:t>
      </w:r>
      <w:r w:rsidR="008D3375">
        <w:t xml:space="preserve"> See the embedded Week 8 </w:t>
      </w:r>
      <w:r w:rsidR="00447078">
        <w:t>Product Mix Executive Dashboard PDF below.</w:t>
      </w:r>
    </w:p>
    <w:p w14:paraId="40E78B32" w14:textId="0CEA9B2A" w:rsidR="00C82A41" w:rsidRDefault="00447078">
      <w:r>
        <w:object w:dxaOrig="1520" w:dyaOrig="985" w14:anchorId="1F4F45F1">
          <v:shape id="_x0000_i1032" type="#_x0000_t75" style="width:76.2pt;height:49.2pt" o:ole="">
            <v:imagedata r:id="rId20" o:title=""/>
          </v:shape>
          <o:OLEObject Type="Embed" ProgID="Package" ShapeID="_x0000_i1032" DrawAspect="Icon" ObjectID="_1826178286" r:id="rId21"/>
        </w:object>
      </w:r>
      <w:r w:rsidR="002A1A85">
        <w:br w:type="page"/>
      </w:r>
    </w:p>
    <w:p w14:paraId="0DD3E41E" w14:textId="77777777" w:rsidR="00C82A41" w:rsidRDefault="002A1A85">
      <w:pPr>
        <w:pStyle w:val="Heading1"/>
      </w:pPr>
      <w:r>
        <w:lastRenderedPageBreak/>
        <w:t>Week 9 – Multi-Page Executive Dashboard</w:t>
      </w:r>
    </w:p>
    <w:p w14:paraId="7FD43CD6" w14:textId="77777777" w:rsidR="002D4CFC" w:rsidRDefault="002D4CFC">
      <w:pPr>
        <w:rPr>
          <w:b/>
          <w:bCs/>
        </w:rPr>
      </w:pPr>
    </w:p>
    <w:p w14:paraId="4C1A7359" w14:textId="77777777" w:rsidR="002D4CFC" w:rsidRDefault="002A1A85">
      <w:r w:rsidRPr="002D4CFC">
        <w:rPr>
          <w:b/>
          <w:bCs/>
        </w:rPr>
        <w:t>Deliverables:</w:t>
      </w:r>
      <w:r>
        <w:t xml:space="preserve"> Multi-page dashboard (`.</w:t>
      </w:r>
      <w:proofErr w:type="spellStart"/>
      <w:r>
        <w:t>pbix</w:t>
      </w:r>
      <w:proofErr w:type="spellEnd"/>
      <w:r>
        <w:t>`, PDF packet).</w:t>
      </w:r>
    </w:p>
    <w:p w14:paraId="1BA3BD5B" w14:textId="66354513" w:rsidR="002D4CFC" w:rsidRDefault="002A1A85">
      <w:r w:rsidRPr="002D4CFC">
        <w:rPr>
          <w:b/>
          <w:bCs/>
        </w:rPr>
        <w:t>Pages:</w:t>
      </w:r>
      <w:r>
        <w:t xml:space="preserve"> </w:t>
      </w:r>
      <w:r w:rsidR="003F5E90" w:rsidRPr="003F5E90">
        <w:t>Executive Overview, Product Mix Overview, Product Profitability, and Top Products Overview.</w:t>
      </w:r>
    </w:p>
    <w:p w14:paraId="7CF5F62B" w14:textId="46E54D07" w:rsidR="002D4CFC" w:rsidRDefault="002A1A85">
      <w:r w:rsidRPr="002D4CFC">
        <w:rPr>
          <w:b/>
          <w:bCs/>
        </w:rPr>
        <w:t>Navigation:</w:t>
      </w:r>
      <w:r>
        <w:t xml:space="preserve"> </w:t>
      </w:r>
      <w:r w:rsidR="003F5E90" w:rsidRPr="003F5E90">
        <w:t>I used simple navigation buttons to move between the pages, including a bikes-only bookmark because Bikes are the top-selling category. The Executive Overview serves as the home page so the executive can return to the high-level KPIs from any section.</w:t>
      </w:r>
    </w:p>
    <w:p w14:paraId="0D26F6FD" w14:textId="2697F85D" w:rsidR="00DD529C" w:rsidRPr="00DD529C" w:rsidRDefault="00DD529C">
      <w:r>
        <w:rPr>
          <w:b/>
          <w:bCs/>
        </w:rPr>
        <w:t xml:space="preserve">Summary: </w:t>
      </w:r>
      <w:r w:rsidRPr="00DD529C">
        <w:t xml:space="preserve">The dashboard extends </w:t>
      </w:r>
      <w:proofErr w:type="gramStart"/>
      <w:r w:rsidRPr="00DD529C">
        <w:t>the Week</w:t>
      </w:r>
      <w:proofErr w:type="gramEnd"/>
      <w:r w:rsidRPr="00DD529C">
        <w:t xml:space="preserve"> </w:t>
      </w:r>
      <w:proofErr w:type="gramStart"/>
      <w:r w:rsidRPr="00DD529C">
        <w:t>8 story</w:t>
      </w:r>
      <w:proofErr w:type="gramEnd"/>
      <w:r w:rsidRPr="00DD529C">
        <w:t xml:space="preserve"> into multiple pages. The Executive Overview shows total sales, total orders, the top-selling category, and unique products sold. The Product Mix Overview uses a year slicer and trend line to show how categories perform over time. The Product Profitability page highlights profit by category and subcategory, and the Top Products Overview shows top products by profit and compares average and total profit by category.</w:t>
      </w:r>
    </w:p>
    <w:p w14:paraId="14E31C68" w14:textId="6CA502E3" w:rsidR="00C82A41" w:rsidRDefault="002A1A85">
      <w:r w:rsidRPr="002D4CFC">
        <w:rPr>
          <w:b/>
          <w:bCs/>
        </w:rPr>
        <w:t>Evidence:</w:t>
      </w:r>
      <w:r>
        <w:t xml:space="preserve"> </w:t>
      </w:r>
      <w:r w:rsidR="00DD529C">
        <w:t>See the embedded Week 9 multipage dashboard PDF below.</w:t>
      </w:r>
    </w:p>
    <w:p w14:paraId="67C57C86" w14:textId="71350973" w:rsidR="00C82A41" w:rsidRDefault="002D4CFC">
      <w:r>
        <w:object w:dxaOrig="1520" w:dyaOrig="985" w14:anchorId="1AB86EB3">
          <v:shape id="_x0000_i1033" type="#_x0000_t75" style="width:76.2pt;height:49.2pt" o:ole="">
            <v:imagedata r:id="rId22" o:title=""/>
          </v:shape>
          <o:OLEObject Type="Embed" ProgID="Package" ShapeID="_x0000_i1033" DrawAspect="Icon" ObjectID="_1826178287" r:id="rId23"/>
        </w:object>
      </w:r>
      <w:r w:rsidR="002A1A85">
        <w:br w:type="page"/>
      </w:r>
    </w:p>
    <w:p w14:paraId="1E470A1B" w14:textId="77777777" w:rsidR="00C82A41" w:rsidRDefault="002A1A85">
      <w:pPr>
        <w:pStyle w:val="Heading1"/>
      </w:pPr>
      <w:r>
        <w:lastRenderedPageBreak/>
        <w:t>Week 10 – Predictive Insights Dashboard</w:t>
      </w:r>
    </w:p>
    <w:p w14:paraId="08662F8C" w14:textId="77777777" w:rsidR="00747F0B" w:rsidRDefault="00747F0B"/>
    <w:p w14:paraId="1631FDC4" w14:textId="77777777" w:rsidR="00747F0B" w:rsidRDefault="002A1A85">
      <w:r w:rsidRPr="00747F0B">
        <w:rPr>
          <w:b/>
          <w:bCs/>
        </w:rPr>
        <w:t>Deliverables:</w:t>
      </w:r>
      <w:r>
        <w:t xml:space="preserve"> Dashboard with clustering + classification (`.</w:t>
      </w:r>
      <w:proofErr w:type="spellStart"/>
      <w:r>
        <w:t>pbix</w:t>
      </w:r>
      <w:proofErr w:type="spellEnd"/>
      <w:r>
        <w:t>`, PDF).</w:t>
      </w:r>
    </w:p>
    <w:p w14:paraId="404F793E" w14:textId="346315D2" w:rsidR="00747F0B" w:rsidRDefault="002A1A85">
      <w:r w:rsidRPr="00747F0B">
        <w:rPr>
          <w:b/>
          <w:bCs/>
        </w:rPr>
        <w:t>Clustering:</w:t>
      </w:r>
      <w:r>
        <w:t xml:space="preserve"> </w:t>
      </w:r>
      <w:r w:rsidR="00EE7ABC" w:rsidRPr="00EE7ABC">
        <w:t>I used clustering for products because it shows patterns of product sales and gives executives information on what products to focus on. The clusters clearly show low-margin low-volume products with lower profitability and lower sales activity, moderate-margin mid-volume products that are solid performers with consistent demand and healthy margins, and steady-performers that are stable products with predictable sales that support standard marketing and inventory planning.</w:t>
      </w:r>
    </w:p>
    <w:p w14:paraId="15E9489A" w14:textId="5928E157" w:rsidR="00747F0B" w:rsidRDefault="002A1A85">
      <w:r w:rsidRPr="00747F0B">
        <w:rPr>
          <w:b/>
          <w:bCs/>
        </w:rPr>
        <w:t>Classification:</w:t>
      </w:r>
      <w:r>
        <w:t xml:space="preserve"> </w:t>
      </w:r>
      <w:r w:rsidR="00907340">
        <w:t xml:space="preserve">I </w:t>
      </w:r>
      <w:r w:rsidR="00907340" w:rsidRPr="00907340">
        <w:t xml:space="preserve">used customer classification so executives can see how many customers fall into each segment. Our dataset only produces “At Risk” and “Steady” customers because none meet the high-value threshold. I left the threshold </w:t>
      </w:r>
      <w:proofErr w:type="gramStart"/>
      <w:r w:rsidR="00907340" w:rsidRPr="00907340">
        <w:t>as</w:t>
      </w:r>
      <w:proofErr w:type="gramEnd"/>
      <w:r w:rsidR="00907340" w:rsidRPr="00907340">
        <w:t xml:space="preserve"> is so executives can decide whether to adjust it or evaluate whether the business needs different premium products or customer tiers.</w:t>
      </w:r>
    </w:p>
    <w:p w14:paraId="48CCF326" w14:textId="2F6009B5" w:rsidR="00747F0B" w:rsidRDefault="002A1A85">
      <w:r w:rsidRPr="00747F0B">
        <w:rPr>
          <w:b/>
          <w:bCs/>
        </w:rPr>
        <w:t>Strategic Insight:</w:t>
      </w:r>
      <w:r>
        <w:t xml:space="preserve"> </w:t>
      </w:r>
      <w:r w:rsidR="00907340" w:rsidRPr="00907340">
        <w:t>Steady customers protect reliable revenue and should be retained. At-risk customers need re-engagement opportunities, such as discounts or outreach. Executives may also decide whether the high-value threshold needs to be revised or whether marketing should change to help customers reach that level.</w:t>
      </w:r>
    </w:p>
    <w:p w14:paraId="265B7717" w14:textId="065B463B" w:rsidR="00C82A41" w:rsidRDefault="002A1A85">
      <w:r w:rsidRPr="00747F0B">
        <w:rPr>
          <w:b/>
          <w:bCs/>
        </w:rPr>
        <w:t>Evidence:</w:t>
      </w:r>
      <w:r>
        <w:t xml:space="preserve"> </w:t>
      </w:r>
      <w:r w:rsidR="001F6CF9">
        <w:t>See the embedded Week 10 Predictive Insights Dashboard PDF below.</w:t>
      </w:r>
    </w:p>
    <w:p w14:paraId="78C43F5E" w14:textId="4DB4D05F" w:rsidR="00747F0B" w:rsidRDefault="00F8561B">
      <w:r>
        <w:object w:dxaOrig="1520" w:dyaOrig="985" w14:anchorId="23859517">
          <v:shape id="_x0000_i1034" type="#_x0000_t75" style="width:76.2pt;height:49.2pt" o:ole="">
            <v:imagedata r:id="rId24" o:title=""/>
          </v:shape>
          <o:OLEObject Type="Embed" ProgID="Package" ShapeID="_x0000_i1034" DrawAspect="Icon" ObjectID="_1826178288" r:id="rId25"/>
        </w:object>
      </w:r>
    </w:p>
    <w:p w14:paraId="1DF4798F" w14:textId="77777777" w:rsidR="00C82A41" w:rsidRDefault="002A1A85">
      <w:r>
        <w:br w:type="page"/>
      </w:r>
    </w:p>
    <w:p w14:paraId="46E83260" w14:textId="77777777" w:rsidR="00C82A41" w:rsidRDefault="002A1A85">
      <w:pPr>
        <w:pStyle w:val="Heading1"/>
      </w:pPr>
      <w:r>
        <w:lastRenderedPageBreak/>
        <w:t>Week 11 – Final Handoff: Consulting Portfolio &amp; Presentation</w:t>
      </w:r>
    </w:p>
    <w:p w14:paraId="54E15508" w14:textId="77777777" w:rsidR="00C82A41" w:rsidRDefault="002A1A85">
      <w:r>
        <w:t>Deliverables: This portfolio document, organized artifact folder (SQL scripts, SSIS packages, SSRS `.rdl`, Power BI `.pbix`), and recorded presentation.</w:t>
      </w:r>
      <w:r>
        <w:br/>
        <w:t>Evidence: [Insert Screenshot of presentation slides].</w:t>
      </w:r>
    </w:p>
    <w:p w14:paraId="6387EAAC" w14:textId="77777777" w:rsidR="00C82A41" w:rsidRDefault="002A1A85">
      <w:r>
        <w:br w:type="page"/>
      </w:r>
    </w:p>
    <w:p w14:paraId="7042AF5C" w14:textId="77777777" w:rsidR="00C82A41" w:rsidRDefault="002A1A85">
      <w:pPr>
        <w:pStyle w:val="Heading1"/>
      </w:pPr>
      <w:r>
        <w:lastRenderedPageBreak/>
        <w:t>📌 Final Recommendations for the Client</w:t>
      </w:r>
    </w:p>
    <w:p w14:paraId="40F16F03" w14:textId="77777777" w:rsidR="00380386" w:rsidRDefault="00380386" w:rsidP="00380386"/>
    <w:p w14:paraId="5F6D525B" w14:textId="68247B60" w:rsidR="00380386" w:rsidRDefault="00380386" w:rsidP="00380386">
      <w:pPr>
        <w:pStyle w:val="ListParagraph"/>
        <w:numPr>
          <w:ilvl w:val="0"/>
          <w:numId w:val="15"/>
        </w:numPr>
        <w:contextualSpacing w:val="0"/>
      </w:pPr>
      <w:r>
        <w:t xml:space="preserve">Focus efforts on steady products because they form the current foundation of company </w:t>
      </w:r>
      <w:proofErr w:type="gramStart"/>
      <w:r>
        <w:t>revenue, and</w:t>
      </w:r>
      <w:proofErr w:type="gramEnd"/>
      <w:r>
        <w:t xml:space="preserve"> evaluate low-performing products to decide whether they should be improved or discontinued.</w:t>
      </w:r>
    </w:p>
    <w:p w14:paraId="351C7A21" w14:textId="34E95941" w:rsidR="00380386" w:rsidRDefault="00380386" w:rsidP="00380386">
      <w:pPr>
        <w:pStyle w:val="ListParagraph"/>
        <w:numPr>
          <w:ilvl w:val="0"/>
          <w:numId w:val="15"/>
        </w:numPr>
        <w:contextualSpacing w:val="0"/>
      </w:pPr>
      <w:r>
        <w:t>Maintain steady customers through ongoing engagement and evaluate at-risk customers for re-engagement opportunities, such as targeted messages or outreach.</w:t>
      </w:r>
    </w:p>
    <w:p w14:paraId="532AAB96" w14:textId="5A73F8D1" w:rsidR="00380386" w:rsidRDefault="00380386" w:rsidP="00380386">
      <w:pPr>
        <w:pStyle w:val="ListParagraph"/>
        <w:numPr>
          <w:ilvl w:val="0"/>
          <w:numId w:val="15"/>
        </w:numPr>
        <w:contextualSpacing w:val="0"/>
      </w:pPr>
      <w:r>
        <w:t>Review why no customer meets the high-value threshold and determine whether the threshold, marketing strategy, or product nature is preventing customers from reaching that tier.</w:t>
      </w:r>
    </w:p>
    <w:p w14:paraId="16689E17" w14:textId="0710E954" w:rsidR="00380386" w:rsidRDefault="00380386" w:rsidP="00380386">
      <w:pPr>
        <w:pStyle w:val="ListParagraph"/>
        <w:numPr>
          <w:ilvl w:val="0"/>
          <w:numId w:val="15"/>
        </w:numPr>
        <w:contextualSpacing w:val="0"/>
      </w:pPr>
      <w:r>
        <w:t xml:space="preserve">Increase opportunities in non-bike categories since bikes dominate revenue but have long replacement </w:t>
      </w:r>
      <w:proofErr w:type="gramStart"/>
      <w:r>
        <w:t>cycles, and</w:t>
      </w:r>
      <w:proofErr w:type="gramEnd"/>
      <w:r>
        <w:t xml:space="preserve"> offer upgrades or new models to steady customers to keep them engaged.</w:t>
      </w:r>
    </w:p>
    <w:p w14:paraId="5AC64004" w14:textId="46858ED4" w:rsidR="00C82A41" w:rsidRDefault="00380386" w:rsidP="00380386">
      <w:pPr>
        <w:pStyle w:val="ListParagraph"/>
        <w:numPr>
          <w:ilvl w:val="0"/>
          <w:numId w:val="15"/>
        </w:numPr>
        <w:contextualSpacing w:val="0"/>
      </w:pPr>
      <w:r>
        <w:t>Keep data clean and updated through regular maintenance, backups, and OLAP refreshes, and continue updating dashboards and insights based on executive needs and new findings.</w:t>
      </w:r>
      <w:r w:rsidR="002A1A85">
        <w:br w:type="page"/>
      </w:r>
    </w:p>
    <w:p w14:paraId="0292C282" w14:textId="77777777" w:rsidR="00C82A41" w:rsidRDefault="002A1A85">
      <w:pPr>
        <w:pStyle w:val="Heading1"/>
      </w:pPr>
      <w:r>
        <w:rPr>
          <w:rFonts w:ascii="Segoe UI Emoji" w:hAnsi="Segoe UI Emoji" w:cs="Segoe UI Emoji"/>
        </w:rPr>
        <w:lastRenderedPageBreak/>
        <w:t>📝</w:t>
      </w:r>
      <w:r>
        <w:t xml:space="preserve"> Reflection on Professional Growth</w:t>
      </w:r>
    </w:p>
    <w:p w14:paraId="533C9BAA" w14:textId="77777777" w:rsidR="00C82A41" w:rsidRDefault="002A1A85">
      <w:r>
        <w:t>[Write 1–2 pages reflecting on your growth in BI skills, consulting communication, and future goals.]</w:t>
      </w:r>
    </w:p>
    <w:sectPr w:rsidR="00C82A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9C01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65EBB"/>
    <w:multiLevelType w:val="hybridMultilevel"/>
    <w:tmpl w:val="EE7C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82E7E"/>
    <w:multiLevelType w:val="hybridMultilevel"/>
    <w:tmpl w:val="A2088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E31A1"/>
    <w:multiLevelType w:val="hybridMultilevel"/>
    <w:tmpl w:val="128245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7A4FD8"/>
    <w:multiLevelType w:val="hybridMultilevel"/>
    <w:tmpl w:val="8D58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87FBD"/>
    <w:multiLevelType w:val="hybridMultilevel"/>
    <w:tmpl w:val="4EE661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A447094"/>
    <w:multiLevelType w:val="hybridMultilevel"/>
    <w:tmpl w:val="3AB2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387491">
    <w:abstractNumId w:val="8"/>
  </w:num>
  <w:num w:numId="2" w16cid:durableId="667514683">
    <w:abstractNumId w:val="6"/>
  </w:num>
  <w:num w:numId="3" w16cid:durableId="1314025346">
    <w:abstractNumId w:val="5"/>
  </w:num>
  <w:num w:numId="4" w16cid:durableId="918565331">
    <w:abstractNumId w:val="4"/>
  </w:num>
  <w:num w:numId="5" w16cid:durableId="1072460710">
    <w:abstractNumId w:val="7"/>
  </w:num>
  <w:num w:numId="6" w16cid:durableId="1854758111">
    <w:abstractNumId w:val="3"/>
  </w:num>
  <w:num w:numId="7" w16cid:durableId="1935936062">
    <w:abstractNumId w:val="2"/>
  </w:num>
  <w:num w:numId="8" w16cid:durableId="145124943">
    <w:abstractNumId w:val="1"/>
  </w:num>
  <w:num w:numId="9" w16cid:durableId="440147453">
    <w:abstractNumId w:val="0"/>
  </w:num>
  <w:num w:numId="10" w16cid:durableId="744303572">
    <w:abstractNumId w:val="10"/>
  </w:num>
  <w:num w:numId="11" w16cid:durableId="1378357769">
    <w:abstractNumId w:val="13"/>
  </w:num>
  <w:num w:numId="12" w16cid:durableId="585845417">
    <w:abstractNumId w:val="11"/>
  </w:num>
  <w:num w:numId="13" w16cid:durableId="2017345660">
    <w:abstractNumId w:val="9"/>
  </w:num>
  <w:num w:numId="14" w16cid:durableId="97995539">
    <w:abstractNumId w:val="14"/>
  </w:num>
  <w:num w:numId="15" w16cid:durableId="2703572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22"/>
    <w:rsid w:val="00034616"/>
    <w:rsid w:val="0006063C"/>
    <w:rsid w:val="000C18D1"/>
    <w:rsid w:val="0015074B"/>
    <w:rsid w:val="00167EA1"/>
    <w:rsid w:val="00176E00"/>
    <w:rsid w:val="001F6CF9"/>
    <w:rsid w:val="0023221B"/>
    <w:rsid w:val="00283755"/>
    <w:rsid w:val="0029639D"/>
    <w:rsid w:val="002A1A85"/>
    <w:rsid w:val="002A6680"/>
    <w:rsid w:val="002D4CFC"/>
    <w:rsid w:val="00326F90"/>
    <w:rsid w:val="00380386"/>
    <w:rsid w:val="003F5E90"/>
    <w:rsid w:val="0042254A"/>
    <w:rsid w:val="004349D2"/>
    <w:rsid w:val="00447078"/>
    <w:rsid w:val="005B6E3E"/>
    <w:rsid w:val="005D2158"/>
    <w:rsid w:val="005F3205"/>
    <w:rsid w:val="00620C2C"/>
    <w:rsid w:val="006447CF"/>
    <w:rsid w:val="00667B06"/>
    <w:rsid w:val="006761DD"/>
    <w:rsid w:val="00747F0B"/>
    <w:rsid w:val="007C55FC"/>
    <w:rsid w:val="007F1C4B"/>
    <w:rsid w:val="00813737"/>
    <w:rsid w:val="008D3375"/>
    <w:rsid w:val="008E4BE0"/>
    <w:rsid w:val="008F1E7E"/>
    <w:rsid w:val="00907340"/>
    <w:rsid w:val="0092629B"/>
    <w:rsid w:val="009529E5"/>
    <w:rsid w:val="00A14EB4"/>
    <w:rsid w:val="00A5225C"/>
    <w:rsid w:val="00AA1D8D"/>
    <w:rsid w:val="00AB304B"/>
    <w:rsid w:val="00AC1C0D"/>
    <w:rsid w:val="00AE1861"/>
    <w:rsid w:val="00B47730"/>
    <w:rsid w:val="00C80C15"/>
    <w:rsid w:val="00C82A41"/>
    <w:rsid w:val="00CB0664"/>
    <w:rsid w:val="00CC4DCE"/>
    <w:rsid w:val="00D312BD"/>
    <w:rsid w:val="00D871E0"/>
    <w:rsid w:val="00D93E9F"/>
    <w:rsid w:val="00DA0E85"/>
    <w:rsid w:val="00DA640D"/>
    <w:rsid w:val="00DD529C"/>
    <w:rsid w:val="00DF0C4B"/>
    <w:rsid w:val="00E45F72"/>
    <w:rsid w:val="00E65D4D"/>
    <w:rsid w:val="00EB74BF"/>
    <w:rsid w:val="00EC0F3E"/>
    <w:rsid w:val="00EE7ABC"/>
    <w:rsid w:val="00F8561B"/>
    <w:rsid w:val="00FC693F"/>
    <w:rsid w:val="00FE6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90FE2"/>
  <w14:defaultImageDpi w14:val="300"/>
  <w15:docId w15:val="{609CB185-D5B6-4CAC-959E-1F125AA7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21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10" Type="http://schemas.openxmlformats.org/officeDocument/2006/relationships/image" Target="media/image3.e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17</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Brittany H</cp:lastModifiedBy>
  <cp:revision>50</cp:revision>
  <dcterms:created xsi:type="dcterms:W3CDTF">2025-12-01T22:53:00Z</dcterms:created>
  <dcterms:modified xsi:type="dcterms:W3CDTF">2025-12-02T18:58:00Z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c22ebcae-d1ed-45e3-8ef5-d2d2c8952529</vt:lpwstr>
  </property>
</Properties>
</file>