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DF93" w14:textId="66E10F10" w:rsidR="00C6554A" w:rsidRPr="008B5277" w:rsidRDefault="00E83127" w:rsidP="00C6554A">
      <w:pPr>
        <w:pStyle w:val="Photo"/>
      </w:pPr>
      <w:bookmarkStart w:id="0" w:name="_Toc321147149"/>
      <w:bookmarkStart w:id="1" w:name="_Toc318188227"/>
      <w:bookmarkStart w:id="2" w:name="_Toc318188327"/>
      <w:bookmarkStart w:id="3" w:name="_Toc318189312"/>
      <w:bookmarkStart w:id="4" w:name="_Toc321147011"/>
      <w:r w:rsidRPr="00E83127">
        <w:rPr>
          <w:noProof/>
        </w:rPr>
        <w:drawing>
          <wp:inline distT="0" distB="0" distL="0" distR="0" wp14:anchorId="630BD5F1" wp14:editId="310FB34E">
            <wp:extent cx="5486400" cy="4978400"/>
            <wp:effectExtent l="0" t="0" r="0" b="0"/>
            <wp:docPr id="9218" name="Picture 2" descr="8 Expert Sales Tips To Close More Deals | 10to8 Booking System">
              <a:extLst xmlns:a="http://schemas.openxmlformats.org/drawingml/2006/main">
                <a:ext uri="{FF2B5EF4-FFF2-40B4-BE49-F238E27FC236}">
                  <a16:creationId xmlns:a16="http://schemas.microsoft.com/office/drawing/2014/main" id="{42F53A9E-6501-4BFD-B331-5B03C41826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8 Expert Sales Tips To Close More Deals | 10to8 Booking System">
                      <a:extLst>
                        <a:ext uri="{FF2B5EF4-FFF2-40B4-BE49-F238E27FC236}">
                          <a16:creationId xmlns:a16="http://schemas.microsoft.com/office/drawing/2014/main" id="{42F53A9E-6501-4BFD-B331-5B03C4182624}"/>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29600" r="12822" b="-1"/>
                    <a:stretch/>
                  </pic:blipFill>
                  <pic:spPr bwMode="auto">
                    <a:xfrm>
                      <a:off x="0" y="0"/>
                      <a:ext cx="5486400" cy="4978400"/>
                    </a:xfrm>
                    <a:prstGeom prst="rect">
                      <a:avLst/>
                    </a:prstGeom>
                    <a:noFill/>
                  </pic:spPr>
                </pic:pic>
              </a:graphicData>
            </a:graphic>
          </wp:inline>
        </w:drawing>
      </w:r>
    </w:p>
    <w:bookmarkEnd w:id="0"/>
    <w:bookmarkEnd w:id="1"/>
    <w:bookmarkEnd w:id="2"/>
    <w:bookmarkEnd w:id="3"/>
    <w:bookmarkEnd w:id="4"/>
    <w:p w14:paraId="413EE2F8" w14:textId="2FDDD16C" w:rsidR="00C6554A" w:rsidRDefault="003C1776" w:rsidP="00C6554A">
      <w:pPr>
        <w:pStyle w:val="Title"/>
      </w:pPr>
      <w:r>
        <w:t xml:space="preserve">Lead Conversion </w:t>
      </w:r>
      <w:r w:rsidR="00713FB9">
        <w:t>Analysis and Prediction</w:t>
      </w:r>
    </w:p>
    <w:p w14:paraId="24961265" w14:textId="3501EA5A" w:rsidR="00C6554A" w:rsidRPr="00D5413C" w:rsidRDefault="007B7584" w:rsidP="00C6554A">
      <w:pPr>
        <w:pStyle w:val="Subtitle"/>
      </w:pPr>
      <w:r>
        <w:t>for</w:t>
      </w:r>
      <w:r w:rsidR="00902CBA">
        <w:t xml:space="preserve"> </w:t>
      </w:r>
      <w:r w:rsidR="00B10489">
        <w:t xml:space="preserve">term deposit </w:t>
      </w:r>
      <w:r w:rsidR="0057308F">
        <w:t xml:space="preserve">account </w:t>
      </w:r>
      <w:r w:rsidR="00902CBA">
        <w:t>openings</w:t>
      </w:r>
    </w:p>
    <w:p w14:paraId="2C4C7F6A" w14:textId="572FE945" w:rsidR="00C6554A" w:rsidRDefault="0057308F" w:rsidP="00C6554A">
      <w:pPr>
        <w:pStyle w:val="ContactInfo"/>
      </w:pPr>
      <w:r>
        <w:t>Femi Onafalujo</w:t>
      </w:r>
      <w:r w:rsidR="00C6554A">
        <w:t xml:space="preserve"> | </w:t>
      </w:r>
      <w:r w:rsidR="0025746C">
        <w:t xml:space="preserve">Capstone 3: </w:t>
      </w:r>
      <w:r>
        <w:t>Springboard Data Science</w:t>
      </w:r>
      <w:r w:rsidR="00C6554A">
        <w:t xml:space="preserve"> |</w:t>
      </w:r>
      <w:r w:rsidR="00C6554A" w:rsidRPr="00D5413C">
        <w:t xml:space="preserve"> </w:t>
      </w:r>
      <w:r>
        <w:t>September 27, 2021</w:t>
      </w:r>
      <w:r w:rsidR="00C6554A">
        <w:br w:type="page"/>
      </w:r>
    </w:p>
    <w:p w14:paraId="7A0C8741" w14:textId="5442618F" w:rsidR="0032215C" w:rsidRDefault="0032215C" w:rsidP="0032215C">
      <w:pPr>
        <w:pStyle w:val="Heading1"/>
      </w:pPr>
      <w:bookmarkStart w:id="5" w:name="_Toc83646645"/>
      <w:r>
        <w:lastRenderedPageBreak/>
        <w:t xml:space="preserve">Executive </w:t>
      </w:r>
      <w:r w:rsidR="00FE4730">
        <w:t>S</w:t>
      </w:r>
      <w:r>
        <w:t>ummary</w:t>
      </w:r>
      <w:bookmarkEnd w:id="5"/>
    </w:p>
    <w:p w14:paraId="70B6FC83" w14:textId="77777777" w:rsidR="00006BB8" w:rsidRDefault="00006BB8" w:rsidP="00006BB8">
      <w:r>
        <w:t xml:space="preserve">Selling value to customers has always been a tough proposition as a company needs to convince customers of the value provided by a product at the proposed price. This project focused on how data analysis and machine learning could be used to inform the process. Specifically, this project analyzed data provided by a Portuguese bank retrieved from the UCI machine learning repository that included customer information and the result to a request to open a term-deposit account. A term-deposit account is a fixed-term account, where the bank makes profit by earning interest on the deposited cash </w:t>
      </w:r>
      <w:proofErr w:type="gramStart"/>
      <w:r>
        <w:t>in excess of</w:t>
      </w:r>
      <w:proofErr w:type="gramEnd"/>
      <w:r>
        <w:t xml:space="preserve"> interest paid to the client during the term. Customer information included such features as the age, </w:t>
      </w:r>
      <w:proofErr w:type="gramStart"/>
      <w:r>
        <w:t>job</w:t>
      </w:r>
      <w:proofErr w:type="gramEnd"/>
      <w:r>
        <w:t xml:space="preserve"> and marital status. Furthermore, such economic information as the prevailing interest rates and unemployment rates were provided. This information was analyzed with respects to their relationship with a positive response. The duration of a phone call stood out to be a dominant factor during the analysis, whereby longer phone calls yielded higher positive response; however, this the duration of a phone call could not be used to develop a model. </w:t>
      </w:r>
    </w:p>
    <w:p w14:paraId="3521710C" w14:textId="37021870" w:rsidR="00703036" w:rsidRDefault="00006BB8" w:rsidP="00006BB8">
      <w:pPr>
        <w:rPr>
          <w:rFonts w:asciiTheme="majorHAnsi" w:eastAsiaTheme="majorEastAsia" w:hAnsiTheme="majorHAnsi" w:cstheme="majorBidi"/>
          <w:color w:val="007789" w:themeColor="accent1" w:themeShade="BF"/>
          <w:sz w:val="32"/>
        </w:rPr>
      </w:pPr>
      <w:r>
        <w:t xml:space="preserve">Three algorithms were optimized to determine the best model. They included the logistic regression, random forest and XGBoost algorithms. The XGBoost algorithm provided the highest area under the precision-recall curve score of 0.48, and this model was chosen as the go-forward model. Nonetheless, the model’s performance on unseen data was poor to question the quality of the model. Perhaps, more information would be useful in creating a better model </w:t>
      </w:r>
      <w:r w:rsidR="00703036">
        <w:br w:type="page"/>
      </w:r>
    </w:p>
    <w:sdt>
      <w:sdtPr>
        <w:rPr>
          <w:rFonts w:asciiTheme="minorHAnsi" w:eastAsiaTheme="minorHAnsi" w:hAnsiTheme="minorHAnsi" w:cstheme="minorBidi"/>
          <w:color w:val="595959" w:themeColor="text1" w:themeTint="A6"/>
          <w:sz w:val="22"/>
          <w:szCs w:val="22"/>
        </w:rPr>
        <w:id w:val="-1163859679"/>
        <w:docPartObj>
          <w:docPartGallery w:val="Table of Contents"/>
          <w:docPartUnique/>
        </w:docPartObj>
      </w:sdtPr>
      <w:sdtEndPr>
        <w:rPr>
          <w:b/>
          <w:bCs/>
          <w:noProof/>
        </w:rPr>
      </w:sdtEndPr>
      <w:sdtContent>
        <w:p w14:paraId="3E0D47BD" w14:textId="7843D508" w:rsidR="001A12A2" w:rsidRDefault="001A12A2">
          <w:pPr>
            <w:pStyle w:val="TOCHeading"/>
          </w:pPr>
          <w:r>
            <w:t>Contents</w:t>
          </w:r>
        </w:p>
        <w:p w14:paraId="27E6F121" w14:textId="3FBF3973" w:rsidR="00CE70F8" w:rsidRDefault="001A12A2">
          <w:pPr>
            <w:pStyle w:val="TOC1"/>
            <w:tabs>
              <w:tab w:val="right" w:leader="dot" w:pos="8630"/>
            </w:tabs>
            <w:rPr>
              <w:rFonts w:eastAsiaTheme="minorEastAsia"/>
              <w:noProof/>
              <w:color w:val="auto"/>
              <w:lang w:val="en-CA" w:eastAsia="en-CA"/>
            </w:rPr>
          </w:pPr>
          <w:r>
            <w:fldChar w:fldCharType="begin"/>
          </w:r>
          <w:r>
            <w:instrText xml:space="preserve"> TOC \o "1-3" \h \z \u </w:instrText>
          </w:r>
          <w:r>
            <w:fldChar w:fldCharType="separate"/>
          </w:r>
          <w:hyperlink w:anchor="_Toc83646645" w:history="1">
            <w:r w:rsidR="00CE70F8" w:rsidRPr="00CA0B24">
              <w:rPr>
                <w:rStyle w:val="Hyperlink"/>
                <w:noProof/>
              </w:rPr>
              <w:t>Executive Summary</w:t>
            </w:r>
            <w:r w:rsidR="00CE70F8">
              <w:rPr>
                <w:noProof/>
                <w:webHidden/>
              </w:rPr>
              <w:tab/>
            </w:r>
            <w:r w:rsidR="00CE70F8">
              <w:rPr>
                <w:noProof/>
                <w:webHidden/>
              </w:rPr>
              <w:fldChar w:fldCharType="begin"/>
            </w:r>
            <w:r w:rsidR="00CE70F8">
              <w:rPr>
                <w:noProof/>
                <w:webHidden/>
              </w:rPr>
              <w:instrText xml:space="preserve"> PAGEREF _Toc83646645 \h </w:instrText>
            </w:r>
            <w:r w:rsidR="00CE70F8">
              <w:rPr>
                <w:noProof/>
                <w:webHidden/>
              </w:rPr>
            </w:r>
            <w:r w:rsidR="00CE70F8">
              <w:rPr>
                <w:noProof/>
                <w:webHidden/>
              </w:rPr>
              <w:fldChar w:fldCharType="separate"/>
            </w:r>
            <w:r w:rsidR="00B1287E">
              <w:rPr>
                <w:noProof/>
                <w:webHidden/>
              </w:rPr>
              <w:t>1</w:t>
            </w:r>
            <w:r w:rsidR="00CE70F8">
              <w:rPr>
                <w:noProof/>
                <w:webHidden/>
              </w:rPr>
              <w:fldChar w:fldCharType="end"/>
            </w:r>
          </w:hyperlink>
        </w:p>
        <w:p w14:paraId="61BD3E27" w14:textId="766D8E32" w:rsidR="00CE70F8" w:rsidRDefault="00C23CB4">
          <w:pPr>
            <w:pStyle w:val="TOC1"/>
            <w:tabs>
              <w:tab w:val="right" w:leader="dot" w:pos="8630"/>
            </w:tabs>
            <w:rPr>
              <w:rFonts w:eastAsiaTheme="minorEastAsia"/>
              <w:noProof/>
              <w:color w:val="auto"/>
              <w:lang w:val="en-CA" w:eastAsia="en-CA"/>
            </w:rPr>
          </w:pPr>
          <w:hyperlink w:anchor="_Toc83646646" w:history="1">
            <w:r w:rsidR="00CE70F8" w:rsidRPr="00CA0B24">
              <w:rPr>
                <w:rStyle w:val="Hyperlink"/>
                <w:noProof/>
              </w:rPr>
              <w:t>Introduction</w:t>
            </w:r>
            <w:r w:rsidR="00CE70F8">
              <w:rPr>
                <w:noProof/>
                <w:webHidden/>
              </w:rPr>
              <w:tab/>
            </w:r>
            <w:r w:rsidR="00CE70F8">
              <w:rPr>
                <w:noProof/>
                <w:webHidden/>
              </w:rPr>
              <w:fldChar w:fldCharType="begin"/>
            </w:r>
            <w:r w:rsidR="00CE70F8">
              <w:rPr>
                <w:noProof/>
                <w:webHidden/>
              </w:rPr>
              <w:instrText xml:space="preserve"> PAGEREF _Toc83646646 \h </w:instrText>
            </w:r>
            <w:r w:rsidR="00CE70F8">
              <w:rPr>
                <w:noProof/>
                <w:webHidden/>
              </w:rPr>
            </w:r>
            <w:r w:rsidR="00CE70F8">
              <w:rPr>
                <w:noProof/>
                <w:webHidden/>
              </w:rPr>
              <w:fldChar w:fldCharType="separate"/>
            </w:r>
            <w:r w:rsidR="00B1287E">
              <w:rPr>
                <w:noProof/>
                <w:webHidden/>
              </w:rPr>
              <w:t>3</w:t>
            </w:r>
            <w:r w:rsidR="00CE70F8">
              <w:rPr>
                <w:noProof/>
                <w:webHidden/>
              </w:rPr>
              <w:fldChar w:fldCharType="end"/>
            </w:r>
          </w:hyperlink>
        </w:p>
        <w:p w14:paraId="34063CBB" w14:textId="48697685" w:rsidR="00CE70F8" w:rsidRDefault="00C23CB4">
          <w:pPr>
            <w:pStyle w:val="TOC1"/>
            <w:tabs>
              <w:tab w:val="right" w:leader="dot" w:pos="8630"/>
            </w:tabs>
            <w:rPr>
              <w:rFonts w:eastAsiaTheme="minorEastAsia"/>
              <w:noProof/>
              <w:color w:val="auto"/>
              <w:lang w:val="en-CA" w:eastAsia="en-CA"/>
            </w:rPr>
          </w:pPr>
          <w:hyperlink w:anchor="_Toc83646647" w:history="1">
            <w:r w:rsidR="00CE70F8" w:rsidRPr="00CA0B24">
              <w:rPr>
                <w:rStyle w:val="Hyperlink"/>
                <w:noProof/>
              </w:rPr>
              <w:t>Data Wrangling</w:t>
            </w:r>
            <w:r w:rsidR="00CE70F8">
              <w:rPr>
                <w:noProof/>
                <w:webHidden/>
              </w:rPr>
              <w:tab/>
            </w:r>
            <w:r w:rsidR="00CE70F8">
              <w:rPr>
                <w:noProof/>
                <w:webHidden/>
              </w:rPr>
              <w:fldChar w:fldCharType="begin"/>
            </w:r>
            <w:r w:rsidR="00CE70F8">
              <w:rPr>
                <w:noProof/>
                <w:webHidden/>
              </w:rPr>
              <w:instrText xml:space="preserve"> PAGEREF _Toc83646647 \h </w:instrText>
            </w:r>
            <w:r w:rsidR="00CE70F8">
              <w:rPr>
                <w:noProof/>
                <w:webHidden/>
              </w:rPr>
            </w:r>
            <w:r w:rsidR="00CE70F8">
              <w:rPr>
                <w:noProof/>
                <w:webHidden/>
              </w:rPr>
              <w:fldChar w:fldCharType="separate"/>
            </w:r>
            <w:r w:rsidR="00B1287E">
              <w:rPr>
                <w:noProof/>
                <w:webHidden/>
              </w:rPr>
              <w:t>3</w:t>
            </w:r>
            <w:r w:rsidR="00CE70F8">
              <w:rPr>
                <w:noProof/>
                <w:webHidden/>
              </w:rPr>
              <w:fldChar w:fldCharType="end"/>
            </w:r>
          </w:hyperlink>
        </w:p>
        <w:p w14:paraId="6E548E40" w14:textId="12D3D283" w:rsidR="00CE70F8" w:rsidRDefault="00C23CB4">
          <w:pPr>
            <w:pStyle w:val="TOC1"/>
            <w:tabs>
              <w:tab w:val="right" w:leader="dot" w:pos="8630"/>
            </w:tabs>
            <w:rPr>
              <w:rFonts w:eastAsiaTheme="minorEastAsia"/>
              <w:noProof/>
              <w:color w:val="auto"/>
              <w:lang w:val="en-CA" w:eastAsia="en-CA"/>
            </w:rPr>
          </w:pPr>
          <w:hyperlink w:anchor="_Toc83646648" w:history="1">
            <w:r w:rsidR="00CE70F8" w:rsidRPr="00CA0B24">
              <w:rPr>
                <w:rStyle w:val="Hyperlink"/>
                <w:noProof/>
              </w:rPr>
              <w:t>Exploratory Data Analysis</w:t>
            </w:r>
            <w:r w:rsidR="00CE70F8">
              <w:rPr>
                <w:noProof/>
                <w:webHidden/>
              </w:rPr>
              <w:tab/>
            </w:r>
            <w:r w:rsidR="00CE70F8">
              <w:rPr>
                <w:noProof/>
                <w:webHidden/>
              </w:rPr>
              <w:fldChar w:fldCharType="begin"/>
            </w:r>
            <w:r w:rsidR="00CE70F8">
              <w:rPr>
                <w:noProof/>
                <w:webHidden/>
              </w:rPr>
              <w:instrText xml:space="preserve"> PAGEREF _Toc83646648 \h </w:instrText>
            </w:r>
            <w:r w:rsidR="00CE70F8">
              <w:rPr>
                <w:noProof/>
                <w:webHidden/>
              </w:rPr>
            </w:r>
            <w:r w:rsidR="00CE70F8">
              <w:rPr>
                <w:noProof/>
                <w:webHidden/>
              </w:rPr>
              <w:fldChar w:fldCharType="separate"/>
            </w:r>
            <w:r w:rsidR="00B1287E">
              <w:rPr>
                <w:noProof/>
                <w:webHidden/>
              </w:rPr>
              <w:t>4</w:t>
            </w:r>
            <w:r w:rsidR="00CE70F8">
              <w:rPr>
                <w:noProof/>
                <w:webHidden/>
              </w:rPr>
              <w:fldChar w:fldCharType="end"/>
            </w:r>
          </w:hyperlink>
        </w:p>
        <w:p w14:paraId="3CE20F8E" w14:textId="19EE8A8D" w:rsidR="00CE70F8" w:rsidRDefault="00C23CB4">
          <w:pPr>
            <w:pStyle w:val="TOC1"/>
            <w:tabs>
              <w:tab w:val="right" w:leader="dot" w:pos="8630"/>
            </w:tabs>
            <w:rPr>
              <w:rFonts w:eastAsiaTheme="minorEastAsia"/>
              <w:noProof/>
              <w:color w:val="auto"/>
              <w:lang w:val="en-CA" w:eastAsia="en-CA"/>
            </w:rPr>
          </w:pPr>
          <w:hyperlink w:anchor="_Toc83646649" w:history="1">
            <w:r w:rsidR="00CE70F8" w:rsidRPr="00CA0B24">
              <w:rPr>
                <w:rStyle w:val="Hyperlink"/>
                <w:noProof/>
              </w:rPr>
              <w:t>Data pre-processing and Training Data Development</w:t>
            </w:r>
            <w:r w:rsidR="00CE70F8">
              <w:rPr>
                <w:noProof/>
                <w:webHidden/>
              </w:rPr>
              <w:tab/>
            </w:r>
            <w:r w:rsidR="00CE70F8">
              <w:rPr>
                <w:noProof/>
                <w:webHidden/>
              </w:rPr>
              <w:fldChar w:fldCharType="begin"/>
            </w:r>
            <w:r w:rsidR="00CE70F8">
              <w:rPr>
                <w:noProof/>
                <w:webHidden/>
              </w:rPr>
              <w:instrText xml:space="preserve"> PAGEREF _Toc83646649 \h </w:instrText>
            </w:r>
            <w:r w:rsidR="00CE70F8">
              <w:rPr>
                <w:noProof/>
                <w:webHidden/>
              </w:rPr>
            </w:r>
            <w:r w:rsidR="00CE70F8">
              <w:rPr>
                <w:noProof/>
                <w:webHidden/>
              </w:rPr>
              <w:fldChar w:fldCharType="separate"/>
            </w:r>
            <w:r w:rsidR="00B1287E">
              <w:rPr>
                <w:noProof/>
                <w:webHidden/>
              </w:rPr>
              <w:t>8</w:t>
            </w:r>
            <w:r w:rsidR="00CE70F8">
              <w:rPr>
                <w:noProof/>
                <w:webHidden/>
              </w:rPr>
              <w:fldChar w:fldCharType="end"/>
            </w:r>
          </w:hyperlink>
        </w:p>
        <w:p w14:paraId="477BA06A" w14:textId="6A581FB9" w:rsidR="00CE70F8" w:rsidRDefault="00C23CB4">
          <w:pPr>
            <w:pStyle w:val="TOC1"/>
            <w:tabs>
              <w:tab w:val="right" w:leader="dot" w:pos="8630"/>
            </w:tabs>
            <w:rPr>
              <w:rFonts w:eastAsiaTheme="minorEastAsia"/>
              <w:noProof/>
              <w:color w:val="auto"/>
              <w:lang w:val="en-CA" w:eastAsia="en-CA"/>
            </w:rPr>
          </w:pPr>
          <w:hyperlink w:anchor="_Toc83646650" w:history="1">
            <w:r w:rsidR="00CE70F8" w:rsidRPr="00CA0B24">
              <w:rPr>
                <w:rStyle w:val="Hyperlink"/>
                <w:noProof/>
              </w:rPr>
              <w:t>Model Optimization, Selection and Application</w:t>
            </w:r>
            <w:r w:rsidR="00CE70F8">
              <w:rPr>
                <w:noProof/>
                <w:webHidden/>
              </w:rPr>
              <w:tab/>
            </w:r>
            <w:r w:rsidR="00CE70F8">
              <w:rPr>
                <w:noProof/>
                <w:webHidden/>
              </w:rPr>
              <w:fldChar w:fldCharType="begin"/>
            </w:r>
            <w:r w:rsidR="00CE70F8">
              <w:rPr>
                <w:noProof/>
                <w:webHidden/>
              </w:rPr>
              <w:instrText xml:space="preserve"> PAGEREF _Toc83646650 \h </w:instrText>
            </w:r>
            <w:r w:rsidR="00CE70F8">
              <w:rPr>
                <w:noProof/>
                <w:webHidden/>
              </w:rPr>
            </w:r>
            <w:r w:rsidR="00CE70F8">
              <w:rPr>
                <w:noProof/>
                <w:webHidden/>
              </w:rPr>
              <w:fldChar w:fldCharType="separate"/>
            </w:r>
            <w:r w:rsidR="00B1287E">
              <w:rPr>
                <w:noProof/>
                <w:webHidden/>
              </w:rPr>
              <w:t>10</w:t>
            </w:r>
            <w:r w:rsidR="00CE70F8">
              <w:rPr>
                <w:noProof/>
                <w:webHidden/>
              </w:rPr>
              <w:fldChar w:fldCharType="end"/>
            </w:r>
          </w:hyperlink>
        </w:p>
        <w:p w14:paraId="6CC5D693" w14:textId="30ADF9A2" w:rsidR="00CE70F8" w:rsidRDefault="00C23CB4">
          <w:pPr>
            <w:pStyle w:val="TOC1"/>
            <w:tabs>
              <w:tab w:val="right" w:leader="dot" w:pos="8630"/>
            </w:tabs>
            <w:rPr>
              <w:rFonts w:eastAsiaTheme="minorEastAsia"/>
              <w:noProof/>
              <w:color w:val="auto"/>
              <w:lang w:val="en-CA" w:eastAsia="en-CA"/>
            </w:rPr>
          </w:pPr>
          <w:hyperlink w:anchor="_Toc83646651" w:history="1">
            <w:r w:rsidR="00CE70F8" w:rsidRPr="00CA0B24">
              <w:rPr>
                <w:rStyle w:val="Hyperlink"/>
                <w:noProof/>
              </w:rPr>
              <w:t>Conclusion and Recommendations</w:t>
            </w:r>
            <w:r w:rsidR="00CE70F8">
              <w:rPr>
                <w:noProof/>
                <w:webHidden/>
              </w:rPr>
              <w:tab/>
            </w:r>
            <w:r w:rsidR="00CE70F8">
              <w:rPr>
                <w:noProof/>
                <w:webHidden/>
              </w:rPr>
              <w:fldChar w:fldCharType="begin"/>
            </w:r>
            <w:r w:rsidR="00CE70F8">
              <w:rPr>
                <w:noProof/>
                <w:webHidden/>
              </w:rPr>
              <w:instrText xml:space="preserve"> PAGEREF _Toc83646651 \h </w:instrText>
            </w:r>
            <w:r w:rsidR="00CE70F8">
              <w:rPr>
                <w:noProof/>
                <w:webHidden/>
              </w:rPr>
            </w:r>
            <w:r w:rsidR="00CE70F8">
              <w:rPr>
                <w:noProof/>
                <w:webHidden/>
              </w:rPr>
              <w:fldChar w:fldCharType="separate"/>
            </w:r>
            <w:r w:rsidR="00B1287E">
              <w:rPr>
                <w:noProof/>
                <w:webHidden/>
              </w:rPr>
              <w:t>16</w:t>
            </w:r>
            <w:r w:rsidR="00CE70F8">
              <w:rPr>
                <w:noProof/>
                <w:webHidden/>
              </w:rPr>
              <w:fldChar w:fldCharType="end"/>
            </w:r>
          </w:hyperlink>
        </w:p>
        <w:p w14:paraId="7CC5BDF5" w14:textId="67731FC5" w:rsidR="00CE70F8" w:rsidRDefault="00C23CB4">
          <w:pPr>
            <w:pStyle w:val="TOC1"/>
            <w:tabs>
              <w:tab w:val="right" w:leader="dot" w:pos="8630"/>
            </w:tabs>
            <w:rPr>
              <w:rFonts w:eastAsiaTheme="minorEastAsia"/>
              <w:noProof/>
              <w:color w:val="auto"/>
              <w:lang w:val="en-CA" w:eastAsia="en-CA"/>
            </w:rPr>
          </w:pPr>
          <w:hyperlink w:anchor="_Toc83646652" w:history="1">
            <w:r w:rsidR="00CE70F8" w:rsidRPr="00CA0B24">
              <w:rPr>
                <w:rStyle w:val="Hyperlink"/>
                <w:noProof/>
              </w:rPr>
              <w:t>Assumptions, Limitations and Opportunities</w:t>
            </w:r>
            <w:r w:rsidR="00CE70F8">
              <w:rPr>
                <w:noProof/>
                <w:webHidden/>
              </w:rPr>
              <w:tab/>
            </w:r>
            <w:r w:rsidR="00CE70F8">
              <w:rPr>
                <w:noProof/>
                <w:webHidden/>
              </w:rPr>
              <w:fldChar w:fldCharType="begin"/>
            </w:r>
            <w:r w:rsidR="00CE70F8">
              <w:rPr>
                <w:noProof/>
                <w:webHidden/>
              </w:rPr>
              <w:instrText xml:space="preserve"> PAGEREF _Toc83646652 \h </w:instrText>
            </w:r>
            <w:r w:rsidR="00CE70F8">
              <w:rPr>
                <w:noProof/>
                <w:webHidden/>
              </w:rPr>
            </w:r>
            <w:r w:rsidR="00CE70F8">
              <w:rPr>
                <w:noProof/>
                <w:webHidden/>
              </w:rPr>
              <w:fldChar w:fldCharType="separate"/>
            </w:r>
            <w:r w:rsidR="00B1287E">
              <w:rPr>
                <w:noProof/>
                <w:webHidden/>
              </w:rPr>
              <w:t>16</w:t>
            </w:r>
            <w:r w:rsidR="00CE70F8">
              <w:rPr>
                <w:noProof/>
                <w:webHidden/>
              </w:rPr>
              <w:fldChar w:fldCharType="end"/>
            </w:r>
          </w:hyperlink>
        </w:p>
        <w:p w14:paraId="1E85EE6F" w14:textId="49156A3F" w:rsidR="001A12A2" w:rsidRDefault="001A12A2">
          <w:r>
            <w:rPr>
              <w:b/>
              <w:bCs/>
              <w:noProof/>
            </w:rPr>
            <w:fldChar w:fldCharType="end"/>
          </w:r>
        </w:p>
      </w:sdtContent>
    </w:sdt>
    <w:p w14:paraId="2DFBA36B" w14:textId="77777777" w:rsidR="000A010A" w:rsidRDefault="000A010A">
      <w:r>
        <w:br w:type="page"/>
      </w:r>
    </w:p>
    <w:p w14:paraId="0DC0CD5E" w14:textId="6DA66B23" w:rsidR="00C6554A" w:rsidRDefault="00790F3B" w:rsidP="00C6554A">
      <w:pPr>
        <w:pStyle w:val="Heading1"/>
      </w:pPr>
      <w:bookmarkStart w:id="6" w:name="_Toc83646646"/>
      <w:r>
        <w:lastRenderedPageBreak/>
        <w:t>Introduction</w:t>
      </w:r>
      <w:bookmarkEnd w:id="6"/>
    </w:p>
    <w:p w14:paraId="5AB5145D" w14:textId="77777777" w:rsidR="001D2A0C" w:rsidRDefault="003F4F4B" w:rsidP="00790F3B">
      <w:pPr>
        <w:pStyle w:val="Heading1"/>
        <w:rPr>
          <w:rFonts w:asciiTheme="minorHAnsi" w:eastAsiaTheme="minorHAnsi" w:hAnsiTheme="minorHAnsi" w:cstheme="minorBidi"/>
          <w:color w:val="595959" w:themeColor="text1" w:themeTint="A6"/>
          <w:sz w:val="22"/>
        </w:rPr>
      </w:pPr>
      <w:bookmarkStart w:id="7" w:name="_Toc83646647"/>
      <w:r>
        <w:rPr>
          <w:rFonts w:asciiTheme="minorHAnsi" w:eastAsiaTheme="minorHAnsi" w:hAnsiTheme="minorHAnsi" w:cstheme="minorBidi"/>
          <w:color w:val="595959" w:themeColor="text1" w:themeTint="A6"/>
          <w:sz w:val="22"/>
        </w:rPr>
        <w:t xml:space="preserve">Upselling is a widely adopted strategy </w:t>
      </w:r>
      <w:r w:rsidR="0014642E">
        <w:rPr>
          <w:rFonts w:asciiTheme="minorHAnsi" w:eastAsiaTheme="minorHAnsi" w:hAnsiTheme="minorHAnsi" w:cstheme="minorBidi"/>
          <w:color w:val="595959" w:themeColor="text1" w:themeTint="A6"/>
          <w:sz w:val="22"/>
        </w:rPr>
        <w:t>that</w:t>
      </w:r>
      <w:r>
        <w:rPr>
          <w:rFonts w:asciiTheme="minorHAnsi" w:eastAsiaTheme="minorHAnsi" w:hAnsiTheme="minorHAnsi" w:cstheme="minorBidi"/>
          <w:color w:val="595959" w:themeColor="text1" w:themeTint="A6"/>
          <w:sz w:val="22"/>
        </w:rPr>
        <w:t xml:space="preserve"> companies</w:t>
      </w:r>
      <w:r w:rsidR="0091301F">
        <w:rPr>
          <w:rFonts w:asciiTheme="minorHAnsi" w:eastAsiaTheme="minorHAnsi" w:hAnsiTheme="minorHAnsi" w:cstheme="minorBidi"/>
          <w:color w:val="595959" w:themeColor="text1" w:themeTint="A6"/>
          <w:sz w:val="22"/>
        </w:rPr>
        <w:t xml:space="preserve"> </w:t>
      </w:r>
      <w:r w:rsidR="0014642E">
        <w:rPr>
          <w:rFonts w:asciiTheme="minorHAnsi" w:eastAsiaTheme="minorHAnsi" w:hAnsiTheme="minorHAnsi" w:cstheme="minorBidi"/>
          <w:color w:val="595959" w:themeColor="text1" w:themeTint="A6"/>
          <w:sz w:val="22"/>
        </w:rPr>
        <w:t xml:space="preserve">use </w:t>
      </w:r>
      <w:r w:rsidR="0091301F">
        <w:rPr>
          <w:rFonts w:asciiTheme="minorHAnsi" w:eastAsiaTheme="minorHAnsi" w:hAnsiTheme="minorHAnsi" w:cstheme="minorBidi"/>
          <w:color w:val="595959" w:themeColor="text1" w:themeTint="A6"/>
          <w:sz w:val="22"/>
        </w:rPr>
        <w:t xml:space="preserve">to extract more profit from their customers. Tapping into an existing customer base for more business </w:t>
      </w:r>
      <w:r w:rsidR="00802094">
        <w:rPr>
          <w:rFonts w:asciiTheme="minorHAnsi" w:eastAsiaTheme="minorHAnsi" w:hAnsiTheme="minorHAnsi" w:cstheme="minorBidi"/>
          <w:color w:val="595959" w:themeColor="text1" w:themeTint="A6"/>
          <w:sz w:val="22"/>
        </w:rPr>
        <w:t xml:space="preserve">is better than going into the market and convincing </w:t>
      </w:r>
      <w:r w:rsidR="004A27F7">
        <w:rPr>
          <w:rFonts w:asciiTheme="minorHAnsi" w:eastAsiaTheme="minorHAnsi" w:hAnsiTheme="minorHAnsi" w:cstheme="minorBidi"/>
          <w:color w:val="595959" w:themeColor="text1" w:themeTint="A6"/>
          <w:sz w:val="22"/>
        </w:rPr>
        <w:t xml:space="preserve">new customers of the merits of your company and products. </w:t>
      </w:r>
      <w:r w:rsidR="00374FBC">
        <w:rPr>
          <w:rFonts w:asciiTheme="minorHAnsi" w:eastAsiaTheme="minorHAnsi" w:hAnsiTheme="minorHAnsi" w:cstheme="minorBidi"/>
          <w:color w:val="595959" w:themeColor="text1" w:themeTint="A6"/>
          <w:sz w:val="22"/>
        </w:rPr>
        <w:t xml:space="preserve">However, </w:t>
      </w:r>
      <w:r w:rsidR="00E54BA7">
        <w:rPr>
          <w:rFonts w:asciiTheme="minorHAnsi" w:eastAsiaTheme="minorHAnsi" w:hAnsiTheme="minorHAnsi" w:cstheme="minorBidi"/>
          <w:color w:val="595959" w:themeColor="text1" w:themeTint="A6"/>
          <w:sz w:val="22"/>
        </w:rPr>
        <w:t xml:space="preserve">while seeking to extract more value from your existing clients, companies know that not all clients have the same needs. It therefore makes sense for companies to </w:t>
      </w:r>
      <w:r w:rsidR="001900F3">
        <w:rPr>
          <w:rFonts w:asciiTheme="minorHAnsi" w:eastAsiaTheme="minorHAnsi" w:hAnsiTheme="minorHAnsi" w:cstheme="minorBidi"/>
          <w:color w:val="595959" w:themeColor="text1" w:themeTint="A6"/>
          <w:sz w:val="22"/>
        </w:rPr>
        <w:t>target clients that are more likely to respond to a marketing request, as not to waste company resources.</w:t>
      </w:r>
      <w:r w:rsidR="001159FA">
        <w:rPr>
          <w:rFonts w:asciiTheme="minorHAnsi" w:eastAsiaTheme="minorHAnsi" w:hAnsiTheme="minorHAnsi" w:cstheme="minorBidi"/>
          <w:color w:val="595959" w:themeColor="text1" w:themeTint="A6"/>
          <w:sz w:val="22"/>
        </w:rPr>
        <w:t xml:space="preserve"> </w:t>
      </w:r>
    </w:p>
    <w:p w14:paraId="4507BDDF" w14:textId="77777777" w:rsidR="001D2A0C" w:rsidRDefault="001D2A0C" w:rsidP="00790F3B">
      <w:pPr>
        <w:pStyle w:val="Heading1"/>
        <w:rPr>
          <w:rFonts w:asciiTheme="minorHAnsi" w:eastAsiaTheme="minorHAnsi" w:hAnsiTheme="minorHAnsi" w:cstheme="minorBidi"/>
          <w:color w:val="595959" w:themeColor="text1" w:themeTint="A6"/>
          <w:sz w:val="22"/>
        </w:rPr>
      </w:pPr>
    </w:p>
    <w:p w14:paraId="25526CD6" w14:textId="537F3E95" w:rsidR="003F46A4" w:rsidRDefault="00CD5452" w:rsidP="00790F3B">
      <w:pPr>
        <w:pStyle w:val="Heading1"/>
        <w:rPr>
          <w:rFonts w:asciiTheme="minorHAnsi" w:eastAsiaTheme="minorHAnsi" w:hAnsiTheme="minorHAnsi" w:cstheme="minorBidi"/>
          <w:color w:val="595959" w:themeColor="text1" w:themeTint="A6"/>
          <w:sz w:val="22"/>
        </w:rPr>
      </w:pPr>
      <w:r w:rsidRPr="00CD5452">
        <w:rPr>
          <w:rFonts w:asciiTheme="minorHAnsi" w:eastAsiaTheme="minorHAnsi" w:hAnsiTheme="minorHAnsi" w:cstheme="minorBidi"/>
          <w:color w:val="595959" w:themeColor="text1" w:themeTint="A6"/>
          <w:sz w:val="22"/>
        </w:rPr>
        <w:t>This was the case of a Portuguese banking institution that wanted</w:t>
      </w:r>
      <w:r w:rsidR="00E728E9">
        <w:rPr>
          <w:rFonts w:asciiTheme="minorHAnsi" w:eastAsiaTheme="minorHAnsi" w:hAnsiTheme="minorHAnsi" w:cstheme="minorBidi"/>
          <w:color w:val="595959" w:themeColor="text1" w:themeTint="A6"/>
          <w:sz w:val="22"/>
        </w:rPr>
        <w:t xml:space="preserve"> existing clients to sign-up for a term-deposit account</w:t>
      </w:r>
      <w:r w:rsidRPr="00CD5452">
        <w:rPr>
          <w:rFonts w:asciiTheme="minorHAnsi" w:eastAsiaTheme="minorHAnsi" w:hAnsiTheme="minorHAnsi" w:cstheme="minorBidi"/>
          <w:color w:val="595959" w:themeColor="text1" w:themeTint="A6"/>
          <w:sz w:val="22"/>
        </w:rPr>
        <w:t xml:space="preserve">. A term-deposit </w:t>
      </w:r>
      <w:r w:rsidR="007F003E">
        <w:rPr>
          <w:rFonts w:asciiTheme="minorHAnsi" w:eastAsiaTheme="minorHAnsi" w:hAnsiTheme="minorHAnsi" w:cstheme="minorBidi"/>
          <w:color w:val="595959" w:themeColor="text1" w:themeTint="A6"/>
          <w:sz w:val="22"/>
        </w:rPr>
        <w:t xml:space="preserve">account </w:t>
      </w:r>
      <w:r w:rsidRPr="00CD5452">
        <w:rPr>
          <w:rFonts w:asciiTheme="minorHAnsi" w:eastAsiaTheme="minorHAnsi" w:hAnsiTheme="minorHAnsi" w:cstheme="minorBidi"/>
          <w:color w:val="595959" w:themeColor="text1" w:themeTint="A6"/>
          <w:sz w:val="22"/>
        </w:rPr>
        <w:t>is a bank account that holds the money of clients for a fixed term (without withdrawal)</w:t>
      </w:r>
      <w:r w:rsidR="006E36EA">
        <w:rPr>
          <w:rFonts w:asciiTheme="minorHAnsi" w:eastAsiaTheme="minorHAnsi" w:hAnsiTheme="minorHAnsi" w:cstheme="minorBidi"/>
          <w:color w:val="595959" w:themeColor="text1" w:themeTint="A6"/>
          <w:sz w:val="22"/>
        </w:rPr>
        <w:t xml:space="preserve"> </w:t>
      </w:r>
      <w:r w:rsidR="00446B08">
        <w:rPr>
          <w:rFonts w:asciiTheme="minorHAnsi" w:eastAsiaTheme="minorHAnsi" w:hAnsiTheme="minorHAnsi" w:cstheme="minorBidi"/>
          <w:color w:val="595959" w:themeColor="text1" w:themeTint="A6"/>
          <w:sz w:val="22"/>
        </w:rPr>
        <w:t>in return</w:t>
      </w:r>
      <w:r w:rsidR="00A50B02">
        <w:rPr>
          <w:rFonts w:asciiTheme="minorHAnsi" w:eastAsiaTheme="minorHAnsi" w:hAnsiTheme="minorHAnsi" w:cstheme="minorBidi"/>
          <w:color w:val="595959" w:themeColor="text1" w:themeTint="A6"/>
          <w:sz w:val="22"/>
        </w:rPr>
        <w:t xml:space="preserve"> for </w:t>
      </w:r>
      <w:r w:rsidRPr="00CD5452">
        <w:rPr>
          <w:rFonts w:asciiTheme="minorHAnsi" w:eastAsiaTheme="minorHAnsi" w:hAnsiTheme="minorHAnsi" w:cstheme="minorBidi"/>
          <w:color w:val="595959" w:themeColor="text1" w:themeTint="A6"/>
          <w:sz w:val="22"/>
        </w:rPr>
        <w:t>interest payments according to</w:t>
      </w:r>
      <w:r w:rsidR="0020429F">
        <w:rPr>
          <w:rFonts w:asciiTheme="minorHAnsi" w:eastAsiaTheme="minorHAnsi" w:hAnsiTheme="minorHAnsi" w:cstheme="minorBidi"/>
          <w:color w:val="595959" w:themeColor="text1" w:themeTint="A6"/>
          <w:sz w:val="22"/>
        </w:rPr>
        <w:t xml:space="preserve"> contract</w:t>
      </w:r>
      <w:r w:rsidRPr="00CD5452">
        <w:rPr>
          <w:rFonts w:asciiTheme="minorHAnsi" w:eastAsiaTheme="minorHAnsi" w:hAnsiTheme="minorHAnsi" w:cstheme="minorBidi"/>
          <w:color w:val="595959" w:themeColor="text1" w:themeTint="A6"/>
          <w:sz w:val="22"/>
        </w:rPr>
        <w:t xml:space="preserve"> term</w:t>
      </w:r>
      <w:r w:rsidR="0020429F">
        <w:rPr>
          <w:rFonts w:asciiTheme="minorHAnsi" w:eastAsiaTheme="minorHAnsi" w:hAnsiTheme="minorHAnsi" w:cstheme="minorBidi"/>
          <w:color w:val="595959" w:themeColor="text1" w:themeTint="A6"/>
          <w:sz w:val="22"/>
        </w:rPr>
        <w:t xml:space="preserve">s and </w:t>
      </w:r>
      <w:r w:rsidRPr="00CD5452">
        <w:rPr>
          <w:rFonts w:asciiTheme="minorHAnsi" w:eastAsiaTheme="minorHAnsi" w:hAnsiTheme="minorHAnsi" w:cstheme="minorBidi"/>
          <w:color w:val="595959" w:themeColor="text1" w:themeTint="A6"/>
          <w:sz w:val="22"/>
        </w:rPr>
        <w:t xml:space="preserve">conditions. </w:t>
      </w:r>
      <w:r w:rsidR="00B569C4">
        <w:rPr>
          <w:rFonts w:asciiTheme="minorHAnsi" w:eastAsiaTheme="minorHAnsi" w:hAnsiTheme="minorHAnsi" w:cstheme="minorBidi"/>
          <w:color w:val="595959" w:themeColor="text1" w:themeTint="A6"/>
          <w:sz w:val="22"/>
        </w:rPr>
        <w:t xml:space="preserve">The bank </w:t>
      </w:r>
      <w:r w:rsidR="001103BD">
        <w:rPr>
          <w:rFonts w:asciiTheme="minorHAnsi" w:eastAsiaTheme="minorHAnsi" w:hAnsiTheme="minorHAnsi" w:cstheme="minorBidi"/>
          <w:color w:val="595959" w:themeColor="text1" w:themeTint="A6"/>
          <w:sz w:val="22"/>
        </w:rPr>
        <w:t xml:space="preserve">makes a profit if </w:t>
      </w:r>
      <w:r w:rsidR="0081354B">
        <w:rPr>
          <w:rFonts w:asciiTheme="minorHAnsi" w:eastAsiaTheme="minorHAnsi" w:hAnsiTheme="minorHAnsi" w:cstheme="minorBidi"/>
          <w:color w:val="595959" w:themeColor="text1" w:themeTint="A6"/>
          <w:sz w:val="22"/>
        </w:rPr>
        <w:t xml:space="preserve">it </w:t>
      </w:r>
      <w:r w:rsidR="00FA7F8F">
        <w:rPr>
          <w:rFonts w:asciiTheme="minorHAnsi" w:eastAsiaTheme="minorHAnsi" w:hAnsiTheme="minorHAnsi" w:cstheme="minorBidi"/>
          <w:color w:val="595959" w:themeColor="text1" w:themeTint="A6"/>
          <w:sz w:val="22"/>
        </w:rPr>
        <w:t>can</w:t>
      </w:r>
      <w:r w:rsidR="001103BD">
        <w:rPr>
          <w:rFonts w:asciiTheme="minorHAnsi" w:eastAsiaTheme="minorHAnsi" w:hAnsiTheme="minorHAnsi" w:cstheme="minorBidi"/>
          <w:color w:val="595959" w:themeColor="text1" w:themeTint="A6"/>
          <w:sz w:val="22"/>
        </w:rPr>
        <w:t xml:space="preserve"> earn a return </w:t>
      </w:r>
      <w:proofErr w:type="gramStart"/>
      <w:r w:rsidR="001103BD">
        <w:rPr>
          <w:rFonts w:asciiTheme="minorHAnsi" w:eastAsiaTheme="minorHAnsi" w:hAnsiTheme="minorHAnsi" w:cstheme="minorBidi"/>
          <w:color w:val="595959" w:themeColor="text1" w:themeTint="A6"/>
          <w:sz w:val="22"/>
        </w:rPr>
        <w:t>in excess of</w:t>
      </w:r>
      <w:proofErr w:type="gramEnd"/>
      <w:r w:rsidR="001103BD">
        <w:rPr>
          <w:rFonts w:asciiTheme="minorHAnsi" w:eastAsiaTheme="minorHAnsi" w:hAnsiTheme="minorHAnsi" w:cstheme="minorBidi"/>
          <w:color w:val="595959" w:themeColor="text1" w:themeTint="A6"/>
          <w:sz w:val="22"/>
        </w:rPr>
        <w:t xml:space="preserve"> the interest payments.</w:t>
      </w:r>
      <w:r w:rsidR="0081354B">
        <w:rPr>
          <w:rFonts w:asciiTheme="minorHAnsi" w:eastAsiaTheme="minorHAnsi" w:hAnsiTheme="minorHAnsi" w:cstheme="minorBidi"/>
          <w:color w:val="595959" w:themeColor="text1" w:themeTint="A6"/>
          <w:sz w:val="22"/>
        </w:rPr>
        <w:t xml:space="preserve"> The fixed term ensures that the money is available to the bank </w:t>
      </w:r>
      <w:r w:rsidR="003F46A4">
        <w:rPr>
          <w:rFonts w:asciiTheme="minorHAnsi" w:eastAsiaTheme="minorHAnsi" w:hAnsiTheme="minorHAnsi" w:cstheme="minorBidi"/>
          <w:color w:val="595959" w:themeColor="text1" w:themeTint="A6"/>
          <w:sz w:val="22"/>
        </w:rPr>
        <w:t xml:space="preserve">within a certain </w:t>
      </w:r>
      <w:r w:rsidR="000B3328">
        <w:rPr>
          <w:rFonts w:asciiTheme="minorHAnsi" w:eastAsiaTheme="minorHAnsi" w:hAnsiTheme="minorHAnsi" w:cstheme="minorBidi"/>
          <w:color w:val="595959" w:themeColor="text1" w:themeTint="A6"/>
          <w:sz w:val="22"/>
        </w:rPr>
        <w:t>period</w:t>
      </w:r>
      <w:r w:rsidR="003F46A4">
        <w:rPr>
          <w:rFonts w:asciiTheme="minorHAnsi" w:eastAsiaTheme="minorHAnsi" w:hAnsiTheme="minorHAnsi" w:cstheme="minorBidi"/>
          <w:color w:val="595959" w:themeColor="text1" w:themeTint="A6"/>
          <w:sz w:val="22"/>
        </w:rPr>
        <w:t>.</w:t>
      </w:r>
      <w:r w:rsidR="001103BD">
        <w:rPr>
          <w:rFonts w:asciiTheme="minorHAnsi" w:eastAsiaTheme="minorHAnsi" w:hAnsiTheme="minorHAnsi" w:cstheme="minorBidi"/>
          <w:color w:val="595959" w:themeColor="text1" w:themeTint="A6"/>
          <w:sz w:val="22"/>
        </w:rPr>
        <w:t xml:space="preserve"> </w:t>
      </w:r>
    </w:p>
    <w:p w14:paraId="5B9C2C6B" w14:textId="77777777" w:rsidR="003F46A4" w:rsidRDefault="003F46A4" w:rsidP="00790F3B">
      <w:pPr>
        <w:pStyle w:val="Heading1"/>
        <w:rPr>
          <w:rFonts w:asciiTheme="minorHAnsi" w:eastAsiaTheme="minorHAnsi" w:hAnsiTheme="minorHAnsi" w:cstheme="minorBidi"/>
          <w:color w:val="595959" w:themeColor="text1" w:themeTint="A6"/>
          <w:sz w:val="22"/>
        </w:rPr>
      </w:pPr>
    </w:p>
    <w:p w14:paraId="3496C5EF" w14:textId="0DFDC929" w:rsidR="00CD5452" w:rsidRDefault="00CD5452" w:rsidP="00790F3B">
      <w:pPr>
        <w:pStyle w:val="Heading1"/>
        <w:rPr>
          <w:rFonts w:asciiTheme="minorHAnsi" w:eastAsiaTheme="minorHAnsi" w:hAnsiTheme="minorHAnsi" w:cstheme="minorBidi"/>
          <w:color w:val="595959" w:themeColor="text1" w:themeTint="A6"/>
          <w:sz w:val="22"/>
        </w:rPr>
      </w:pPr>
      <w:r w:rsidRPr="00CD5452">
        <w:rPr>
          <w:rFonts w:asciiTheme="minorHAnsi" w:eastAsiaTheme="minorHAnsi" w:hAnsiTheme="minorHAnsi" w:cstheme="minorBidi"/>
          <w:color w:val="595959" w:themeColor="text1" w:themeTint="A6"/>
          <w:sz w:val="22"/>
        </w:rPr>
        <w:t>The Portuguese company initiated a direct marketing campaign (phone calls) to drive their sales efforts by offering term-deposits to their clients</w:t>
      </w:r>
      <w:r w:rsidR="00A057CC">
        <w:rPr>
          <w:rFonts w:asciiTheme="minorHAnsi" w:eastAsiaTheme="minorHAnsi" w:hAnsiTheme="minorHAnsi" w:cstheme="minorBidi"/>
          <w:color w:val="595959" w:themeColor="text1" w:themeTint="A6"/>
          <w:sz w:val="22"/>
        </w:rPr>
        <w:t xml:space="preserve">, at times, more than once. </w:t>
      </w:r>
      <w:r w:rsidR="000B3328">
        <w:rPr>
          <w:rFonts w:asciiTheme="minorHAnsi" w:eastAsiaTheme="minorHAnsi" w:hAnsiTheme="minorHAnsi" w:cstheme="minorBidi"/>
          <w:color w:val="595959" w:themeColor="text1" w:themeTint="A6"/>
          <w:sz w:val="22"/>
        </w:rPr>
        <w:t>The result</w:t>
      </w:r>
      <w:r w:rsidR="005576C9">
        <w:rPr>
          <w:rFonts w:asciiTheme="minorHAnsi" w:eastAsiaTheme="minorHAnsi" w:hAnsiTheme="minorHAnsi" w:cstheme="minorBidi"/>
          <w:color w:val="595959" w:themeColor="text1" w:themeTint="A6"/>
          <w:sz w:val="22"/>
        </w:rPr>
        <w:t xml:space="preserve"> of</w:t>
      </w:r>
      <w:r w:rsidRPr="00CD5452">
        <w:rPr>
          <w:rFonts w:asciiTheme="minorHAnsi" w:eastAsiaTheme="minorHAnsi" w:hAnsiTheme="minorHAnsi" w:cstheme="minorBidi"/>
          <w:color w:val="595959" w:themeColor="text1" w:themeTint="A6"/>
          <w:sz w:val="22"/>
        </w:rPr>
        <w:t xml:space="preserve"> their marketing </w:t>
      </w:r>
      <w:r w:rsidR="00026EFA" w:rsidRPr="00CD5452">
        <w:rPr>
          <w:rFonts w:asciiTheme="minorHAnsi" w:eastAsiaTheme="minorHAnsi" w:hAnsiTheme="minorHAnsi" w:cstheme="minorBidi"/>
          <w:color w:val="595959" w:themeColor="text1" w:themeTint="A6"/>
          <w:sz w:val="22"/>
        </w:rPr>
        <w:t>campaign</w:t>
      </w:r>
      <w:r w:rsidR="005576C9">
        <w:rPr>
          <w:rFonts w:asciiTheme="minorHAnsi" w:eastAsiaTheme="minorHAnsi" w:hAnsiTheme="minorHAnsi" w:cstheme="minorBidi"/>
          <w:color w:val="595959" w:themeColor="text1" w:themeTint="A6"/>
          <w:sz w:val="22"/>
        </w:rPr>
        <w:t xml:space="preserve"> was made available as</w:t>
      </w:r>
      <w:r w:rsidR="007E36B3">
        <w:rPr>
          <w:rFonts w:asciiTheme="minorHAnsi" w:eastAsiaTheme="minorHAnsi" w:hAnsiTheme="minorHAnsi" w:cstheme="minorBidi"/>
          <w:color w:val="595959" w:themeColor="text1" w:themeTint="A6"/>
          <w:sz w:val="22"/>
        </w:rPr>
        <w:t xml:space="preserve"> a csv file</w:t>
      </w:r>
      <w:r w:rsidR="005576C9">
        <w:rPr>
          <w:rFonts w:asciiTheme="minorHAnsi" w:eastAsiaTheme="minorHAnsi" w:hAnsiTheme="minorHAnsi" w:cstheme="minorBidi"/>
          <w:color w:val="595959" w:themeColor="text1" w:themeTint="A6"/>
          <w:sz w:val="22"/>
        </w:rPr>
        <w:t>.</w:t>
      </w:r>
      <w:r w:rsidRPr="00CD5452">
        <w:rPr>
          <w:rFonts w:asciiTheme="minorHAnsi" w:eastAsiaTheme="minorHAnsi" w:hAnsiTheme="minorHAnsi" w:cstheme="minorBidi"/>
          <w:color w:val="595959" w:themeColor="text1" w:themeTint="A6"/>
          <w:sz w:val="22"/>
        </w:rPr>
        <w:t xml:space="preserve"> </w:t>
      </w:r>
    </w:p>
    <w:p w14:paraId="512E3001" w14:textId="5B5AEF82" w:rsidR="00297F8A" w:rsidRDefault="00297F8A" w:rsidP="00297F8A">
      <w:pPr>
        <w:pStyle w:val="Heading2"/>
      </w:pPr>
      <w:r>
        <w:t>Project objective</w:t>
      </w:r>
    </w:p>
    <w:p w14:paraId="7ADB94AD" w14:textId="2BA57860" w:rsidR="00E9488C" w:rsidRDefault="0021294C" w:rsidP="00297F8A">
      <w:r>
        <w:t>Th</w:t>
      </w:r>
      <w:r w:rsidR="00ED1F51">
        <w:t xml:space="preserve">e project goal </w:t>
      </w:r>
      <w:r w:rsidR="003431C0">
        <w:t>is</w:t>
      </w:r>
      <w:r w:rsidR="00ED1F51">
        <w:t xml:space="preserve"> to explore and analyze the factors that influence </w:t>
      </w:r>
      <w:r w:rsidR="00A21BE7">
        <w:t xml:space="preserve">a positive response to a solicitation request </w:t>
      </w:r>
      <w:proofErr w:type="gramStart"/>
      <w:r w:rsidR="00A21BE7">
        <w:t>in an effort to</w:t>
      </w:r>
      <w:proofErr w:type="gramEnd"/>
      <w:r w:rsidR="00A21BE7">
        <w:t xml:space="preserve"> develop </w:t>
      </w:r>
      <w:r w:rsidR="003431C0">
        <w:t xml:space="preserve">a </w:t>
      </w:r>
      <w:r w:rsidR="00A21BE7">
        <w:t xml:space="preserve">model that predicts </w:t>
      </w:r>
      <w:r w:rsidR="00E9488C">
        <w:t>the likely response.</w:t>
      </w:r>
    </w:p>
    <w:p w14:paraId="3379430E" w14:textId="3926DA88" w:rsidR="00297F8A" w:rsidRDefault="00372213" w:rsidP="00372213">
      <w:pPr>
        <w:pStyle w:val="Heading2"/>
      </w:pPr>
      <w:r>
        <w:t>Dataset</w:t>
      </w:r>
    </w:p>
    <w:p w14:paraId="5829BCC9" w14:textId="20F41CAE" w:rsidR="00026EFA" w:rsidRDefault="00372213" w:rsidP="00372213">
      <w:r>
        <w:t xml:space="preserve">The dataset required for analysis </w:t>
      </w:r>
      <w:r w:rsidR="00E9488C">
        <w:t>was</w:t>
      </w:r>
      <w:r>
        <w:t xml:space="preserve"> available as a csv file</w:t>
      </w:r>
      <w:r w:rsidR="00A7329E">
        <w:t xml:space="preserve">, and consisted of </w:t>
      </w:r>
      <w:r>
        <w:t>45,211 instances and 21 features, the last feature (y) being the response to the campaign (a ‘yes’ or a ‘no</w:t>
      </w:r>
      <w:r w:rsidR="00793876">
        <w:t>’)</w:t>
      </w:r>
      <w:r>
        <w:t>.</w:t>
      </w:r>
    </w:p>
    <w:p w14:paraId="47A89409" w14:textId="195F494B" w:rsidR="00CD5452" w:rsidRPr="00026EFA" w:rsidRDefault="00026EFA" w:rsidP="001D5C0D">
      <w:pPr>
        <w:rPr>
          <w:lang w:val="fr-FR"/>
        </w:rPr>
      </w:pPr>
      <w:r w:rsidRPr="00026EFA">
        <w:rPr>
          <w:lang w:val="fr-FR"/>
        </w:rPr>
        <w:t>Source :</w:t>
      </w:r>
      <w:r w:rsidR="00372213" w:rsidRPr="00026EFA">
        <w:rPr>
          <w:lang w:val="fr-FR"/>
        </w:rPr>
        <w:t xml:space="preserve"> http://archive.ics.uci.edu/ml/datasets/Bank+Marketing</w:t>
      </w:r>
    </w:p>
    <w:p w14:paraId="6F2F17CE" w14:textId="4FFD0904" w:rsidR="00790F3B" w:rsidRDefault="00790F3B" w:rsidP="00790F3B">
      <w:pPr>
        <w:pStyle w:val="Heading1"/>
      </w:pPr>
      <w:r>
        <w:t>Data Wrangling</w:t>
      </w:r>
      <w:bookmarkEnd w:id="7"/>
    </w:p>
    <w:p w14:paraId="394FB512" w14:textId="2EDD4858" w:rsidR="00793876" w:rsidRPr="00793876" w:rsidRDefault="00364C24" w:rsidP="00793876">
      <w:r>
        <w:t xml:space="preserve">Data wrangling was </w:t>
      </w:r>
      <w:r w:rsidR="00A02896">
        <w:t>straightforward</w:t>
      </w:r>
      <w:r w:rsidR="00A65A06">
        <w:t>:</w:t>
      </w:r>
      <w:r w:rsidR="00A02896">
        <w:t xml:space="preserve"> The dataset was imported to a notebook as a csv file</w:t>
      </w:r>
      <w:r w:rsidR="00A65A06">
        <w:t xml:space="preserve">, </w:t>
      </w:r>
      <w:r w:rsidR="00BC3F04">
        <w:t xml:space="preserve">columns were renamed to more appropriate formats, </w:t>
      </w:r>
      <w:r w:rsidR="00270DDA">
        <w:t>and certain columns require</w:t>
      </w:r>
      <w:r w:rsidR="00CB4BB3">
        <w:t xml:space="preserve">d regex commands to </w:t>
      </w:r>
      <w:r w:rsidR="00A20246">
        <w:t xml:space="preserve">correct some of their values. </w:t>
      </w:r>
    </w:p>
    <w:p w14:paraId="523D2D1E" w14:textId="4CE51AF9" w:rsidR="00790F3B" w:rsidRDefault="00203BF3" w:rsidP="00F659AD">
      <w:pPr>
        <w:pStyle w:val="Heading1"/>
      </w:pPr>
      <w:bookmarkStart w:id="8" w:name="_Toc83646648"/>
      <w:r>
        <w:lastRenderedPageBreak/>
        <w:t>Exploratory Data Analysis</w:t>
      </w:r>
      <w:bookmarkEnd w:id="8"/>
    </w:p>
    <w:p w14:paraId="3120D20B" w14:textId="0BD2956B" w:rsidR="00AB72F1" w:rsidRDefault="003F783D" w:rsidP="00E833EA">
      <w:r>
        <w:t xml:space="preserve">The </w:t>
      </w:r>
      <w:r w:rsidR="00B17D29">
        <w:t xml:space="preserve">focus of exploratory data analysis was to </w:t>
      </w:r>
      <w:r w:rsidR="001516A8">
        <w:t>review</w:t>
      </w:r>
      <w:r w:rsidR="00B17D29">
        <w:t xml:space="preserve"> the relationship</w:t>
      </w:r>
      <w:r w:rsidR="001516A8">
        <w:t>s</w:t>
      </w:r>
      <w:r w:rsidR="00B17D29">
        <w:t xml:space="preserve"> between features and the response</w:t>
      </w:r>
      <w:r w:rsidR="00151DF9">
        <w:t xml:space="preserve"> to the solicitation</w:t>
      </w:r>
      <w:r w:rsidR="00C428A9">
        <w:t xml:space="preserve"> </w:t>
      </w:r>
      <w:r w:rsidR="00EC2241">
        <w:t xml:space="preserve">request </w:t>
      </w:r>
      <w:r w:rsidR="00C428A9">
        <w:t xml:space="preserve">(being either a ‘yes’ or ‘no’). </w:t>
      </w:r>
      <w:r w:rsidR="00C06FF1">
        <w:t>I</w:t>
      </w:r>
      <w:r w:rsidR="00AB72F1">
        <w:t xml:space="preserve">t was clear from the onset that the </w:t>
      </w:r>
      <w:r w:rsidR="00FC6C30">
        <w:t>distribution of the response was imbalanced</w:t>
      </w:r>
      <w:r w:rsidR="0012593A">
        <w:t>: O</w:t>
      </w:r>
      <w:r w:rsidR="00A17C37">
        <w:t xml:space="preserve">ver 88% of the </w:t>
      </w:r>
      <w:r w:rsidR="00CB6605">
        <w:t>responses</w:t>
      </w:r>
      <w:r w:rsidR="001263D7">
        <w:t xml:space="preserve"> from</w:t>
      </w:r>
      <w:r w:rsidR="005D646B">
        <w:t xml:space="preserve"> the</w:t>
      </w:r>
      <w:r w:rsidR="001263D7">
        <w:t xml:space="preserve"> </w:t>
      </w:r>
      <w:r w:rsidR="00E60A6A">
        <w:t>solicitation request was ‘no’</w:t>
      </w:r>
      <w:r w:rsidR="00DD6587">
        <w:t xml:space="preserve">, and just </w:t>
      </w:r>
      <w:r w:rsidR="00BB5FE0">
        <w:t>over 11% of</w:t>
      </w:r>
      <w:r w:rsidR="00D03B9C">
        <w:t xml:space="preserve"> the</w:t>
      </w:r>
      <w:r w:rsidR="00BB5FE0">
        <w:t xml:space="preserve"> </w:t>
      </w:r>
      <w:r w:rsidR="00A45869">
        <w:t>responses</w:t>
      </w:r>
      <w:r w:rsidR="00BB5FE0">
        <w:t xml:space="preserve"> </w:t>
      </w:r>
      <w:r w:rsidR="005D646B">
        <w:t xml:space="preserve">was </w:t>
      </w:r>
      <w:r w:rsidR="00BB5FE0">
        <w:t>‘yes’</w:t>
      </w:r>
      <w:r w:rsidR="005D646B">
        <w:t xml:space="preserve">. This is illustrated </w:t>
      </w:r>
      <w:r w:rsidR="00A82AE8">
        <w:t xml:space="preserve">in </w:t>
      </w:r>
      <w:r w:rsidR="00E60A6A" w:rsidRPr="00D36461">
        <w:rPr>
          <w:b/>
          <w:bCs/>
        </w:rPr>
        <w:t>figure 1</w:t>
      </w:r>
      <w:r w:rsidR="00E60A6A">
        <w:t xml:space="preserve"> below.</w:t>
      </w:r>
      <w:r w:rsidR="001263D7">
        <w:t xml:space="preserve"> This</w:t>
      </w:r>
      <w:r w:rsidR="00A82AE8">
        <w:t xml:space="preserve"> result</w:t>
      </w:r>
      <w:r w:rsidR="001263D7">
        <w:t xml:space="preserve"> is not abnormal in </w:t>
      </w:r>
      <w:r w:rsidR="006F32C0">
        <w:t xml:space="preserve">the world of </w:t>
      </w:r>
      <w:r w:rsidR="00B835EB">
        <w:t xml:space="preserve">marketing. </w:t>
      </w:r>
    </w:p>
    <w:p w14:paraId="64CF567C" w14:textId="56F505C0" w:rsidR="000A15B0" w:rsidRDefault="00EC2241" w:rsidP="00E833EA">
      <w:r>
        <w:rPr>
          <w:noProof/>
        </w:rPr>
        <w:drawing>
          <wp:inline distT="0" distB="0" distL="0" distR="0" wp14:anchorId="3F1C40BD" wp14:editId="51AE3029">
            <wp:extent cx="5486400" cy="3676015"/>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76015"/>
                    </a:xfrm>
                    <a:prstGeom prst="rect">
                      <a:avLst/>
                    </a:prstGeom>
                    <a:noFill/>
                    <a:ln>
                      <a:noFill/>
                    </a:ln>
                  </pic:spPr>
                </pic:pic>
              </a:graphicData>
            </a:graphic>
          </wp:inline>
        </w:drawing>
      </w:r>
    </w:p>
    <w:p w14:paraId="51C56820" w14:textId="092FCBFE" w:rsidR="00EC2241" w:rsidRDefault="00EC2241" w:rsidP="00E833EA"/>
    <w:p w14:paraId="494E4D8E" w14:textId="4854FAB7" w:rsidR="006F32C0" w:rsidRDefault="006F32C0" w:rsidP="00E833EA">
      <w:r>
        <w:t xml:space="preserve">The positive response rate of 11% therefore set the expectation </w:t>
      </w:r>
      <w:r w:rsidR="00B33EAC">
        <w:t xml:space="preserve">for the </w:t>
      </w:r>
      <w:r w:rsidR="00362581">
        <w:t xml:space="preserve">response rates anticipated from the features </w:t>
      </w:r>
      <w:r w:rsidR="00F05865">
        <w:t xml:space="preserve">in the dataset. </w:t>
      </w:r>
    </w:p>
    <w:p w14:paraId="6CC2374B" w14:textId="1C2CD4B3" w:rsidR="00F712AC" w:rsidRDefault="00447F92" w:rsidP="00E833EA">
      <w:r>
        <w:t xml:space="preserve">The response rate for </w:t>
      </w:r>
      <w:r w:rsidR="002F4742">
        <w:t xml:space="preserve">each </w:t>
      </w:r>
      <w:r w:rsidR="00B95E61">
        <w:t>client</w:t>
      </w:r>
      <w:r w:rsidR="002F4742">
        <w:t xml:space="preserve"> category was therefore calculated and compared to </w:t>
      </w:r>
      <w:r w:rsidR="003037B0">
        <w:t xml:space="preserve">the other categories </w:t>
      </w:r>
      <w:r w:rsidR="00A45869">
        <w:t>with</w:t>
      </w:r>
      <w:r w:rsidR="003037B0">
        <w:t xml:space="preserve">in its </w:t>
      </w:r>
      <w:r w:rsidR="009F4987">
        <w:t>group.</w:t>
      </w:r>
      <w:r w:rsidR="00607D2F">
        <w:t xml:space="preserve"> For instance, in the ‘job’ group, the response rates of categories within the group (such as</w:t>
      </w:r>
      <w:r w:rsidR="00292230">
        <w:t xml:space="preserve"> ‘admin’, ‘blue-collar’, and ‘technician’</w:t>
      </w:r>
      <w:r w:rsidR="00607D2F">
        <w:t>)</w:t>
      </w:r>
      <w:r w:rsidR="00292230">
        <w:t xml:space="preserve"> were computed and</w:t>
      </w:r>
      <w:r w:rsidR="001E4D97">
        <w:t xml:space="preserve"> </w:t>
      </w:r>
      <w:r w:rsidR="00C42082">
        <w:t>analyzed</w:t>
      </w:r>
      <w:r w:rsidR="001E4D97">
        <w:t>.</w:t>
      </w:r>
      <w:r w:rsidR="00FC7A9F">
        <w:t xml:space="preserve"> </w:t>
      </w:r>
    </w:p>
    <w:p w14:paraId="20EC88DA" w14:textId="7EB6C1BB" w:rsidR="00447F92" w:rsidRDefault="00072CA1" w:rsidP="00E833EA">
      <w:r>
        <w:t>Th</w:t>
      </w:r>
      <w:r w:rsidR="00FE7CCC">
        <w:t>is</w:t>
      </w:r>
      <w:r>
        <w:t xml:space="preserve"> approach of c</w:t>
      </w:r>
      <w:r w:rsidR="000A37EB">
        <w:t xml:space="preserve">omputing the response rates for categories necessitated the conversion of </w:t>
      </w:r>
      <w:r w:rsidR="007D4A74">
        <w:t xml:space="preserve">quantitative values </w:t>
      </w:r>
      <w:r w:rsidR="00623A83">
        <w:t xml:space="preserve">to categories. </w:t>
      </w:r>
      <w:r w:rsidR="00461097">
        <w:t>F</w:t>
      </w:r>
      <w:r w:rsidR="000E6EB1">
        <w:t xml:space="preserve">or each numerical feature, </w:t>
      </w:r>
      <w:r w:rsidR="00CB3B86">
        <w:t xml:space="preserve">appropriate ranges were determined </w:t>
      </w:r>
      <w:r w:rsidR="00461097">
        <w:t xml:space="preserve">to allow for the computation of </w:t>
      </w:r>
      <w:r w:rsidR="00683093">
        <w:t>the</w:t>
      </w:r>
      <w:r w:rsidR="00BB7608">
        <w:t>ir</w:t>
      </w:r>
      <w:r w:rsidR="00683093">
        <w:t xml:space="preserve"> associated aggregated response counts</w:t>
      </w:r>
      <w:r w:rsidR="0064414A">
        <w:t xml:space="preserve"> that was thereafter used</w:t>
      </w:r>
      <w:r w:rsidR="009F121E">
        <w:t xml:space="preserve"> to calculate the</w:t>
      </w:r>
      <w:r w:rsidR="00BB7608">
        <w:t xml:space="preserve"> response </w:t>
      </w:r>
      <w:r w:rsidR="00683093">
        <w:t xml:space="preserve">rates. </w:t>
      </w:r>
      <w:r w:rsidR="00F712AC">
        <w:t xml:space="preserve">For instance, </w:t>
      </w:r>
      <w:r w:rsidR="001E6C47">
        <w:t>the</w:t>
      </w:r>
      <w:r w:rsidR="0012077A">
        <w:t xml:space="preserve"> </w:t>
      </w:r>
      <w:r w:rsidR="001E6C47">
        <w:t>boundaries set for the ‘age’ feature wer</w:t>
      </w:r>
      <w:r w:rsidR="009F121E">
        <w:t xml:space="preserve">e - </w:t>
      </w:r>
      <w:r w:rsidR="001E6C47" w:rsidRPr="001E6C47">
        <w:t xml:space="preserve">10, 20, 30, 40, 50, 60, 70, 80, </w:t>
      </w:r>
      <w:r w:rsidR="00DD4585" w:rsidRPr="001E6C47">
        <w:t>90,</w:t>
      </w:r>
      <w:r w:rsidR="001E6C47" w:rsidRPr="001E6C47">
        <w:t xml:space="preserve"> 100</w:t>
      </w:r>
      <w:r w:rsidR="00D54228">
        <w:t>.</w:t>
      </w:r>
      <w:r w:rsidR="00796CF8">
        <w:t xml:space="preserve"> </w:t>
      </w:r>
      <w:r w:rsidR="00F050EC">
        <w:t xml:space="preserve">Categories were considered optimal if they were well represented in the dataset and had a relatively high response rate </w:t>
      </w:r>
      <w:r w:rsidR="00F050EC">
        <w:lastRenderedPageBreak/>
        <w:t xml:space="preserve">when compared to other categories in its group. </w:t>
      </w:r>
      <w:r w:rsidR="00263C4B">
        <w:t>Notable observations are discussed in the following section</w:t>
      </w:r>
      <w:r w:rsidR="008F42E0">
        <w:t>.</w:t>
      </w:r>
    </w:p>
    <w:p w14:paraId="5661A40B" w14:textId="0F22ACDC" w:rsidR="003A573C" w:rsidRDefault="000252DF" w:rsidP="00230C8E">
      <w:pPr>
        <w:pStyle w:val="Heading2"/>
      </w:pPr>
      <w:r>
        <w:t>Default</w:t>
      </w:r>
    </w:p>
    <w:p w14:paraId="0B335915" w14:textId="1590CBFA" w:rsidR="0016233D" w:rsidRDefault="003C4FB4" w:rsidP="00E833EA">
      <w:r>
        <w:t xml:space="preserve">Clients that </w:t>
      </w:r>
      <w:r w:rsidR="00CD5586">
        <w:t xml:space="preserve">had not defaulted on their loans </w:t>
      </w:r>
      <w:r w:rsidR="00906E4D">
        <w:t xml:space="preserve">were more </w:t>
      </w:r>
      <w:r w:rsidR="00581B51">
        <w:t xml:space="preserve">than twice as </w:t>
      </w:r>
      <w:r w:rsidR="00906E4D">
        <w:t xml:space="preserve">likely to </w:t>
      </w:r>
      <w:r w:rsidR="00581B51">
        <w:t xml:space="preserve">favorably </w:t>
      </w:r>
      <w:r w:rsidR="00906E4D">
        <w:t>respond</w:t>
      </w:r>
      <w:r w:rsidR="00581B51">
        <w:t xml:space="preserve"> </w:t>
      </w:r>
      <w:r w:rsidR="00906E4D">
        <w:t xml:space="preserve">to a solicitation request than </w:t>
      </w:r>
      <w:r w:rsidR="009A7B29">
        <w:t>other categories in its group (</w:t>
      </w:r>
      <w:r w:rsidR="008E2577">
        <w:t>i.e.,</w:t>
      </w:r>
      <w:r w:rsidR="009A7B29">
        <w:t xml:space="preserve"> ‘default)</w:t>
      </w:r>
      <w:r w:rsidR="00FF03A8">
        <w:t>,</w:t>
      </w:r>
      <w:r w:rsidR="002336B9">
        <w:t xml:space="preserve"> as shown in figure 2 below. </w:t>
      </w:r>
    </w:p>
    <w:p w14:paraId="6B0E9819" w14:textId="73C15F5D" w:rsidR="002336B9" w:rsidRDefault="008E2577" w:rsidP="00E833EA">
      <w:r>
        <w:rPr>
          <w:noProof/>
        </w:rPr>
        <w:drawing>
          <wp:inline distT="0" distB="0" distL="0" distR="0" wp14:anchorId="7FF0045B" wp14:editId="3058A0AC">
            <wp:extent cx="5486400" cy="2420620"/>
            <wp:effectExtent l="0" t="0" r="0" b="0"/>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20620"/>
                    </a:xfrm>
                    <a:prstGeom prst="rect">
                      <a:avLst/>
                    </a:prstGeom>
                    <a:noFill/>
                    <a:ln>
                      <a:noFill/>
                    </a:ln>
                  </pic:spPr>
                </pic:pic>
              </a:graphicData>
            </a:graphic>
          </wp:inline>
        </w:drawing>
      </w:r>
    </w:p>
    <w:p w14:paraId="1338AF7C" w14:textId="17566B6D" w:rsidR="000252DF" w:rsidRDefault="000252DF" w:rsidP="00230C8E">
      <w:pPr>
        <w:pStyle w:val="Heading2"/>
      </w:pPr>
      <w:r>
        <w:t>Current campaign contacts</w:t>
      </w:r>
    </w:p>
    <w:p w14:paraId="4283CEAF" w14:textId="0D277BF1" w:rsidR="008E2577" w:rsidRDefault="00B04F9C" w:rsidP="00E833EA">
      <w:r>
        <w:t xml:space="preserve">Similarly, clients that were contacted at most </w:t>
      </w:r>
      <w:r w:rsidR="00350B4D">
        <w:t>once</w:t>
      </w:r>
      <w:r>
        <w:t xml:space="preserve"> </w:t>
      </w:r>
      <w:r w:rsidR="00FF03A8">
        <w:t xml:space="preserve">during the current campaign </w:t>
      </w:r>
      <w:r w:rsidR="00012313">
        <w:t xml:space="preserve">were more likely to positively respond to a solicitation request </w:t>
      </w:r>
      <w:r w:rsidR="000B4BC1">
        <w:t>than those who were contacted more times</w:t>
      </w:r>
      <w:r w:rsidR="00FF03A8">
        <w:t>, as shown in figure 3 below.</w:t>
      </w:r>
    </w:p>
    <w:p w14:paraId="63CA16AA" w14:textId="77777777" w:rsidR="00213ADF" w:rsidRDefault="00213ADF" w:rsidP="00E833EA"/>
    <w:p w14:paraId="200B9815" w14:textId="77777777" w:rsidR="00213ADF" w:rsidRDefault="00213ADF" w:rsidP="00E833EA"/>
    <w:p w14:paraId="6BAE3B38" w14:textId="77777777" w:rsidR="00213ADF" w:rsidRDefault="00213ADF" w:rsidP="00E833EA"/>
    <w:p w14:paraId="51BF654E" w14:textId="77D619F1" w:rsidR="00AA4CBE" w:rsidRDefault="00783171" w:rsidP="00E833EA">
      <w:r>
        <w:rPr>
          <w:noProof/>
        </w:rPr>
        <w:lastRenderedPageBreak/>
        <w:drawing>
          <wp:inline distT="0" distB="0" distL="0" distR="0" wp14:anchorId="0A13DEDB" wp14:editId="23ED539E">
            <wp:extent cx="5481955" cy="4381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381500"/>
                    </a:xfrm>
                    <a:prstGeom prst="rect">
                      <a:avLst/>
                    </a:prstGeom>
                    <a:noFill/>
                    <a:ln>
                      <a:noFill/>
                    </a:ln>
                  </pic:spPr>
                </pic:pic>
              </a:graphicData>
            </a:graphic>
          </wp:inline>
        </w:drawing>
      </w:r>
    </w:p>
    <w:p w14:paraId="3B6014D4" w14:textId="13FB84FF" w:rsidR="000252DF" w:rsidRDefault="000252DF" w:rsidP="00230C8E">
      <w:pPr>
        <w:pStyle w:val="Heading2"/>
        <w:rPr>
          <w:noProof/>
        </w:rPr>
      </w:pPr>
      <w:r>
        <w:rPr>
          <w:noProof/>
        </w:rPr>
        <w:t>Marital status</w:t>
      </w:r>
    </w:p>
    <w:p w14:paraId="6DB06A5A" w14:textId="6963F94E" w:rsidR="001028FB" w:rsidRDefault="00D47B0C" w:rsidP="00E833EA">
      <w:pPr>
        <w:rPr>
          <w:noProof/>
        </w:rPr>
      </w:pPr>
      <w:r>
        <w:rPr>
          <w:noProof/>
        </w:rPr>
        <w:t xml:space="preserve">Another category that was well represented in the dataset and had </w:t>
      </w:r>
      <w:r w:rsidR="006F0645">
        <w:rPr>
          <w:noProof/>
        </w:rPr>
        <w:t>a comparatively high response rate was being single.</w:t>
      </w:r>
      <w:r w:rsidR="00F3306E">
        <w:rPr>
          <w:noProof/>
        </w:rPr>
        <w:t xml:space="preserve"> Single clients</w:t>
      </w:r>
      <w:r w:rsidR="00535A9C">
        <w:rPr>
          <w:noProof/>
        </w:rPr>
        <w:t xml:space="preserve"> were more likely to favorably respond to a solicitation request than divorced or married clients</w:t>
      </w:r>
      <w:r w:rsidR="00A948F6">
        <w:rPr>
          <w:noProof/>
        </w:rPr>
        <w:t xml:space="preserve">, as shown in fig 3. </w:t>
      </w:r>
    </w:p>
    <w:p w14:paraId="2EFB12A9" w14:textId="7A803420" w:rsidR="005B08E5" w:rsidRDefault="005B08E5" w:rsidP="00E833EA">
      <w:pPr>
        <w:rPr>
          <w:noProof/>
        </w:rPr>
      </w:pPr>
      <w:r>
        <w:rPr>
          <w:noProof/>
        </w:rPr>
        <w:drawing>
          <wp:inline distT="0" distB="0" distL="0" distR="0" wp14:anchorId="2311A359" wp14:editId="78B7B56A">
            <wp:extent cx="5486400" cy="2420620"/>
            <wp:effectExtent l="0" t="0" r="0" b="0"/>
            <wp:docPr id="23" name="Picture 2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420620"/>
                    </a:xfrm>
                    <a:prstGeom prst="rect">
                      <a:avLst/>
                    </a:prstGeom>
                    <a:noFill/>
                    <a:ln>
                      <a:noFill/>
                    </a:ln>
                  </pic:spPr>
                </pic:pic>
              </a:graphicData>
            </a:graphic>
          </wp:inline>
        </w:drawing>
      </w:r>
    </w:p>
    <w:p w14:paraId="53263241" w14:textId="77777777" w:rsidR="001028FB" w:rsidRDefault="001028FB" w:rsidP="00E833EA"/>
    <w:p w14:paraId="6E7D636D" w14:textId="45355974" w:rsidR="00E117F6" w:rsidRDefault="003A573C" w:rsidP="00230C8E">
      <w:pPr>
        <w:pStyle w:val="Heading2"/>
      </w:pPr>
      <w:r>
        <w:t>Duration</w:t>
      </w:r>
    </w:p>
    <w:p w14:paraId="2A524042" w14:textId="2658BD9F" w:rsidR="00703CF4" w:rsidRDefault="00D65E92" w:rsidP="00E833EA">
      <w:r>
        <w:t xml:space="preserve">There are typically more </w:t>
      </w:r>
      <w:r w:rsidR="007D3649">
        <w:t xml:space="preserve">favorable </w:t>
      </w:r>
      <w:r>
        <w:t>p</w:t>
      </w:r>
      <w:r w:rsidR="00845B48">
        <w:t xml:space="preserve">hone calls that last between </w:t>
      </w:r>
      <w:r w:rsidR="00494CE7">
        <w:t>253 seconds</w:t>
      </w:r>
      <w:r w:rsidR="00B24A4F">
        <w:t xml:space="preserve"> </w:t>
      </w:r>
      <w:r w:rsidR="00494CE7">
        <w:t>(</w:t>
      </w:r>
      <w:r w:rsidR="00CB4E92">
        <w:t>~4 min. 30s</w:t>
      </w:r>
      <w:r w:rsidR="00494CE7">
        <w:t>) and 741 seconds (</w:t>
      </w:r>
      <w:r w:rsidR="00657369">
        <w:t>~12min. 30s</w:t>
      </w:r>
      <w:r w:rsidR="00494CE7">
        <w:t>)</w:t>
      </w:r>
      <w:r w:rsidR="007D3649">
        <w:t xml:space="preserve"> </w:t>
      </w:r>
      <w:r w:rsidR="00E3396B">
        <w:t>than any other period</w:t>
      </w:r>
      <w:r w:rsidR="00557396">
        <w:t xml:space="preserve">, as shown </w:t>
      </w:r>
      <w:r w:rsidR="00B2695D">
        <w:t>in the</w:t>
      </w:r>
      <w:r w:rsidR="00557396">
        <w:t xml:space="preserve"> boxplot of figure</w:t>
      </w:r>
      <w:r w:rsidR="002E7320">
        <w:t xml:space="preserve">. </w:t>
      </w:r>
      <w:r w:rsidR="0019509F">
        <w:t>Th</w:t>
      </w:r>
      <w:r w:rsidR="00B558F5">
        <w:t xml:space="preserve">is period </w:t>
      </w:r>
      <w:r w:rsidR="00BA7F5B">
        <w:t xml:space="preserve">is </w:t>
      </w:r>
      <w:r w:rsidR="00B558F5">
        <w:t xml:space="preserve">perhaps </w:t>
      </w:r>
      <w:r w:rsidR="00DF16B6">
        <w:t xml:space="preserve">long enough </w:t>
      </w:r>
      <w:r w:rsidR="00EC12C9">
        <w:t xml:space="preserve">for a client </w:t>
      </w:r>
      <w:r w:rsidR="00536F14">
        <w:t xml:space="preserve">to be interested in the offering </w:t>
      </w:r>
      <w:r w:rsidR="002D5E28">
        <w:t>and understand</w:t>
      </w:r>
      <w:r w:rsidR="00536F14">
        <w:t xml:space="preserve"> its </w:t>
      </w:r>
      <w:r w:rsidR="00EA5D9C">
        <w:t>details</w:t>
      </w:r>
      <w:r w:rsidR="002D5E28">
        <w:t xml:space="preserve">, while being </w:t>
      </w:r>
      <w:r w:rsidR="00DF16B6">
        <w:t xml:space="preserve">short enough </w:t>
      </w:r>
      <w:r w:rsidR="007F7DB3">
        <w:t xml:space="preserve">for the client </w:t>
      </w:r>
      <w:r w:rsidR="00191EFA">
        <w:t xml:space="preserve">to </w:t>
      </w:r>
      <w:r w:rsidR="00557396">
        <w:t xml:space="preserve">decide. </w:t>
      </w:r>
      <w:r w:rsidR="00521ED6">
        <w:t>In general</w:t>
      </w:r>
      <w:r w:rsidR="00A80AF8">
        <w:t xml:space="preserve">, phone calls that last </w:t>
      </w:r>
      <w:r w:rsidR="0052005D">
        <w:t xml:space="preserve">over </w:t>
      </w:r>
      <w:r w:rsidR="00B05113">
        <w:t>320 seconds (~</w:t>
      </w:r>
      <w:r w:rsidR="0052005D">
        <w:t>5 min. 30s</w:t>
      </w:r>
      <w:r w:rsidR="00B05113">
        <w:t>)</w:t>
      </w:r>
      <w:r w:rsidR="00521ED6">
        <w:t xml:space="preserve"> are more likely to lead to a positive response than </w:t>
      </w:r>
      <w:r w:rsidR="00AC39D5">
        <w:t xml:space="preserve">shorter </w:t>
      </w:r>
      <w:r w:rsidR="00342F97">
        <w:t>calls</w:t>
      </w:r>
      <w:r w:rsidR="00AC39D5">
        <w:t>, as</w:t>
      </w:r>
      <w:r w:rsidR="00E57D38">
        <w:t xml:space="preserve"> indicated </w:t>
      </w:r>
      <w:r w:rsidR="00DE5779">
        <w:t>in the positive response rate chart of figure</w:t>
      </w:r>
      <w:r w:rsidR="002E7320">
        <w:t xml:space="preserve">. </w:t>
      </w:r>
    </w:p>
    <w:p w14:paraId="2112ABF9" w14:textId="4FD03E61" w:rsidR="00A85891" w:rsidRDefault="00A85891" w:rsidP="00E833EA"/>
    <w:p w14:paraId="3A7780E0" w14:textId="5A9E4354" w:rsidR="00783171" w:rsidRDefault="005F57E1" w:rsidP="00230C8E">
      <w:pPr>
        <w:pStyle w:val="Heading2"/>
      </w:pPr>
      <w:r>
        <w:rPr>
          <w:noProof/>
        </w:rPr>
        <w:drawing>
          <wp:inline distT="0" distB="0" distL="0" distR="0" wp14:anchorId="70C802A2" wp14:editId="7FCC45CA">
            <wp:extent cx="54864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381500"/>
                    </a:xfrm>
                    <a:prstGeom prst="rect">
                      <a:avLst/>
                    </a:prstGeom>
                    <a:noFill/>
                    <a:ln>
                      <a:noFill/>
                    </a:ln>
                  </pic:spPr>
                </pic:pic>
              </a:graphicData>
            </a:graphic>
          </wp:inline>
        </w:drawing>
      </w:r>
    </w:p>
    <w:p w14:paraId="33CA8E1E" w14:textId="3B47543D" w:rsidR="00657745" w:rsidRDefault="003A573C" w:rsidP="00230C8E">
      <w:pPr>
        <w:pStyle w:val="Heading2"/>
      </w:pPr>
      <w:r>
        <w:t>Previous campaign contacts</w:t>
      </w:r>
    </w:p>
    <w:p w14:paraId="2DC73FDA" w14:textId="19C2AFD8" w:rsidR="001A6009" w:rsidRDefault="00282012" w:rsidP="00E833EA">
      <w:r>
        <w:t>There are typically more clients who favorably respon</w:t>
      </w:r>
      <w:r w:rsidR="00A47FBA">
        <w:t>d</w:t>
      </w:r>
      <w:r>
        <w:t xml:space="preserve"> to the </w:t>
      </w:r>
      <w:r w:rsidR="003D305F">
        <w:t xml:space="preserve">solicitation request when </w:t>
      </w:r>
      <w:r w:rsidR="002A37FE">
        <w:t>they</w:t>
      </w:r>
      <w:r w:rsidR="003D305F">
        <w:t xml:space="preserve"> hear it for the first time than clients </w:t>
      </w:r>
      <w:r w:rsidR="006350BE">
        <w:t xml:space="preserve">who hear the request multiple times. This is illustrated in the boxplot </w:t>
      </w:r>
      <w:r w:rsidR="002A37FE">
        <w:t xml:space="preserve">and </w:t>
      </w:r>
      <w:r w:rsidR="00B36BCC">
        <w:t>bar plot of figure.</w:t>
      </w:r>
      <w:r w:rsidR="00CD104F">
        <w:t xml:space="preserve"> </w:t>
      </w:r>
      <w:r w:rsidR="00A852F6">
        <w:t xml:space="preserve">A client that does not accept the offer when it is first presented </w:t>
      </w:r>
      <w:r w:rsidR="00A70EBD">
        <w:t xml:space="preserve">is likely not interested in the offer. </w:t>
      </w:r>
    </w:p>
    <w:p w14:paraId="54AD3DBC" w14:textId="4BDCDFDA" w:rsidR="00125124" w:rsidRDefault="00125124" w:rsidP="00E833EA"/>
    <w:p w14:paraId="3552B87D" w14:textId="4D90FC00" w:rsidR="005F57E1" w:rsidRDefault="005F57E1" w:rsidP="00E833EA">
      <w:r>
        <w:rPr>
          <w:noProof/>
        </w:rPr>
        <w:lastRenderedPageBreak/>
        <w:drawing>
          <wp:inline distT="0" distB="0" distL="0" distR="0" wp14:anchorId="3088FB03" wp14:editId="74787E44">
            <wp:extent cx="54864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381500"/>
                    </a:xfrm>
                    <a:prstGeom prst="rect">
                      <a:avLst/>
                    </a:prstGeom>
                    <a:noFill/>
                    <a:ln>
                      <a:noFill/>
                    </a:ln>
                  </pic:spPr>
                </pic:pic>
              </a:graphicData>
            </a:graphic>
          </wp:inline>
        </w:drawing>
      </w:r>
    </w:p>
    <w:p w14:paraId="63A335C4" w14:textId="401F5D5E" w:rsidR="00203BF3" w:rsidRDefault="00B25AD0" w:rsidP="00F659AD">
      <w:pPr>
        <w:pStyle w:val="Heading1"/>
      </w:pPr>
      <w:bookmarkStart w:id="9" w:name="_Toc83646649"/>
      <w:r>
        <w:t xml:space="preserve">Data pre-processing and </w:t>
      </w:r>
      <w:r w:rsidR="00300500">
        <w:t>T</w:t>
      </w:r>
      <w:r>
        <w:t xml:space="preserve">raining </w:t>
      </w:r>
      <w:r w:rsidR="00300500">
        <w:t>D</w:t>
      </w:r>
      <w:r>
        <w:t xml:space="preserve">ata </w:t>
      </w:r>
      <w:r w:rsidR="00300500">
        <w:t>D</w:t>
      </w:r>
      <w:r>
        <w:t>evelopment</w:t>
      </w:r>
      <w:bookmarkEnd w:id="9"/>
    </w:p>
    <w:p w14:paraId="467E0ECB" w14:textId="77777777" w:rsidR="00962C6C" w:rsidRDefault="00962C6C" w:rsidP="00962C6C">
      <w:pPr>
        <w:pStyle w:val="Heading2"/>
      </w:pPr>
      <w:bookmarkStart w:id="10" w:name="_Toc83578489"/>
      <w:r>
        <w:t>Data pre-processing</w:t>
      </w:r>
      <w:bookmarkEnd w:id="10"/>
    </w:p>
    <w:p w14:paraId="79DDC2B4" w14:textId="123E44E9" w:rsidR="00FE127C" w:rsidRDefault="00FE127C" w:rsidP="00FE127C">
      <w:r>
        <w:t>Pre-processing was</w:t>
      </w:r>
      <w:r w:rsidR="00417D6E">
        <w:t xml:space="preserve"> uncomplicated. </w:t>
      </w:r>
      <w:r w:rsidR="00A67CE6">
        <w:t xml:space="preserve">Fortunately, the dataset had </w:t>
      </w:r>
      <w:r w:rsidR="006132DD">
        <w:t xml:space="preserve">no missing values. </w:t>
      </w:r>
      <w:r w:rsidR="005D6B1A">
        <w:t>However, t</w:t>
      </w:r>
      <w:r w:rsidR="00474286">
        <w:t xml:space="preserve">he ‘duration’ feature had to be dropped because the duration of a phone call is typically </w:t>
      </w:r>
      <w:r w:rsidR="00CA6878">
        <w:t xml:space="preserve">not </w:t>
      </w:r>
      <w:r w:rsidR="00474286">
        <w:t>known before</w:t>
      </w:r>
      <w:r w:rsidR="00B022CA">
        <w:t xml:space="preserve"> the call is made. Including this feature for modelling would lead to data leakage. </w:t>
      </w:r>
      <w:r w:rsidR="00F0158F">
        <w:t>T</w:t>
      </w:r>
      <w:r>
        <w:t>he numerical features were scaled a</w:t>
      </w:r>
      <w:r w:rsidR="00F0158F">
        <w:t xml:space="preserve">nd the </w:t>
      </w:r>
      <w:r w:rsidR="005D6B1A">
        <w:t>categorical features dummy encoded.</w:t>
      </w:r>
      <w:r>
        <w:t xml:space="preserve"> </w:t>
      </w:r>
    </w:p>
    <w:p w14:paraId="79E6624D" w14:textId="7EB537FA" w:rsidR="001513FC" w:rsidRDefault="00AB5288" w:rsidP="00AB5288">
      <w:pPr>
        <w:pStyle w:val="Heading2"/>
      </w:pPr>
      <w:r>
        <w:t>Training data development</w:t>
      </w:r>
    </w:p>
    <w:p w14:paraId="6198FE3B" w14:textId="77777777" w:rsidR="001513FC" w:rsidRPr="00C45C59" w:rsidRDefault="001513FC" w:rsidP="001513FC">
      <w:pPr>
        <w:pStyle w:val="Heading3"/>
      </w:pPr>
      <w:bookmarkStart w:id="11" w:name="_Toc83578491"/>
      <w:r>
        <w:t>Application set</w:t>
      </w:r>
      <w:bookmarkEnd w:id="11"/>
    </w:p>
    <w:p w14:paraId="6B28B6DF" w14:textId="20F4FCAA" w:rsidR="007854F7" w:rsidRPr="00B27B96" w:rsidRDefault="00A62BA2" w:rsidP="00FE127C">
      <w:r>
        <w:t xml:space="preserve">Twenty </w:t>
      </w:r>
      <w:r w:rsidR="001513FC">
        <w:t xml:space="preserve">random samples </w:t>
      </w:r>
      <w:r w:rsidR="00A15705">
        <w:t xml:space="preserve">from the pre-processed dataset </w:t>
      </w:r>
      <w:r w:rsidR="005D760F">
        <w:t xml:space="preserve">were </w:t>
      </w:r>
      <w:r w:rsidR="00F04D0B">
        <w:t>assembled as a dataset</w:t>
      </w:r>
      <w:r w:rsidR="00A15705">
        <w:t xml:space="preserve"> called the application-set. </w:t>
      </w:r>
      <w:r w:rsidR="001513FC">
        <w:t>The intent of the application set was to visually inspect the results of the eventual model because the application-set mirrored the type of information a</w:t>
      </w:r>
      <w:r w:rsidR="00F1228C">
        <w:t xml:space="preserve"> marketing manager</w:t>
      </w:r>
      <w:r w:rsidR="001513FC">
        <w:t xml:space="preserve"> would have. The eventual model was then used to determine </w:t>
      </w:r>
      <w:r w:rsidR="00A06854">
        <w:t>the</w:t>
      </w:r>
      <w:r w:rsidR="00DF18CC">
        <w:t xml:space="preserve"> </w:t>
      </w:r>
      <w:r w:rsidR="00A06854">
        <w:lastRenderedPageBreak/>
        <w:t>clients that would accept an offer and compared to the actual response values</w:t>
      </w:r>
      <w:r w:rsidR="00830336">
        <w:t>.</w:t>
      </w:r>
      <w:r w:rsidR="001513FC">
        <w:t xml:space="preserve"> This will be discussed in an upcoming section. </w:t>
      </w:r>
    </w:p>
    <w:p w14:paraId="09A0CA00" w14:textId="77777777" w:rsidR="00604A31" w:rsidRDefault="00604A31" w:rsidP="00AB5288">
      <w:pPr>
        <w:pStyle w:val="Heading3"/>
      </w:pPr>
      <w:bookmarkStart w:id="12" w:name="_Toc83578492"/>
      <w:r>
        <w:t>Training and test set</w:t>
      </w:r>
      <w:bookmarkEnd w:id="12"/>
    </w:p>
    <w:p w14:paraId="3F187973" w14:textId="4C95F2F2" w:rsidR="00041B9F" w:rsidRDefault="00041B9F" w:rsidP="00041B9F">
      <w:r>
        <w:t xml:space="preserve">The data was divided into a training and test set at a 70% / 30% ratio. </w:t>
      </w:r>
      <w:r w:rsidR="00F053E9">
        <w:t xml:space="preserve">This division also </w:t>
      </w:r>
      <w:r w:rsidR="003171D7">
        <w:t xml:space="preserve">factored the imbalanced nature of the response. </w:t>
      </w:r>
      <w:r>
        <w:t>The training set was used to create a model, while the test set was used to assess the model’s performance. Each set was further divided into a dataframe of features and an array of the target feature</w:t>
      </w:r>
      <w:r w:rsidR="0080580A">
        <w:t xml:space="preserve"> (response)</w:t>
      </w:r>
      <w:r>
        <w:t xml:space="preserve">, such that there were four datasets: </w:t>
      </w:r>
      <w:proofErr w:type="spellStart"/>
      <w:r>
        <w:t>X_train</w:t>
      </w:r>
      <w:proofErr w:type="spellEnd"/>
      <w:r>
        <w:t xml:space="preserve"> and </w:t>
      </w:r>
      <w:proofErr w:type="spellStart"/>
      <w:r>
        <w:t>y_train</w:t>
      </w:r>
      <w:proofErr w:type="spellEnd"/>
      <w:r>
        <w:t xml:space="preserve"> representing the features and </w:t>
      </w:r>
      <w:r w:rsidR="000A09CB">
        <w:t>response</w:t>
      </w:r>
      <w:r>
        <w:t xml:space="preserve"> for the training set; and </w:t>
      </w:r>
      <w:proofErr w:type="spellStart"/>
      <w:r>
        <w:t>X_test</w:t>
      </w:r>
      <w:proofErr w:type="spellEnd"/>
      <w:r>
        <w:t xml:space="preserve"> and </w:t>
      </w:r>
      <w:proofErr w:type="spellStart"/>
      <w:r>
        <w:t>y_test</w:t>
      </w:r>
      <w:proofErr w:type="spellEnd"/>
      <w:r>
        <w:t xml:space="preserve"> representing the features and </w:t>
      </w:r>
      <w:r w:rsidR="000A09CB">
        <w:t>response</w:t>
      </w:r>
      <w:r>
        <w:t xml:space="preserve"> of the test set.</w:t>
      </w:r>
    </w:p>
    <w:p w14:paraId="12452052" w14:textId="20399715" w:rsidR="00BE4AEC" w:rsidRDefault="00BE4AEC" w:rsidP="00BE4AEC">
      <w:pPr>
        <w:pStyle w:val="Heading2"/>
      </w:pPr>
      <w:bookmarkStart w:id="13" w:name="_Toc83578493"/>
      <w:r>
        <w:t>Metrics and model assessment strategy</w:t>
      </w:r>
      <w:bookmarkEnd w:id="13"/>
    </w:p>
    <w:p w14:paraId="5C65B4B4" w14:textId="15658189" w:rsidR="00353A24" w:rsidRDefault="00353A24" w:rsidP="00353A24">
      <w:r>
        <w:t>Metrics</w:t>
      </w:r>
    </w:p>
    <w:p w14:paraId="28F7264F" w14:textId="41E608C0" w:rsidR="007871D8" w:rsidRDefault="007871D8" w:rsidP="007871D8">
      <w:r>
        <w:t xml:space="preserve">It </w:t>
      </w:r>
      <w:r w:rsidR="00B07CA1">
        <w:t xml:space="preserve">was </w:t>
      </w:r>
      <w:r>
        <w:t>important that our model prioritize</w:t>
      </w:r>
      <w:r w:rsidR="00B07CA1">
        <w:t>d</w:t>
      </w:r>
      <w:r>
        <w:t xml:space="preserve"> the prediction of positive responses</w:t>
      </w:r>
      <w:r w:rsidR="001A04AF">
        <w:t xml:space="preserve">, </w:t>
      </w:r>
      <w:r>
        <w:t>indicating that a client</w:t>
      </w:r>
      <w:r w:rsidR="00590D8C">
        <w:t xml:space="preserve"> opened </w:t>
      </w:r>
      <w:r>
        <w:t xml:space="preserve">a term-deposit account. </w:t>
      </w:r>
      <w:r w:rsidR="001017C4">
        <w:t>This meant that the recall</w:t>
      </w:r>
      <w:r w:rsidR="000B2C71">
        <w:t xml:space="preserve"> score</w:t>
      </w:r>
      <w:r w:rsidR="00967411">
        <w:t xml:space="preserve"> or the f2 score</w:t>
      </w:r>
      <w:r w:rsidR="001017C4">
        <w:t xml:space="preserve">, rather than </w:t>
      </w:r>
      <w:r w:rsidR="007A0EDA">
        <w:t xml:space="preserve">the </w:t>
      </w:r>
      <w:r w:rsidR="001017C4">
        <w:t>precision</w:t>
      </w:r>
      <w:r w:rsidR="000B2C71">
        <w:t xml:space="preserve"> score</w:t>
      </w:r>
      <w:r w:rsidR="00967411">
        <w:t xml:space="preserve"> or an f1 score</w:t>
      </w:r>
      <w:r w:rsidR="001017C4">
        <w:t>,</w:t>
      </w:r>
      <w:r w:rsidR="00590D8C">
        <w:t xml:space="preserve"> was likely</w:t>
      </w:r>
      <w:r w:rsidR="00CC2D64">
        <w:t xml:space="preserve"> the </w:t>
      </w:r>
      <w:r w:rsidR="008401AD">
        <w:t>more important metric</w:t>
      </w:r>
      <w:r w:rsidR="00675E28">
        <w:t xml:space="preserve"> because it </w:t>
      </w:r>
      <w:r w:rsidR="000D3195">
        <w:t>assessed</w:t>
      </w:r>
      <w:r w:rsidR="00675E28">
        <w:t xml:space="preserve"> the </w:t>
      </w:r>
      <w:r w:rsidR="000D3195">
        <w:t xml:space="preserve">selection of </w:t>
      </w:r>
      <w:r w:rsidR="00675E28">
        <w:t>true positives</w:t>
      </w:r>
      <w:r w:rsidR="00CC2D64">
        <w:t xml:space="preserve">. </w:t>
      </w:r>
      <w:r w:rsidR="000B2C71">
        <w:t xml:space="preserve">Nonetheless, </w:t>
      </w:r>
      <w:r w:rsidR="00967411">
        <w:t>the metric also had to be threshold invariant</w:t>
      </w:r>
      <w:r w:rsidR="008401AD">
        <w:t xml:space="preserve">. </w:t>
      </w:r>
      <w:r w:rsidR="00967411">
        <w:t xml:space="preserve"> </w:t>
      </w:r>
      <w:r w:rsidR="00890F66">
        <w:t xml:space="preserve">This elevated the </w:t>
      </w:r>
      <w:r w:rsidR="00AC4228">
        <w:t>area under the precision recall curve to the preferred metric</w:t>
      </w:r>
      <w:r w:rsidR="00564DAE">
        <w:t xml:space="preserve"> (AUC-</w:t>
      </w:r>
      <w:r w:rsidR="004E4866">
        <w:t>PR</w:t>
      </w:r>
      <w:r w:rsidR="00564DAE">
        <w:t>)</w:t>
      </w:r>
      <w:r w:rsidR="00AC4228">
        <w:t>.</w:t>
      </w:r>
    </w:p>
    <w:p w14:paraId="29CB02F3" w14:textId="77777777" w:rsidR="00164A45" w:rsidRDefault="00164A45" w:rsidP="00164A45">
      <w:pPr>
        <w:pStyle w:val="Heading3"/>
      </w:pPr>
      <w:bookmarkStart w:id="14" w:name="_Toc83578495"/>
      <w:r>
        <w:t>Model assessment strategy</w:t>
      </w:r>
      <w:bookmarkEnd w:id="14"/>
    </w:p>
    <w:p w14:paraId="589716EF" w14:textId="2D169215" w:rsidR="00E46F96" w:rsidRDefault="00E46F96" w:rsidP="00E46F96">
      <w:r>
        <w:t xml:space="preserve">A 5-fold cross-validation approach was used to simultaneously train and test folds of the training set to yield 5 cross-validation scores. A mean and standard deviation was computed from the array of scores to provide a sense for the typical performance of the model and the bounds of this performance. </w:t>
      </w:r>
      <w:r w:rsidR="002E6929">
        <w:t>T</w:t>
      </w:r>
      <w:r>
        <w:t xml:space="preserve">he </w:t>
      </w:r>
      <w:r w:rsidR="00B832A3">
        <w:t>average precision</w:t>
      </w:r>
      <w:r>
        <w:t xml:space="preserve"> </w:t>
      </w:r>
      <w:r w:rsidR="002E6929">
        <w:t xml:space="preserve">was </w:t>
      </w:r>
      <w:r>
        <w:t>computed for each model undergoing the cross-validation evaluation. The r2 scores were used to review the different modalities of a particular algorithm, while the r2 and mae scores were used for final model selection. The choice of five folds was a judgement call based on the size of the dataset, computational capabilities of the processor and the belief that the scores from five folds of the training dataset were sufficient to reveal overfitting concerns.</w:t>
      </w:r>
    </w:p>
    <w:p w14:paraId="2C857998" w14:textId="3E0BA854" w:rsidR="007871D8" w:rsidRDefault="00E46F96" w:rsidP="007871D8">
      <w:r>
        <w:t>The final assessment of a model was conducted with the test set, where the final metrics provided an indication of the model’s performance on unseen data.</w:t>
      </w:r>
      <w:r w:rsidR="005C6C34">
        <w:t xml:space="preserve"> Other metrics such as the </w:t>
      </w:r>
      <w:r w:rsidR="00C61C5B">
        <w:t>area under the receiver operating characteristics curve (AUC-ROC), precision, recall, and f</w:t>
      </w:r>
      <w:r w:rsidR="004911E6">
        <w:t xml:space="preserve">2 </w:t>
      </w:r>
      <w:r w:rsidR="00C61C5B">
        <w:t xml:space="preserve">score were also computed. </w:t>
      </w:r>
      <w:r w:rsidR="004911E6">
        <w:t xml:space="preserve">Consideration was given to </w:t>
      </w:r>
      <w:r w:rsidR="00414FAB">
        <w:t>all metrics for the selection of a final model.</w:t>
      </w:r>
    </w:p>
    <w:p w14:paraId="38F6B079" w14:textId="5B927CCA" w:rsidR="001B74D1" w:rsidRDefault="001B74D1" w:rsidP="001B74D1">
      <w:pPr>
        <w:pStyle w:val="Heading2"/>
      </w:pPr>
      <w:bookmarkStart w:id="15" w:name="_Toc83578496"/>
      <w:r>
        <w:t>Baseline model creation and assessment</w:t>
      </w:r>
      <w:bookmarkEnd w:id="15"/>
    </w:p>
    <w:p w14:paraId="7042175E" w14:textId="20C10F88" w:rsidR="002E5FE3" w:rsidRDefault="002E5FE3" w:rsidP="002E5FE3">
      <w:r>
        <w:t xml:space="preserve">A logistic regression algorithm was used to create a baseline model after the pre-processing and training data development steps. The model was trained on the training </w:t>
      </w:r>
      <w:r>
        <w:lastRenderedPageBreak/>
        <w:t xml:space="preserve">set and assessed with the test set. No cross-validation scores were computed for the model. The overall model performance on the training set and test set is shown in table </w:t>
      </w:r>
      <w:r w:rsidR="004B54D4">
        <w:t>1</w:t>
      </w:r>
      <w:r>
        <w:t xml:space="preserve">. </w:t>
      </w:r>
    </w:p>
    <w:tbl>
      <w:tblPr>
        <w:tblStyle w:val="TableGrid"/>
        <w:tblW w:w="0" w:type="auto"/>
        <w:tblLook w:val="04A0" w:firstRow="1" w:lastRow="0" w:firstColumn="1" w:lastColumn="0" w:noHBand="0" w:noVBand="1"/>
      </w:tblPr>
      <w:tblGrid>
        <w:gridCol w:w="1195"/>
        <w:gridCol w:w="1056"/>
        <w:gridCol w:w="1062"/>
        <w:gridCol w:w="1051"/>
        <w:gridCol w:w="1050"/>
        <w:gridCol w:w="1060"/>
        <w:gridCol w:w="1060"/>
      </w:tblGrid>
      <w:tr w:rsidR="00F16659" w14:paraId="6AF2375B" w14:textId="77777777" w:rsidTr="00E203E2">
        <w:tc>
          <w:tcPr>
            <w:tcW w:w="1195" w:type="dxa"/>
          </w:tcPr>
          <w:p w14:paraId="2F8EAF03" w14:textId="4A18070D" w:rsidR="00F16659" w:rsidRDefault="00F16659" w:rsidP="002E5FE3">
            <w:r>
              <w:t>Model</w:t>
            </w:r>
          </w:p>
        </w:tc>
        <w:tc>
          <w:tcPr>
            <w:tcW w:w="1056" w:type="dxa"/>
          </w:tcPr>
          <w:p w14:paraId="0FDCCE2D" w14:textId="63F5866A" w:rsidR="00F16659" w:rsidRDefault="00F16659" w:rsidP="002E5FE3">
            <w:r>
              <w:t>Class</w:t>
            </w:r>
          </w:p>
        </w:tc>
        <w:tc>
          <w:tcPr>
            <w:tcW w:w="1062" w:type="dxa"/>
          </w:tcPr>
          <w:p w14:paraId="7CF50CA7" w14:textId="0832204B" w:rsidR="00F16659" w:rsidRDefault="00F16659" w:rsidP="002E5FE3">
            <w:r>
              <w:t>Recall</w:t>
            </w:r>
          </w:p>
        </w:tc>
        <w:tc>
          <w:tcPr>
            <w:tcW w:w="1051" w:type="dxa"/>
          </w:tcPr>
          <w:p w14:paraId="5FF34B31" w14:textId="4365C708" w:rsidR="00F16659" w:rsidRDefault="00F16659" w:rsidP="002E5FE3">
            <w:r>
              <w:t>F1</w:t>
            </w:r>
          </w:p>
        </w:tc>
        <w:tc>
          <w:tcPr>
            <w:tcW w:w="1050" w:type="dxa"/>
          </w:tcPr>
          <w:p w14:paraId="13987FA1" w14:textId="0B3F3ED0" w:rsidR="00F16659" w:rsidRDefault="00F16659" w:rsidP="002E5FE3">
            <w:r>
              <w:t>F2</w:t>
            </w:r>
          </w:p>
        </w:tc>
        <w:tc>
          <w:tcPr>
            <w:tcW w:w="1060" w:type="dxa"/>
          </w:tcPr>
          <w:p w14:paraId="5C64FB62" w14:textId="4C8F5F39" w:rsidR="00F16659" w:rsidRDefault="00F16659" w:rsidP="002E5FE3">
            <w:r>
              <w:t>AUC-PR</w:t>
            </w:r>
          </w:p>
        </w:tc>
        <w:tc>
          <w:tcPr>
            <w:tcW w:w="1060" w:type="dxa"/>
          </w:tcPr>
          <w:p w14:paraId="290CCBC6" w14:textId="0563BA19" w:rsidR="00F16659" w:rsidRDefault="00F16659" w:rsidP="002E5FE3">
            <w:r>
              <w:t>AUC-ROC</w:t>
            </w:r>
          </w:p>
        </w:tc>
      </w:tr>
      <w:tr w:rsidR="00F16659" w14:paraId="4B1BFE95" w14:textId="77777777" w:rsidTr="00E203E2">
        <w:tc>
          <w:tcPr>
            <w:tcW w:w="1195" w:type="dxa"/>
            <w:vMerge w:val="restart"/>
          </w:tcPr>
          <w:p w14:paraId="69428263" w14:textId="53FA57D0" w:rsidR="00F16659" w:rsidRDefault="00F16659" w:rsidP="002E5FE3">
            <w:r>
              <w:t>Logistic regression</w:t>
            </w:r>
          </w:p>
        </w:tc>
        <w:tc>
          <w:tcPr>
            <w:tcW w:w="1056" w:type="dxa"/>
          </w:tcPr>
          <w:p w14:paraId="3790F232" w14:textId="4607AD97" w:rsidR="00F16659" w:rsidRDefault="00F16659" w:rsidP="002E5FE3">
            <w:r>
              <w:t>0</w:t>
            </w:r>
          </w:p>
        </w:tc>
        <w:tc>
          <w:tcPr>
            <w:tcW w:w="1062" w:type="dxa"/>
          </w:tcPr>
          <w:p w14:paraId="28B9895F" w14:textId="113EB1AD" w:rsidR="00F16659" w:rsidRDefault="00F16659" w:rsidP="002E5FE3">
            <w:r>
              <w:t>0.99</w:t>
            </w:r>
          </w:p>
        </w:tc>
        <w:tc>
          <w:tcPr>
            <w:tcW w:w="1051" w:type="dxa"/>
          </w:tcPr>
          <w:p w14:paraId="70D7D355" w14:textId="4C7BDB65" w:rsidR="00F16659" w:rsidRDefault="00F16659" w:rsidP="002E5FE3">
            <w:r>
              <w:t>0.95</w:t>
            </w:r>
          </w:p>
        </w:tc>
        <w:tc>
          <w:tcPr>
            <w:tcW w:w="1050" w:type="dxa"/>
          </w:tcPr>
          <w:p w14:paraId="22D34B35" w14:textId="77777777" w:rsidR="00F16659" w:rsidRDefault="00F16659" w:rsidP="002E5FE3"/>
        </w:tc>
        <w:tc>
          <w:tcPr>
            <w:tcW w:w="1060" w:type="dxa"/>
            <w:vMerge w:val="restart"/>
          </w:tcPr>
          <w:p w14:paraId="1EF8F650" w14:textId="673008A0" w:rsidR="00F16659" w:rsidRDefault="00F16659" w:rsidP="002E5FE3">
            <w:r>
              <w:t>0.48</w:t>
            </w:r>
          </w:p>
        </w:tc>
        <w:tc>
          <w:tcPr>
            <w:tcW w:w="1060" w:type="dxa"/>
            <w:vMerge w:val="restart"/>
          </w:tcPr>
          <w:p w14:paraId="500E2E88" w14:textId="682AB8C3" w:rsidR="00F16659" w:rsidRDefault="00F16659" w:rsidP="002E5FE3">
            <w:r>
              <w:t>0.81</w:t>
            </w:r>
          </w:p>
        </w:tc>
      </w:tr>
      <w:tr w:rsidR="00F16659" w14:paraId="34C9B510" w14:textId="77777777" w:rsidTr="00E203E2">
        <w:tc>
          <w:tcPr>
            <w:tcW w:w="1195" w:type="dxa"/>
            <w:vMerge/>
          </w:tcPr>
          <w:p w14:paraId="0C02788B" w14:textId="77777777" w:rsidR="00F16659" w:rsidRDefault="00F16659" w:rsidP="002E5FE3"/>
        </w:tc>
        <w:tc>
          <w:tcPr>
            <w:tcW w:w="1056" w:type="dxa"/>
          </w:tcPr>
          <w:p w14:paraId="55D71AE0" w14:textId="2F9B4A54" w:rsidR="00F16659" w:rsidRDefault="00F16659" w:rsidP="002E5FE3">
            <w:r>
              <w:t>1</w:t>
            </w:r>
          </w:p>
        </w:tc>
        <w:tc>
          <w:tcPr>
            <w:tcW w:w="1062" w:type="dxa"/>
          </w:tcPr>
          <w:p w14:paraId="7B6A5BCF" w14:textId="2E3181C9" w:rsidR="00F16659" w:rsidRDefault="00F16659" w:rsidP="002E5FE3">
            <w:r>
              <w:t>0.25</w:t>
            </w:r>
          </w:p>
        </w:tc>
        <w:tc>
          <w:tcPr>
            <w:tcW w:w="1051" w:type="dxa"/>
          </w:tcPr>
          <w:p w14:paraId="3A5115AD" w14:textId="695F19FB" w:rsidR="00F16659" w:rsidRDefault="00F16659" w:rsidP="002E5FE3">
            <w:r>
              <w:t>0.37</w:t>
            </w:r>
          </w:p>
        </w:tc>
        <w:tc>
          <w:tcPr>
            <w:tcW w:w="1050" w:type="dxa"/>
          </w:tcPr>
          <w:p w14:paraId="53B962E4" w14:textId="2D8A7350" w:rsidR="00F16659" w:rsidRDefault="00F16659" w:rsidP="002E5FE3">
            <w:r>
              <w:t>0.29</w:t>
            </w:r>
          </w:p>
        </w:tc>
        <w:tc>
          <w:tcPr>
            <w:tcW w:w="1060" w:type="dxa"/>
            <w:vMerge/>
          </w:tcPr>
          <w:p w14:paraId="0A13A4E4" w14:textId="6A301869" w:rsidR="00F16659" w:rsidRDefault="00F16659" w:rsidP="002E5FE3"/>
        </w:tc>
        <w:tc>
          <w:tcPr>
            <w:tcW w:w="1060" w:type="dxa"/>
            <w:vMerge/>
          </w:tcPr>
          <w:p w14:paraId="2EA96D0F" w14:textId="77777777" w:rsidR="00F16659" w:rsidRDefault="00F16659" w:rsidP="002E5FE3"/>
        </w:tc>
      </w:tr>
    </w:tbl>
    <w:p w14:paraId="5C8A49AB" w14:textId="05D3BF7E" w:rsidR="00C754F8" w:rsidRDefault="0052306C" w:rsidP="002E5FE3">
      <w:r>
        <w:t xml:space="preserve">The </w:t>
      </w:r>
      <w:r w:rsidR="00456C33">
        <w:t xml:space="preserve">wide gap between the </w:t>
      </w:r>
      <w:r>
        <w:t xml:space="preserve">baseline AUC-PR score </w:t>
      </w:r>
      <w:r w:rsidR="00A814F4">
        <w:t>of 0.</w:t>
      </w:r>
      <w:r w:rsidR="00456C33">
        <w:t>4</w:t>
      </w:r>
      <w:r w:rsidR="003C2EBB">
        <w:t>8</w:t>
      </w:r>
      <w:r w:rsidR="00456C33">
        <w:t xml:space="preserve"> and the AUC-ROC score of 0.8</w:t>
      </w:r>
      <w:r w:rsidR="003C2EBB">
        <w:t>1</w:t>
      </w:r>
      <w:r w:rsidR="00456C33">
        <w:t xml:space="preserve"> illustrates the </w:t>
      </w:r>
      <w:r w:rsidR="001F2AB1">
        <w:t>imbalanced nature of the dataset</w:t>
      </w:r>
      <w:r w:rsidR="00453FD2">
        <w:t>. T</w:t>
      </w:r>
      <w:r w:rsidR="001F2AB1">
        <w:t xml:space="preserve">he AUC-PR score emphasizes the </w:t>
      </w:r>
      <w:r w:rsidR="00C011A8">
        <w:t xml:space="preserve">assessment </w:t>
      </w:r>
      <w:r w:rsidR="00797917">
        <w:t>the positive class</w:t>
      </w:r>
      <w:r w:rsidR="00C011A8">
        <w:t xml:space="preserve"> (a </w:t>
      </w:r>
      <w:r w:rsidR="00344F18">
        <w:t>‘yes’</w:t>
      </w:r>
      <w:r w:rsidR="00C011A8">
        <w:t xml:space="preserve"> to the request)</w:t>
      </w:r>
      <w:r w:rsidR="00797917">
        <w:t>, while the AUC-ROC score</w:t>
      </w:r>
      <w:r w:rsidR="006A3388">
        <w:t xml:space="preserve"> </w:t>
      </w:r>
      <w:r w:rsidR="00C011A8">
        <w:t xml:space="preserve">equally </w:t>
      </w:r>
      <w:r w:rsidR="00586F32">
        <w:t>assess</w:t>
      </w:r>
      <w:r w:rsidR="006A3388">
        <w:t>es</w:t>
      </w:r>
      <w:r w:rsidR="00C011A8">
        <w:t xml:space="preserve"> the </w:t>
      </w:r>
      <w:r w:rsidR="006A3388">
        <w:t xml:space="preserve">classification of the </w:t>
      </w:r>
      <w:r w:rsidR="00344F18">
        <w:t>positive and negative class (</w:t>
      </w:r>
      <w:r w:rsidR="00586F32">
        <w:t xml:space="preserve">a </w:t>
      </w:r>
      <w:r w:rsidR="00344F18">
        <w:t>‘no’</w:t>
      </w:r>
      <w:r w:rsidR="00586F32">
        <w:t xml:space="preserve"> to the request</w:t>
      </w:r>
      <w:r w:rsidR="00344F18">
        <w:t>)</w:t>
      </w:r>
      <w:r w:rsidR="00586F32">
        <w:t xml:space="preserve">. </w:t>
      </w:r>
      <w:r w:rsidR="00E60697">
        <w:t xml:space="preserve">The overrepresentation of the negative class </w:t>
      </w:r>
      <w:r w:rsidR="00C754F8">
        <w:t xml:space="preserve">gives a more favorable AUC-ROC score. </w:t>
      </w:r>
    </w:p>
    <w:p w14:paraId="5EACA2E9" w14:textId="77777777" w:rsidR="003E5F3E" w:rsidRPr="00871794" w:rsidRDefault="003E5F3E" w:rsidP="003E5F3E">
      <w:pPr>
        <w:pStyle w:val="Heading2"/>
      </w:pPr>
      <w:bookmarkStart w:id="16" w:name="_Toc83578497"/>
      <w:r>
        <w:t>Extended modelling plan</w:t>
      </w:r>
      <w:bookmarkEnd w:id="16"/>
    </w:p>
    <w:p w14:paraId="66FBEE3B" w14:textId="0D1CCA7F" w:rsidR="00EA5496" w:rsidRDefault="001016FF" w:rsidP="00EA5496">
      <w:r>
        <w:t>With a baseline AUC-PR score of 0.</w:t>
      </w:r>
      <w:r w:rsidR="009A31BE">
        <w:t>4</w:t>
      </w:r>
      <w:r w:rsidR="003C2EBB">
        <w:t>8</w:t>
      </w:r>
      <w:r>
        <w:t xml:space="preserve">, </w:t>
      </w:r>
      <w:r w:rsidR="001D0586">
        <w:t>the following activities were performed to develop a better model.</w:t>
      </w:r>
    </w:p>
    <w:p w14:paraId="00187A0A" w14:textId="6D1459DE" w:rsidR="001D0586" w:rsidRDefault="00EA5496" w:rsidP="00E56DAB">
      <w:pPr>
        <w:pStyle w:val="ListParagraph"/>
        <w:numPr>
          <w:ilvl w:val="0"/>
          <w:numId w:val="16"/>
        </w:numPr>
      </w:pPr>
      <w:r>
        <w:t xml:space="preserve">Feature selection: </w:t>
      </w:r>
      <w:r w:rsidR="00D818EE">
        <w:t xml:space="preserve">From exploring the data, </w:t>
      </w:r>
      <w:r>
        <w:t>'cci' and '</w:t>
      </w:r>
      <w:proofErr w:type="spellStart"/>
      <w:r>
        <w:t>currentCampaignContacts</w:t>
      </w:r>
      <w:proofErr w:type="spellEnd"/>
      <w:r>
        <w:t>' were show</w:t>
      </w:r>
      <w:r w:rsidR="001D0586">
        <w:t>n</w:t>
      </w:r>
      <w:r>
        <w:t xml:space="preserve"> to have a lower correlation coefficient </w:t>
      </w:r>
      <w:r w:rsidR="00310912">
        <w:t xml:space="preserve">with the response </w:t>
      </w:r>
      <w:r>
        <w:t>than other features</w:t>
      </w:r>
      <w:r w:rsidR="00786A23">
        <w:t>. There was therefore an opportunity to drop features to improve models.</w:t>
      </w:r>
    </w:p>
    <w:p w14:paraId="17499407" w14:textId="0F89062F" w:rsidR="00EA5496" w:rsidRDefault="00EA5496" w:rsidP="00E56DAB">
      <w:pPr>
        <w:pStyle w:val="ListParagraph"/>
        <w:numPr>
          <w:ilvl w:val="0"/>
          <w:numId w:val="16"/>
        </w:numPr>
      </w:pPr>
      <w:r>
        <w:t xml:space="preserve">Algorithms: </w:t>
      </w:r>
      <w:r w:rsidR="00786A23">
        <w:t>A variety of algorithms were trialed</w:t>
      </w:r>
      <w:r w:rsidR="00491EC0">
        <w:t xml:space="preserve"> to improve performance.</w:t>
      </w:r>
    </w:p>
    <w:p w14:paraId="7CC081B1" w14:textId="04AFFE6A" w:rsidR="00EA5496" w:rsidRDefault="00EA5496" w:rsidP="00E56DAB">
      <w:pPr>
        <w:pStyle w:val="ListParagraph"/>
        <w:numPr>
          <w:ilvl w:val="0"/>
          <w:numId w:val="16"/>
        </w:numPr>
      </w:pPr>
      <w:r>
        <w:t xml:space="preserve">Hyper-parameter tuning: </w:t>
      </w:r>
      <w:r w:rsidR="00D4771A">
        <w:t>Algorithm parameters were tuned to improve performance</w:t>
      </w:r>
      <w:r>
        <w:t>.</w:t>
      </w:r>
    </w:p>
    <w:p w14:paraId="0E4DA6DC" w14:textId="7E66F99D" w:rsidR="00871020" w:rsidRPr="00871020" w:rsidRDefault="00EA5496" w:rsidP="00871020">
      <w:pPr>
        <w:pStyle w:val="ListParagraph"/>
        <w:numPr>
          <w:ilvl w:val="0"/>
          <w:numId w:val="16"/>
        </w:numPr>
      </w:pPr>
      <w:r>
        <w:t xml:space="preserve">Resampling methods: </w:t>
      </w:r>
      <w:r w:rsidR="00D4771A">
        <w:t xml:space="preserve">Various sampling methods were adopted to </w:t>
      </w:r>
      <w:r w:rsidR="00951EAA">
        <w:t>appropriately represent the under-represented class in the hopes that doing so would improve performance.</w:t>
      </w:r>
    </w:p>
    <w:p w14:paraId="57DA30A0" w14:textId="512AF2F1" w:rsidR="00300500" w:rsidRDefault="0047700D" w:rsidP="00F659AD">
      <w:pPr>
        <w:pStyle w:val="Heading1"/>
      </w:pPr>
      <w:bookmarkStart w:id="17" w:name="_Toc83646650"/>
      <w:r>
        <w:t xml:space="preserve">Model Optimization, Selection and </w:t>
      </w:r>
      <w:r w:rsidR="0046166E">
        <w:t>Application</w:t>
      </w:r>
      <w:bookmarkEnd w:id="17"/>
    </w:p>
    <w:p w14:paraId="77B6DC37" w14:textId="4C043A17" w:rsidR="001842E0" w:rsidRDefault="000113A2" w:rsidP="008466E9">
      <w:pPr>
        <w:pStyle w:val="Heading2"/>
      </w:pPr>
      <w:r>
        <w:t>Model optimization</w:t>
      </w:r>
    </w:p>
    <w:p w14:paraId="6776DF4A" w14:textId="4F984C35" w:rsidR="000113A2" w:rsidRDefault="0058693E" w:rsidP="001842E0">
      <w:r>
        <w:t xml:space="preserve">The logistic regression, random forest and XGBoost algorithms </w:t>
      </w:r>
      <w:r w:rsidR="00D56987">
        <w:t xml:space="preserve">were used to create </w:t>
      </w:r>
      <w:r w:rsidR="00B3798F">
        <w:t xml:space="preserve">various </w:t>
      </w:r>
      <w:r w:rsidR="00D56987">
        <w:t>models</w:t>
      </w:r>
      <w:r w:rsidR="00B3798F">
        <w:t>: Each a</w:t>
      </w:r>
      <w:r w:rsidR="004976AE">
        <w:t xml:space="preserve">lgorithm was subject to </w:t>
      </w:r>
      <w:r w:rsidR="00FF6170">
        <w:t>f</w:t>
      </w:r>
      <w:r w:rsidR="00C53D5D">
        <w:t>eature selection</w:t>
      </w:r>
      <w:r w:rsidR="00B3798F">
        <w:t>, class weigh</w:t>
      </w:r>
      <w:r w:rsidR="00506353">
        <w:t xml:space="preserve">ing and </w:t>
      </w:r>
      <w:r w:rsidR="00C53D5D">
        <w:t xml:space="preserve">hyperparameter tuning </w:t>
      </w:r>
      <w:r w:rsidR="00FF6170">
        <w:t>to determine if a better performing</w:t>
      </w:r>
      <w:r>
        <w:t xml:space="preserve"> model</w:t>
      </w:r>
      <w:r w:rsidR="00FF6170">
        <w:t xml:space="preserve"> </w:t>
      </w:r>
      <w:r w:rsidR="006B3695">
        <w:t>could be derived</w:t>
      </w:r>
      <w:r>
        <w:t>.</w:t>
      </w:r>
      <w:r w:rsidR="006B3695">
        <w:t xml:space="preserve"> </w:t>
      </w:r>
      <w:r w:rsidR="000562C2">
        <w:t>Thereafter, t</w:t>
      </w:r>
      <w:r w:rsidR="006B3695">
        <w:t>he best performing model</w:t>
      </w:r>
      <w:r w:rsidR="000562C2">
        <w:t>s</w:t>
      </w:r>
      <w:r w:rsidR="006B3695">
        <w:t xml:space="preserve"> </w:t>
      </w:r>
      <w:r w:rsidR="000B07B0">
        <w:t xml:space="preserve">from each algorithm </w:t>
      </w:r>
      <w:r w:rsidR="00305A71">
        <w:t>were trained</w:t>
      </w:r>
      <w:r w:rsidR="00DE0604">
        <w:t xml:space="preserve"> on a more balanced dataset to </w:t>
      </w:r>
      <w:r w:rsidR="001052F6">
        <w:t>determine if resolving the data imbalance concern of the dataset improved performance.</w:t>
      </w:r>
    </w:p>
    <w:p w14:paraId="7D176FEE" w14:textId="0CFD000E" w:rsidR="001D46E5" w:rsidRDefault="001D46E5" w:rsidP="00FD39EE">
      <w:pPr>
        <w:pStyle w:val="Heading3"/>
      </w:pPr>
      <w:r>
        <w:t>Logistic regression</w:t>
      </w:r>
    </w:p>
    <w:p w14:paraId="60F7DAF2" w14:textId="62BF4AA1" w:rsidR="001D46E5" w:rsidRDefault="001D46E5" w:rsidP="001842E0">
      <w:r>
        <w:t xml:space="preserve">The logistic regression model yielded a baseline </w:t>
      </w:r>
      <w:r w:rsidR="0089257F">
        <w:t xml:space="preserve">AUC-PR </w:t>
      </w:r>
      <w:r w:rsidR="00671108">
        <w:t xml:space="preserve">test </w:t>
      </w:r>
      <w:r w:rsidR="0089257F">
        <w:t>score of 0.4</w:t>
      </w:r>
      <w:r w:rsidR="00472DBE">
        <w:t>8</w:t>
      </w:r>
      <w:r w:rsidR="0089257F">
        <w:t>. Feature selection</w:t>
      </w:r>
      <w:r w:rsidR="00305A71">
        <w:t>, class weighing</w:t>
      </w:r>
      <w:r w:rsidR="0089257F">
        <w:t xml:space="preserve"> and hyperparameter tuning did not improve the result as </w:t>
      </w:r>
      <w:r w:rsidR="005C2E49">
        <w:t xml:space="preserve">shown in </w:t>
      </w:r>
      <w:r w:rsidR="00EC5CB9">
        <w:t xml:space="preserve">table </w:t>
      </w:r>
      <w:r w:rsidR="005C2E49">
        <w:t>below.</w:t>
      </w:r>
    </w:p>
    <w:tbl>
      <w:tblPr>
        <w:tblStyle w:val="TableGrid"/>
        <w:tblW w:w="8866" w:type="dxa"/>
        <w:tblLook w:val="04A0" w:firstRow="1" w:lastRow="0" w:firstColumn="1" w:lastColumn="0" w:noHBand="0" w:noVBand="1"/>
      </w:tblPr>
      <w:tblGrid>
        <w:gridCol w:w="3539"/>
        <w:gridCol w:w="2450"/>
        <w:gridCol w:w="2877"/>
      </w:tblGrid>
      <w:tr w:rsidR="002A54A2" w14:paraId="0A0E3B13" w14:textId="77777777" w:rsidTr="00012248">
        <w:tc>
          <w:tcPr>
            <w:tcW w:w="3539" w:type="dxa"/>
          </w:tcPr>
          <w:p w14:paraId="7F6CD2BF" w14:textId="175AE7CD" w:rsidR="002A54A2" w:rsidRDefault="002A54A2" w:rsidP="001842E0">
            <w:r>
              <w:lastRenderedPageBreak/>
              <w:t xml:space="preserve">Logistic </w:t>
            </w:r>
            <w:r w:rsidR="00012248">
              <w:t xml:space="preserve">regression </w:t>
            </w:r>
            <w:r>
              <w:t>model</w:t>
            </w:r>
            <w:r w:rsidR="005C5E51">
              <w:t xml:space="preserve"> - </w:t>
            </w:r>
            <w:proofErr w:type="spellStart"/>
            <w:r w:rsidR="005C5E51">
              <w:t>logreg</w:t>
            </w:r>
            <w:proofErr w:type="spellEnd"/>
          </w:p>
        </w:tc>
        <w:tc>
          <w:tcPr>
            <w:tcW w:w="2450" w:type="dxa"/>
          </w:tcPr>
          <w:p w14:paraId="0CDDE878" w14:textId="14715338" w:rsidR="002A54A2" w:rsidRDefault="0088392C" w:rsidP="001842E0">
            <w:r>
              <w:t>AUC-PR</w:t>
            </w:r>
            <w:r w:rsidR="00012248">
              <w:t xml:space="preserve"> CV</w:t>
            </w:r>
            <w:r>
              <w:t xml:space="preserve"> scores</w:t>
            </w:r>
          </w:p>
        </w:tc>
        <w:tc>
          <w:tcPr>
            <w:tcW w:w="2877" w:type="dxa"/>
          </w:tcPr>
          <w:p w14:paraId="382BF978" w14:textId="29DFD89D" w:rsidR="002A54A2" w:rsidRDefault="00012248" w:rsidP="001842E0">
            <w:r>
              <w:t>AUC-PR test scores</w:t>
            </w:r>
          </w:p>
        </w:tc>
      </w:tr>
      <w:tr w:rsidR="002A54A2" w14:paraId="348545AD" w14:textId="77777777" w:rsidTr="00012248">
        <w:tc>
          <w:tcPr>
            <w:tcW w:w="3539" w:type="dxa"/>
          </w:tcPr>
          <w:p w14:paraId="5EFD1082" w14:textId="0EA9C122" w:rsidR="002A54A2" w:rsidRDefault="00012248" w:rsidP="001842E0">
            <w:proofErr w:type="spellStart"/>
            <w:r>
              <w:t>Logreg</w:t>
            </w:r>
            <w:proofErr w:type="spellEnd"/>
          </w:p>
        </w:tc>
        <w:tc>
          <w:tcPr>
            <w:tcW w:w="2450" w:type="dxa"/>
          </w:tcPr>
          <w:p w14:paraId="2D6F2571" w14:textId="68131E2C" w:rsidR="002A54A2" w:rsidRDefault="00D841C5" w:rsidP="001842E0">
            <w:r>
              <w:t>0.45</w:t>
            </w:r>
          </w:p>
        </w:tc>
        <w:tc>
          <w:tcPr>
            <w:tcW w:w="2877" w:type="dxa"/>
          </w:tcPr>
          <w:p w14:paraId="1BFC2E34" w14:textId="6EA846AF" w:rsidR="002A54A2" w:rsidRDefault="00D841C5" w:rsidP="001842E0">
            <w:r>
              <w:t>0.48</w:t>
            </w:r>
          </w:p>
        </w:tc>
      </w:tr>
      <w:tr w:rsidR="002A54A2" w14:paraId="1F0837AE" w14:textId="77777777" w:rsidTr="00012248">
        <w:tc>
          <w:tcPr>
            <w:tcW w:w="3539" w:type="dxa"/>
          </w:tcPr>
          <w:p w14:paraId="77CECDF1" w14:textId="1145BBC2" w:rsidR="002A54A2" w:rsidRDefault="00012248" w:rsidP="001842E0">
            <w:proofErr w:type="spellStart"/>
            <w:r>
              <w:t>Logreg</w:t>
            </w:r>
            <w:proofErr w:type="spellEnd"/>
            <w:r>
              <w:t xml:space="preserve"> w/ class weights</w:t>
            </w:r>
          </w:p>
        </w:tc>
        <w:tc>
          <w:tcPr>
            <w:tcW w:w="2450" w:type="dxa"/>
          </w:tcPr>
          <w:p w14:paraId="53BF9D6C" w14:textId="73A82CF5" w:rsidR="002A54A2" w:rsidRDefault="00D841C5" w:rsidP="001842E0">
            <w:r>
              <w:t>0.45</w:t>
            </w:r>
          </w:p>
        </w:tc>
        <w:tc>
          <w:tcPr>
            <w:tcW w:w="2877" w:type="dxa"/>
          </w:tcPr>
          <w:p w14:paraId="79071046" w14:textId="3CFBFBE0" w:rsidR="002A54A2" w:rsidRDefault="00D841C5" w:rsidP="001842E0">
            <w:r>
              <w:t>0.48</w:t>
            </w:r>
          </w:p>
        </w:tc>
      </w:tr>
      <w:tr w:rsidR="002A54A2" w14:paraId="7319FF3E" w14:textId="77777777" w:rsidTr="00012248">
        <w:tc>
          <w:tcPr>
            <w:tcW w:w="3539" w:type="dxa"/>
          </w:tcPr>
          <w:p w14:paraId="194CD792" w14:textId="7D57162D" w:rsidR="002A54A2" w:rsidRDefault="00012248" w:rsidP="001842E0">
            <w:proofErr w:type="spellStart"/>
            <w:r>
              <w:t>Logreg</w:t>
            </w:r>
            <w:proofErr w:type="spellEnd"/>
            <w:r>
              <w:t xml:space="preserve"> w/ hyperparameter tuning</w:t>
            </w:r>
          </w:p>
        </w:tc>
        <w:tc>
          <w:tcPr>
            <w:tcW w:w="2450" w:type="dxa"/>
          </w:tcPr>
          <w:p w14:paraId="33F6A8D9" w14:textId="501A79E6" w:rsidR="002A54A2" w:rsidRDefault="00D841C5" w:rsidP="001842E0">
            <w:r>
              <w:t>0.45</w:t>
            </w:r>
          </w:p>
        </w:tc>
        <w:tc>
          <w:tcPr>
            <w:tcW w:w="2877" w:type="dxa"/>
          </w:tcPr>
          <w:p w14:paraId="18B85823" w14:textId="12BA3EC4" w:rsidR="002A54A2" w:rsidRDefault="00D841C5" w:rsidP="001842E0">
            <w:r>
              <w:t>0.47</w:t>
            </w:r>
          </w:p>
        </w:tc>
      </w:tr>
      <w:tr w:rsidR="002A54A2" w14:paraId="31290848" w14:textId="77777777" w:rsidTr="00012248">
        <w:tc>
          <w:tcPr>
            <w:tcW w:w="3539" w:type="dxa"/>
          </w:tcPr>
          <w:p w14:paraId="4761E722" w14:textId="08E2B7BA" w:rsidR="002A54A2" w:rsidRDefault="00012248" w:rsidP="001842E0">
            <w:proofErr w:type="spellStart"/>
            <w:r>
              <w:t>Logreg</w:t>
            </w:r>
            <w:proofErr w:type="spellEnd"/>
            <w:r>
              <w:t xml:space="preserve"> w/ feature selection</w:t>
            </w:r>
          </w:p>
        </w:tc>
        <w:tc>
          <w:tcPr>
            <w:tcW w:w="2450" w:type="dxa"/>
          </w:tcPr>
          <w:p w14:paraId="11ECD5B3" w14:textId="3DF9A466" w:rsidR="002A54A2" w:rsidRDefault="00146D90" w:rsidP="001842E0">
            <w:r>
              <w:t>0.41</w:t>
            </w:r>
          </w:p>
        </w:tc>
        <w:tc>
          <w:tcPr>
            <w:tcW w:w="2877" w:type="dxa"/>
          </w:tcPr>
          <w:p w14:paraId="45CEFF68" w14:textId="1461FCEF" w:rsidR="002A54A2" w:rsidRDefault="00146D90" w:rsidP="001842E0">
            <w:r>
              <w:t>0.47</w:t>
            </w:r>
          </w:p>
        </w:tc>
      </w:tr>
    </w:tbl>
    <w:p w14:paraId="112E8E36" w14:textId="4D487EB3" w:rsidR="00EC5CB9" w:rsidRDefault="00D61350" w:rsidP="001842E0">
      <w:r>
        <w:t xml:space="preserve">The </w:t>
      </w:r>
      <w:r w:rsidR="00987A16">
        <w:t>precision-recall plots for the logistic regression models</w:t>
      </w:r>
      <w:r w:rsidR="00EE1D14">
        <w:t xml:space="preserve"> are</w:t>
      </w:r>
      <w:r w:rsidR="00987A16">
        <w:t xml:space="preserve"> shown in figure below.</w:t>
      </w:r>
    </w:p>
    <w:p w14:paraId="49EE8E57" w14:textId="43228D09" w:rsidR="00987A16" w:rsidRDefault="00987A16" w:rsidP="001842E0">
      <w:r>
        <w:rPr>
          <w:noProof/>
        </w:rPr>
        <w:drawing>
          <wp:inline distT="0" distB="0" distL="0" distR="0" wp14:anchorId="6E9CC189" wp14:editId="05688E11">
            <wp:extent cx="5486400" cy="367665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76650"/>
                    </a:xfrm>
                    <a:prstGeom prst="rect">
                      <a:avLst/>
                    </a:prstGeom>
                    <a:noFill/>
                    <a:ln>
                      <a:noFill/>
                    </a:ln>
                  </pic:spPr>
                </pic:pic>
              </a:graphicData>
            </a:graphic>
          </wp:inline>
        </w:drawing>
      </w:r>
    </w:p>
    <w:p w14:paraId="7C9A1124" w14:textId="0B08A91A" w:rsidR="005C2E49" w:rsidRDefault="00262A64" w:rsidP="00FD39EE">
      <w:pPr>
        <w:pStyle w:val="Heading3"/>
        <w:rPr>
          <w:noProof/>
        </w:rPr>
      </w:pPr>
      <w:r>
        <w:rPr>
          <w:noProof/>
        </w:rPr>
        <w:t>Random forest</w:t>
      </w:r>
    </w:p>
    <w:p w14:paraId="4BD04D10" w14:textId="2B897195" w:rsidR="00262A64" w:rsidRDefault="00671108" w:rsidP="001842E0">
      <w:r>
        <w:rPr>
          <w:noProof/>
        </w:rPr>
        <w:t>The random forest model performed generally worse than the logistic regression model.</w:t>
      </w:r>
      <w:r w:rsidR="00877A02">
        <w:rPr>
          <w:noProof/>
        </w:rPr>
        <w:t xml:space="preserve"> </w:t>
      </w:r>
      <w:r w:rsidR="00175F0C">
        <w:t xml:space="preserve">Hyperparameter tuning </w:t>
      </w:r>
      <w:r w:rsidR="00877A02">
        <w:t xml:space="preserve">only slightly </w:t>
      </w:r>
      <w:r w:rsidR="00175F0C">
        <w:t xml:space="preserve">improved the random forest </w:t>
      </w:r>
      <w:r w:rsidR="00D9493F">
        <w:t>score from a</w:t>
      </w:r>
      <w:r w:rsidR="00877A02">
        <w:t xml:space="preserve"> base model </w:t>
      </w:r>
      <w:r w:rsidR="00D9493F">
        <w:t xml:space="preserve">AUC-PR </w:t>
      </w:r>
      <w:r>
        <w:t xml:space="preserve">test score </w:t>
      </w:r>
      <w:r w:rsidR="00D9493F">
        <w:t xml:space="preserve">of </w:t>
      </w:r>
      <w:r w:rsidR="00D454F7">
        <w:t>0.41 to 0.42 as shown in table.</w:t>
      </w:r>
    </w:p>
    <w:tbl>
      <w:tblPr>
        <w:tblStyle w:val="TableGrid"/>
        <w:tblW w:w="8866" w:type="dxa"/>
        <w:tblLook w:val="04A0" w:firstRow="1" w:lastRow="0" w:firstColumn="1" w:lastColumn="0" w:noHBand="0" w:noVBand="1"/>
      </w:tblPr>
      <w:tblGrid>
        <w:gridCol w:w="3539"/>
        <w:gridCol w:w="2450"/>
        <w:gridCol w:w="2877"/>
      </w:tblGrid>
      <w:tr w:rsidR="005C5E51" w14:paraId="3A665822" w14:textId="77777777" w:rsidTr="00CB7F40">
        <w:tc>
          <w:tcPr>
            <w:tcW w:w="3539" w:type="dxa"/>
          </w:tcPr>
          <w:p w14:paraId="7CF27AE7" w14:textId="371DE9E7" w:rsidR="005C5E51" w:rsidRDefault="005C5E51" w:rsidP="00CB7F40">
            <w:r>
              <w:t>Random forest model -rf</w:t>
            </w:r>
          </w:p>
        </w:tc>
        <w:tc>
          <w:tcPr>
            <w:tcW w:w="2450" w:type="dxa"/>
          </w:tcPr>
          <w:p w14:paraId="7D61F85C" w14:textId="77777777" w:rsidR="005C5E51" w:rsidRDefault="005C5E51" w:rsidP="00CB7F40">
            <w:r>
              <w:t>AUC-PR CV scores</w:t>
            </w:r>
          </w:p>
        </w:tc>
        <w:tc>
          <w:tcPr>
            <w:tcW w:w="2877" w:type="dxa"/>
          </w:tcPr>
          <w:p w14:paraId="3281D8C9" w14:textId="77777777" w:rsidR="005C5E51" w:rsidRDefault="005C5E51" w:rsidP="00CB7F40">
            <w:r>
              <w:t>AUC-PR test scores</w:t>
            </w:r>
          </w:p>
        </w:tc>
      </w:tr>
      <w:tr w:rsidR="005C5E51" w14:paraId="23896D8B" w14:textId="77777777" w:rsidTr="00CB7F40">
        <w:tc>
          <w:tcPr>
            <w:tcW w:w="3539" w:type="dxa"/>
          </w:tcPr>
          <w:p w14:paraId="034FE446" w14:textId="4B323807" w:rsidR="005C5E51" w:rsidRDefault="00EE25DB" w:rsidP="00CB7F40">
            <w:r>
              <w:t xml:space="preserve">rf </w:t>
            </w:r>
            <w:r w:rsidR="00BA423B">
              <w:t>w/ hyperparameter tuning</w:t>
            </w:r>
          </w:p>
        </w:tc>
        <w:tc>
          <w:tcPr>
            <w:tcW w:w="2450" w:type="dxa"/>
          </w:tcPr>
          <w:p w14:paraId="2AF515B1" w14:textId="6614BBA2" w:rsidR="005C5E51" w:rsidRDefault="005C5E51" w:rsidP="00CB7F40">
            <w:r>
              <w:t>0.4</w:t>
            </w:r>
            <w:r w:rsidR="00EE25DB">
              <w:t>1</w:t>
            </w:r>
          </w:p>
        </w:tc>
        <w:tc>
          <w:tcPr>
            <w:tcW w:w="2877" w:type="dxa"/>
          </w:tcPr>
          <w:p w14:paraId="174DECFD" w14:textId="6BCFE53F" w:rsidR="005C5E51" w:rsidRDefault="005C5E51" w:rsidP="00CB7F40">
            <w:r>
              <w:t>0.4</w:t>
            </w:r>
            <w:r w:rsidR="00A773F5">
              <w:t>2</w:t>
            </w:r>
          </w:p>
        </w:tc>
      </w:tr>
      <w:tr w:rsidR="005C5E51" w14:paraId="034F6BC9" w14:textId="77777777" w:rsidTr="00CB7F40">
        <w:tc>
          <w:tcPr>
            <w:tcW w:w="3539" w:type="dxa"/>
          </w:tcPr>
          <w:p w14:paraId="6A3C39D9" w14:textId="71025E6A" w:rsidR="005C5E51" w:rsidRDefault="005C5E51" w:rsidP="00CB7F40">
            <w:r>
              <w:t xml:space="preserve">rf </w:t>
            </w:r>
          </w:p>
        </w:tc>
        <w:tc>
          <w:tcPr>
            <w:tcW w:w="2450" w:type="dxa"/>
          </w:tcPr>
          <w:p w14:paraId="23841732" w14:textId="759135C3" w:rsidR="005C5E51" w:rsidRDefault="005C5E51" w:rsidP="00CB7F40">
            <w:r>
              <w:t>0.4</w:t>
            </w:r>
            <w:r w:rsidR="00EE25DB">
              <w:t>0</w:t>
            </w:r>
          </w:p>
        </w:tc>
        <w:tc>
          <w:tcPr>
            <w:tcW w:w="2877" w:type="dxa"/>
          </w:tcPr>
          <w:p w14:paraId="1D7A9915" w14:textId="439F85A8" w:rsidR="005C5E51" w:rsidRDefault="005C5E51" w:rsidP="00CB7F40">
            <w:r>
              <w:t>0.4</w:t>
            </w:r>
            <w:r w:rsidR="00A773F5">
              <w:t>1</w:t>
            </w:r>
          </w:p>
        </w:tc>
      </w:tr>
      <w:tr w:rsidR="005C5E51" w14:paraId="58527399" w14:textId="77777777" w:rsidTr="00CB7F40">
        <w:tc>
          <w:tcPr>
            <w:tcW w:w="3539" w:type="dxa"/>
          </w:tcPr>
          <w:p w14:paraId="18E6B77E" w14:textId="02ECEAF8" w:rsidR="005C5E51" w:rsidRDefault="005C5E51" w:rsidP="00CB7F40">
            <w:r>
              <w:t xml:space="preserve">rf </w:t>
            </w:r>
            <w:r w:rsidR="00BA423B">
              <w:t>w/ class weights</w:t>
            </w:r>
          </w:p>
        </w:tc>
        <w:tc>
          <w:tcPr>
            <w:tcW w:w="2450" w:type="dxa"/>
          </w:tcPr>
          <w:p w14:paraId="661A1C76" w14:textId="48613363" w:rsidR="005C5E51" w:rsidRDefault="005C5E51" w:rsidP="00CB7F40">
            <w:r>
              <w:t>0.4</w:t>
            </w:r>
            <w:r w:rsidR="00EE25DB">
              <w:t>0</w:t>
            </w:r>
          </w:p>
        </w:tc>
        <w:tc>
          <w:tcPr>
            <w:tcW w:w="2877" w:type="dxa"/>
          </w:tcPr>
          <w:p w14:paraId="12C2DAD9" w14:textId="3732E216" w:rsidR="005C5E51" w:rsidRDefault="005C5E51" w:rsidP="00CB7F40">
            <w:r>
              <w:t>0.4</w:t>
            </w:r>
            <w:r w:rsidR="00A773F5">
              <w:t>1</w:t>
            </w:r>
          </w:p>
        </w:tc>
      </w:tr>
      <w:tr w:rsidR="005C5E51" w14:paraId="73AE13D1" w14:textId="77777777" w:rsidTr="00CB7F40">
        <w:tc>
          <w:tcPr>
            <w:tcW w:w="3539" w:type="dxa"/>
          </w:tcPr>
          <w:p w14:paraId="6E299A55" w14:textId="2B98FACE" w:rsidR="005C5E51" w:rsidRDefault="005C5E51" w:rsidP="00CB7F40">
            <w:r>
              <w:t>rf w/ feature selection</w:t>
            </w:r>
          </w:p>
        </w:tc>
        <w:tc>
          <w:tcPr>
            <w:tcW w:w="2450" w:type="dxa"/>
          </w:tcPr>
          <w:p w14:paraId="4D12A258" w14:textId="585A51B6" w:rsidR="005C5E51" w:rsidRDefault="005C5E51" w:rsidP="00CB7F40">
            <w:r>
              <w:t>0.</w:t>
            </w:r>
            <w:r w:rsidR="00A773F5">
              <w:t>39</w:t>
            </w:r>
          </w:p>
        </w:tc>
        <w:tc>
          <w:tcPr>
            <w:tcW w:w="2877" w:type="dxa"/>
          </w:tcPr>
          <w:p w14:paraId="5EEAE05C" w14:textId="5B9D7CD1" w:rsidR="005C5E51" w:rsidRDefault="005C5E51" w:rsidP="00CB7F40">
            <w:r>
              <w:t>0.4</w:t>
            </w:r>
            <w:r w:rsidR="00A773F5">
              <w:t>1</w:t>
            </w:r>
          </w:p>
        </w:tc>
      </w:tr>
    </w:tbl>
    <w:p w14:paraId="30A1C93D" w14:textId="0F5B51A9" w:rsidR="00EE1D14" w:rsidRDefault="00EE1D14" w:rsidP="00EE1D14">
      <w:r>
        <w:t>The precision-recall plots for the random forest models are shown in figure below.</w:t>
      </w:r>
    </w:p>
    <w:p w14:paraId="52D71F2B" w14:textId="1CB7FE58" w:rsidR="00D454F7" w:rsidRDefault="000C6A41" w:rsidP="001842E0">
      <w:pPr>
        <w:rPr>
          <w:noProof/>
        </w:rPr>
      </w:pPr>
      <w:r>
        <w:rPr>
          <w:noProof/>
        </w:rPr>
        <w:lastRenderedPageBreak/>
        <w:drawing>
          <wp:inline distT="0" distB="0" distL="0" distR="0" wp14:anchorId="05B3C20B" wp14:editId="2EF589E6">
            <wp:extent cx="5486400" cy="367665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76650"/>
                    </a:xfrm>
                    <a:prstGeom prst="rect">
                      <a:avLst/>
                    </a:prstGeom>
                    <a:noFill/>
                    <a:ln>
                      <a:noFill/>
                    </a:ln>
                  </pic:spPr>
                </pic:pic>
              </a:graphicData>
            </a:graphic>
          </wp:inline>
        </w:drawing>
      </w:r>
    </w:p>
    <w:p w14:paraId="59A53BE0" w14:textId="7A75EB0F" w:rsidR="000C6A41" w:rsidRDefault="00B30BAD" w:rsidP="00FD39EE">
      <w:pPr>
        <w:pStyle w:val="Heading3"/>
        <w:rPr>
          <w:noProof/>
        </w:rPr>
      </w:pPr>
      <w:r>
        <w:rPr>
          <w:noProof/>
        </w:rPr>
        <w:t xml:space="preserve">XGBoost </w:t>
      </w:r>
    </w:p>
    <w:p w14:paraId="18C7A3F9" w14:textId="3C6C72EE" w:rsidR="00DB5B01" w:rsidRDefault="00DB5B01" w:rsidP="001842E0">
      <w:pPr>
        <w:rPr>
          <w:noProof/>
        </w:rPr>
      </w:pPr>
      <w:r>
        <w:rPr>
          <w:noProof/>
        </w:rPr>
        <w:t xml:space="preserve">Hyperparameter proved useful in boosting the XGBoost classifier’s performance: The </w:t>
      </w:r>
      <w:r w:rsidR="00FF6016">
        <w:rPr>
          <w:noProof/>
        </w:rPr>
        <w:t>AUC-PR test score increased from 0.46 to 0.48</w:t>
      </w:r>
      <w:r w:rsidR="00D3421F">
        <w:rPr>
          <w:noProof/>
        </w:rPr>
        <w:t xml:space="preserve"> from the base XGBoost model, as shown in</w:t>
      </w:r>
      <w:r w:rsidR="000E67D0">
        <w:rPr>
          <w:noProof/>
        </w:rPr>
        <w:t xml:space="preserve"> table</w:t>
      </w:r>
      <w:r w:rsidR="00D3421F">
        <w:rPr>
          <w:noProof/>
        </w:rPr>
        <w:t>.</w:t>
      </w:r>
    </w:p>
    <w:tbl>
      <w:tblPr>
        <w:tblStyle w:val="TableGrid"/>
        <w:tblW w:w="8866" w:type="dxa"/>
        <w:tblLook w:val="04A0" w:firstRow="1" w:lastRow="0" w:firstColumn="1" w:lastColumn="0" w:noHBand="0" w:noVBand="1"/>
      </w:tblPr>
      <w:tblGrid>
        <w:gridCol w:w="3539"/>
        <w:gridCol w:w="2450"/>
        <w:gridCol w:w="2877"/>
      </w:tblGrid>
      <w:tr w:rsidR="000E67D0" w14:paraId="18ECD9B5" w14:textId="77777777" w:rsidTr="00CB7F40">
        <w:tc>
          <w:tcPr>
            <w:tcW w:w="3539" w:type="dxa"/>
          </w:tcPr>
          <w:p w14:paraId="0BD181F5" w14:textId="20CE6AD2" w:rsidR="000E67D0" w:rsidRDefault="000E67D0" w:rsidP="00CB7F40">
            <w:r>
              <w:t xml:space="preserve">XGBoost model - </w:t>
            </w:r>
            <w:proofErr w:type="spellStart"/>
            <w:r>
              <w:t>xg</w:t>
            </w:r>
            <w:proofErr w:type="spellEnd"/>
          </w:p>
        </w:tc>
        <w:tc>
          <w:tcPr>
            <w:tcW w:w="2450" w:type="dxa"/>
          </w:tcPr>
          <w:p w14:paraId="7F735D48" w14:textId="77777777" w:rsidR="000E67D0" w:rsidRDefault="000E67D0" w:rsidP="00CB7F40">
            <w:r>
              <w:t>AUC-PR CV scores</w:t>
            </w:r>
          </w:p>
        </w:tc>
        <w:tc>
          <w:tcPr>
            <w:tcW w:w="2877" w:type="dxa"/>
          </w:tcPr>
          <w:p w14:paraId="07CE85BA" w14:textId="77777777" w:rsidR="000E67D0" w:rsidRDefault="000E67D0" w:rsidP="00CB7F40">
            <w:r>
              <w:t>AUC-PR test scores</w:t>
            </w:r>
          </w:p>
        </w:tc>
      </w:tr>
      <w:tr w:rsidR="000E67D0" w14:paraId="5E473792" w14:textId="77777777" w:rsidTr="00CB7F40">
        <w:tc>
          <w:tcPr>
            <w:tcW w:w="3539" w:type="dxa"/>
          </w:tcPr>
          <w:p w14:paraId="5168C3E1" w14:textId="62DD056F" w:rsidR="000E67D0" w:rsidRDefault="000E67D0" w:rsidP="00CB7F40">
            <w:proofErr w:type="spellStart"/>
            <w:r>
              <w:t>xg</w:t>
            </w:r>
            <w:proofErr w:type="spellEnd"/>
            <w:r>
              <w:t xml:space="preserve"> w/ hyperparameter tuning</w:t>
            </w:r>
          </w:p>
        </w:tc>
        <w:tc>
          <w:tcPr>
            <w:tcW w:w="2450" w:type="dxa"/>
          </w:tcPr>
          <w:p w14:paraId="3B2F6163" w14:textId="50D562DA" w:rsidR="000E67D0" w:rsidRDefault="000E67D0" w:rsidP="00CB7F40">
            <w:r>
              <w:t>0.4</w:t>
            </w:r>
            <w:r w:rsidR="00664C42">
              <w:t>6</w:t>
            </w:r>
          </w:p>
        </w:tc>
        <w:tc>
          <w:tcPr>
            <w:tcW w:w="2877" w:type="dxa"/>
          </w:tcPr>
          <w:p w14:paraId="23B7D3DB" w14:textId="2416C39E" w:rsidR="000E67D0" w:rsidRDefault="000E67D0" w:rsidP="00CB7F40">
            <w:r>
              <w:t>0.4</w:t>
            </w:r>
            <w:r w:rsidR="00664C42">
              <w:t>8</w:t>
            </w:r>
          </w:p>
        </w:tc>
      </w:tr>
      <w:tr w:rsidR="000E67D0" w14:paraId="158B4FBF" w14:textId="77777777" w:rsidTr="00CB7F40">
        <w:tc>
          <w:tcPr>
            <w:tcW w:w="3539" w:type="dxa"/>
          </w:tcPr>
          <w:p w14:paraId="6D2BD306" w14:textId="1DE692DD" w:rsidR="000E67D0" w:rsidRDefault="0080776B" w:rsidP="00CB7F40">
            <w:proofErr w:type="spellStart"/>
            <w:r>
              <w:t>xg</w:t>
            </w:r>
            <w:proofErr w:type="spellEnd"/>
            <w:r>
              <w:t xml:space="preserve"> w/ feature selection</w:t>
            </w:r>
          </w:p>
        </w:tc>
        <w:tc>
          <w:tcPr>
            <w:tcW w:w="2450" w:type="dxa"/>
          </w:tcPr>
          <w:p w14:paraId="454B781A" w14:textId="5DB4B15C" w:rsidR="000E67D0" w:rsidRDefault="000E67D0" w:rsidP="00CB7F40">
            <w:r>
              <w:t>0.4</w:t>
            </w:r>
            <w:r w:rsidR="00664C42">
              <w:t>4</w:t>
            </w:r>
          </w:p>
        </w:tc>
        <w:tc>
          <w:tcPr>
            <w:tcW w:w="2877" w:type="dxa"/>
          </w:tcPr>
          <w:p w14:paraId="7B4B5F13" w14:textId="7FE58DC0" w:rsidR="000E67D0" w:rsidRDefault="000E67D0" w:rsidP="00CB7F40">
            <w:r>
              <w:t>0.4</w:t>
            </w:r>
            <w:r w:rsidR="00664C42">
              <w:t>6</w:t>
            </w:r>
          </w:p>
        </w:tc>
      </w:tr>
      <w:tr w:rsidR="000E67D0" w14:paraId="22F72E44" w14:textId="77777777" w:rsidTr="00CB7F40">
        <w:tc>
          <w:tcPr>
            <w:tcW w:w="3539" w:type="dxa"/>
          </w:tcPr>
          <w:p w14:paraId="1C7EFEF9" w14:textId="21335666" w:rsidR="000E67D0" w:rsidRDefault="0080776B" w:rsidP="00CB7F40">
            <w:proofErr w:type="spellStart"/>
            <w:r>
              <w:t>xg</w:t>
            </w:r>
            <w:proofErr w:type="spellEnd"/>
          </w:p>
        </w:tc>
        <w:tc>
          <w:tcPr>
            <w:tcW w:w="2450" w:type="dxa"/>
          </w:tcPr>
          <w:p w14:paraId="4F084CDB" w14:textId="71EF1B96" w:rsidR="000E67D0" w:rsidRDefault="000E67D0" w:rsidP="00CB7F40">
            <w:r>
              <w:t>0.4</w:t>
            </w:r>
            <w:r w:rsidR="00664C42">
              <w:t>3</w:t>
            </w:r>
          </w:p>
        </w:tc>
        <w:tc>
          <w:tcPr>
            <w:tcW w:w="2877" w:type="dxa"/>
          </w:tcPr>
          <w:p w14:paraId="0C794275" w14:textId="40CBCC99" w:rsidR="000E67D0" w:rsidRDefault="000E67D0" w:rsidP="00CB7F40">
            <w:r>
              <w:t>0.4</w:t>
            </w:r>
            <w:r w:rsidR="00664C42">
              <w:t>6</w:t>
            </w:r>
          </w:p>
        </w:tc>
      </w:tr>
      <w:tr w:rsidR="000E67D0" w14:paraId="3D0E765A" w14:textId="77777777" w:rsidTr="00CB7F40">
        <w:tc>
          <w:tcPr>
            <w:tcW w:w="3539" w:type="dxa"/>
          </w:tcPr>
          <w:p w14:paraId="7FB69D2C" w14:textId="185A0472" w:rsidR="000E67D0" w:rsidRDefault="0080776B" w:rsidP="00CB7F40">
            <w:proofErr w:type="spellStart"/>
            <w:r>
              <w:t>xg</w:t>
            </w:r>
            <w:proofErr w:type="spellEnd"/>
            <w:r>
              <w:t xml:space="preserve"> w/ class weights</w:t>
            </w:r>
          </w:p>
        </w:tc>
        <w:tc>
          <w:tcPr>
            <w:tcW w:w="2450" w:type="dxa"/>
          </w:tcPr>
          <w:p w14:paraId="1BB8A336" w14:textId="473A621D" w:rsidR="000E67D0" w:rsidRDefault="000E67D0" w:rsidP="00CB7F40">
            <w:r>
              <w:t>0.</w:t>
            </w:r>
            <w:r w:rsidR="00664C42">
              <w:t>42</w:t>
            </w:r>
          </w:p>
        </w:tc>
        <w:tc>
          <w:tcPr>
            <w:tcW w:w="2877" w:type="dxa"/>
          </w:tcPr>
          <w:p w14:paraId="155A1CC5" w14:textId="51B2877B" w:rsidR="000E67D0" w:rsidRDefault="000E67D0" w:rsidP="00CB7F40">
            <w:r>
              <w:t>0.4</w:t>
            </w:r>
            <w:r w:rsidR="00664C42">
              <w:t>5</w:t>
            </w:r>
          </w:p>
        </w:tc>
      </w:tr>
    </w:tbl>
    <w:p w14:paraId="098D45BC" w14:textId="7E9FE6AF" w:rsidR="00664C42" w:rsidRDefault="00664C42" w:rsidP="00664C42">
      <w:r>
        <w:t xml:space="preserve">The precision-recall plots for the </w:t>
      </w:r>
      <w:r w:rsidR="00544C07">
        <w:t>XGBoost models</w:t>
      </w:r>
      <w:r>
        <w:t xml:space="preserve"> are shown in figure below.</w:t>
      </w:r>
    </w:p>
    <w:p w14:paraId="78A2F913" w14:textId="4C8ECE3E" w:rsidR="000E67D0" w:rsidRDefault="005A4317" w:rsidP="001842E0">
      <w:pPr>
        <w:rPr>
          <w:noProof/>
        </w:rPr>
      </w:pPr>
      <w:r>
        <w:rPr>
          <w:noProof/>
        </w:rPr>
        <w:lastRenderedPageBreak/>
        <w:drawing>
          <wp:inline distT="0" distB="0" distL="0" distR="0" wp14:anchorId="1BC48EEB" wp14:editId="0002635E">
            <wp:extent cx="5486400" cy="367665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76650"/>
                    </a:xfrm>
                    <a:prstGeom prst="rect">
                      <a:avLst/>
                    </a:prstGeom>
                    <a:noFill/>
                    <a:ln>
                      <a:noFill/>
                    </a:ln>
                  </pic:spPr>
                </pic:pic>
              </a:graphicData>
            </a:graphic>
          </wp:inline>
        </w:drawing>
      </w:r>
    </w:p>
    <w:p w14:paraId="1D8B0920" w14:textId="35BEBFBF" w:rsidR="00617904" w:rsidRDefault="00617904" w:rsidP="00FD39EE">
      <w:pPr>
        <w:pStyle w:val="Heading3"/>
        <w:rPr>
          <w:noProof/>
        </w:rPr>
      </w:pPr>
      <w:r>
        <w:rPr>
          <w:noProof/>
        </w:rPr>
        <w:t>Comparing the best models from each algorithm</w:t>
      </w:r>
    </w:p>
    <w:p w14:paraId="71CECEA9" w14:textId="53FFD8F5" w:rsidR="001914C0" w:rsidRDefault="0037756A" w:rsidP="001842E0">
      <w:pPr>
        <w:rPr>
          <w:noProof/>
        </w:rPr>
      </w:pPr>
      <w:r>
        <w:rPr>
          <w:noProof/>
        </w:rPr>
        <w:t xml:space="preserve">The XGBoost model performed slightly better than the logistic regression </w:t>
      </w:r>
      <w:r w:rsidR="00C74291">
        <w:rPr>
          <w:noProof/>
        </w:rPr>
        <w:t xml:space="preserve">model as shown in table and figure. Tuning was </w:t>
      </w:r>
      <w:r w:rsidR="00D537A7">
        <w:rPr>
          <w:noProof/>
        </w:rPr>
        <w:t xml:space="preserve">effective on the tree-based models versus the logistic regression model. </w:t>
      </w:r>
    </w:p>
    <w:tbl>
      <w:tblPr>
        <w:tblStyle w:val="TableGrid"/>
        <w:tblW w:w="8866" w:type="dxa"/>
        <w:tblLook w:val="04A0" w:firstRow="1" w:lastRow="0" w:firstColumn="1" w:lastColumn="0" w:noHBand="0" w:noVBand="1"/>
      </w:tblPr>
      <w:tblGrid>
        <w:gridCol w:w="3539"/>
        <w:gridCol w:w="2450"/>
        <w:gridCol w:w="2877"/>
      </w:tblGrid>
      <w:tr w:rsidR="00D7108B" w14:paraId="1D7F15CB" w14:textId="77777777" w:rsidTr="00CB7F40">
        <w:tc>
          <w:tcPr>
            <w:tcW w:w="3539" w:type="dxa"/>
          </w:tcPr>
          <w:p w14:paraId="5CFF1E72" w14:textId="110F4A1C" w:rsidR="00D7108B" w:rsidRDefault="006B3F03" w:rsidP="00CB7F40">
            <w:r>
              <w:t>Best models</w:t>
            </w:r>
          </w:p>
        </w:tc>
        <w:tc>
          <w:tcPr>
            <w:tcW w:w="2450" w:type="dxa"/>
          </w:tcPr>
          <w:p w14:paraId="423FE30A" w14:textId="77777777" w:rsidR="00D7108B" w:rsidRDefault="00D7108B" w:rsidP="00CB7F40">
            <w:r>
              <w:t>AUC-PR CV scores</w:t>
            </w:r>
          </w:p>
        </w:tc>
        <w:tc>
          <w:tcPr>
            <w:tcW w:w="2877" w:type="dxa"/>
          </w:tcPr>
          <w:p w14:paraId="27F5D87E" w14:textId="77777777" w:rsidR="00D7108B" w:rsidRDefault="00D7108B" w:rsidP="00CB7F40">
            <w:r>
              <w:t>AUC-PR test scores</w:t>
            </w:r>
          </w:p>
        </w:tc>
      </w:tr>
      <w:tr w:rsidR="00D7108B" w14:paraId="0F02C804" w14:textId="77777777" w:rsidTr="00CB7F40">
        <w:tc>
          <w:tcPr>
            <w:tcW w:w="3539" w:type="dxa"/>
          </w:tcPr>
          <w:p w14:paraId="2F73D32E" w14:textId="77777777" w:rsidR="00D7108B" w:rsidRDefault="00D7108B" w:rsidP="00CB7F40">
            <w:proofErr w:type="spellStart"/>
            <w:r>
              <w:t>xg</w:t>
            </w:r>
            <w:proofErr w:type="spellEnd"/>
            <w:r>
              <w:t xml:space="preserve"> w/ hyperparameter tuning</w:t>
            </w:r>
          </w:p>
        </w:tc>
        <w:tc>
          <w:tcPr>
            <w:tcW w:w="2450" w:type="dxa"/>
          </w:tcPr>
          <w:p w14:paraId="09795BAA" w14:textId="77777777" w:rsidR="00D7108B" w:rsidRDefault="00D7108B" w:rsidP="00CB7F40">
            <w:r>
              <w:t>0.46</w:t>
            </w:r>
          </w:p>
        </w:tc>
        <w:tc>
          <w:tcPr>
            <w:tcW w:w="2877" w:type="dxa"/>
          </w:tcPr>
          <w:p w14:paraId="0FBE34F8" w14:textId="77777777" w:rsidR="00D7108B" w:rsidRDefault="00D7108B" w:rsidP="00CB7F40">
            <w:r>
              <w:t>0.48</w:t>
            </w:r>
          </w:p>
        </w:tc>
      </w:tr>
      <w:tr w:rsidR="00FC6FF7" w14:paraId="62C14E92" w14:textId="77777777" w:rsidTr="00CB7F40">
        <w:tc>
          <w:tcPr>
            <w:tcW w:w="3539" w:type="dxa"/>
          </w:tcPr>
          <w:p w14:paraId="78C00496" w14:textId="6EC2DCA1" w:rsidR="00FC6FF7" w:rsidRDefault="00FC6FF7" w:rsidP="00FC6FF7">
            <w:proofErr w:type="spellStart"/>
            <w:r>
              <w:t>Logreg</w:t>
            </w:r>
            <w:proofErr w:type="spellEnd"/>
          </w:p>
        </w:tc>
        <w:tc>
          <w:tcPr>
            <w:tcW w:w="2450" w:type="dxa"/>
          </w:tcPr>
          <w:p w14:paraId="797CE51A" w14:textId="6EE91569" w:rsidR="00FC6FF7" w:rsidRDefault="00FC6FF7" w:rsidP="00FC6FF7">
            <w:r>
              <w:t>0.45</w:t>
            </w:r>
          </w:p>
        </w:tc>
        <w:tc>
          <w:tcPr>
            <w:tcW w:w="2877" w:type="dxa"/>
          </w:tcPr>
          <w:p w14:paraId="476E04F7" w14:textId="0C4B58A3" w:rsidR="00FC6FF7" w:rsidRDefault="00FC6FF7" w:rsidP="00FC6FF7">
            <w:r>
              <w:t>0.48</w:t>
            </w:r>
          </w:p>
        </w:tc>
      </w:tr>
      <w:tr w:rsidR="00FC6FF7" w14:paraId="2A17FE23" w14:textId="77777777" w:rsidTr="00CB7F40">
        <w:tc>
          <w:tcPr>
            <w:tcW w:w="3539" w:type="dxa"/>
          </w:tcPr>
          <w:p w14:paraId="2CF024E3" w14:textId="11389E64" w:rsidR="00FC6FF7" w:rsidRDefault="00FC6FF7" w:rsidP="00FC6FF7">
            <w:r>
              <w:t>rf w/ hyperparameter tuning</w:t>
            </w:r>
          </w:p>
        </w:tc>
        <w:tc>
          <w:tcPr>
            <w:tcW w:w="2450" w:type="dxa"/>
          </w:tcPr>
          <w:p w14:paraId="13C3D6E2" w14:textId="4646CAD0" w:rsidR="00FC6FF7" w:rsidRDefault="00FC6FF7" w:rsidP="00FC6FF7">
            <w:r>
              <w:t>0.41</w:t>
            </w:r>
          </w:p>
        </w:tc>
        <w:tc>
          <w:tcPr>
            <w:tcW w:w="2877" w:type="dxa"/>
          </w:tcPr>
          <w:p w14:paraId="5B175B57" w14:textId="27752447" w:rsidR="00FC6FF7" w:rsidRDefault="00FC6FF7" w:rsidP="00FC6FF7">
            <w:r>
              <w:t>0.42</w:t>
            </w:r>
          </w:p>
        </w:tc>
      </w:tr>
    </w:tbl>
    <w:p w14:paraId="6B95774E" w14:textId="5A61C4B1" w:rsidR="00271AA0" w:rsidRDefault="001914C0" w:rsidP="001842E0">
      <w:pPr>
        <w:rPr>
          <w:b/>
          <w:bCs/>
          <w:noProof/>
        </w:rPr>
      </w:pPr>
      <w:r>
        <w:rPr>
          <w:noProof/>
        </w:rPr>
        <w:lastRenderedPageBreak/>
        <w:drawing>
          <wp:inline distT="0" distB="0" distL="0" distR="0" wp14:anchorId="5296AF3A" wp14:editId="04D68BD3">
            <wp:extent cx="5486400" cy="367665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76650"/>
                    </a:xfrm>
                    <a:prstGeom prst="rect">
                      <a:avLst/>
                    </a:prstGeom>
                    <a:noFill/>
                    <a:ln>
                      <a:noFill/>
                    </a:ln>
                  </pic:spPr>
                </pic:pic>
              </a:graphicData>
            </a:graphic>
          </wp:inline>
        </w:drawing>
      </w:r>
    </w:p>
    <w:p w14:paraId="73C3B268" w14:textId="73F41F1B" w:rsidR="00271AA0" w:rsidRDefault="00E22233" w:rsidP="00FD39EE">
      <w:pPr>
        <w:pStyle w:val="Heading3"/>
        <w:rPr>
          <w:noProof/>
        </w:rPr>
      </w:pPr>
      <w:r>
        <w:rPr>
          <w:noProof/>
        </w:rPr>
        <w:t xml:space="preserve">Training </w:t>
      </w:r>
      <w:r w:rsidR="00C2119A">
        <w:rPr>
          <w:noProof/>
        </w:rPr>
        <w:t>models</w:t>
      </w:r>
      <w:r>
        <w:rPr>
          <w:noProof/>
        </w:rPr>
        <w:t xml:space="preserve"> on balanced data</w:t>
      </w:r>
    </w:p>
    <w:p w14:paraId="52CC74DF" w14:textId="07D44C54" w:rsidR="00800A0B" w:rsidRDefault="00602A0D" w:rsidP="00800A0B">
      <w:pPr>
        <w:rPr>
          <w:noProof/>
        </w:rPr>
      </w:pPr>
      <w:r>
        <w:rPr>
          <w:noProof/>
        </w:rPr>
        <w:t xml:space="preserve">The best models from each algorithm was trained on data balanced </w:t>
      </w:r>
      <w:r w:rsidR="000A3334">
        <w:rPr>
          <w:noProof/>
        </w:rPr>
        <w:t xml:space="preserve">by different techniques, including random oversampling, random undersampling, Synthetic Minority Oversampling </w:t>
      </w:r>
      <w:r w:rsidR="00457A35">
        <w:rPr>
          <w:noProof/>
        </w:rPr>
        <w:t xml:space="preserve">Technique (SMOTE) and SMOTE with undersampling. The best results came from </w:t>
      </w:r>
      <w:r w:rsidR="00AA037E">
        <w:rPr>
          <w:noProof/>
        </w:rPr>
        <w:t>SMOTE with undersampling</w:t>
      </w:r>
      <w:r w:rsidR="008A03E3">
        <w:rPr>
          <w:noProof/>
        </w:rPr>
        <w:t>, whose results are shown in the table below.</w:t>
      </w:r>
      <w:r w:rsidR="004444EC">
        <w:rPr>
          <w:noProof/>
        </w:rPr>
        <w:t xml:space="preserve"> </w:t>
      </w:r>
      <w:r w:rsidR="00800A0B">
        <w:rPr>
          <w:noProof/>
        </w:rPr>
        <w:t>Oversampling the data necessarily leads to overfitting of the dataset</w:t>
      </w:r>
      <w:r w:rsidR="004444EC">
        <w:rPr>
          <w:noProof/>
        </w:rPr>
        <w:t xml:space="preserve"> as suggested in the large differences between the cross validation AUC-PR scores on the training set and AUC</w:t>
      </w:r>
      <w:r w:rsidR="008F3366">
        <w:rPr>
          <w:noProof/>
        </w:rPr>
        <w:t xml:space="preserve">-PR scores on the test set. Nonetheless, choosing a more balanced dataset did not improve the performance of the models. </w:t>
      </w:r>
    </w:p>
    <w:p w14:paraId="69526129" w14:textId="08AC5E37" w:rsidR="00E22233" w:rsidRDefault="00E22233" w:rsidP="00E22233">
      <w:pPr>
        <w:rPr>
          <w:noProof/>
        </w:rPr>
      </w:pPr>
    </w:p>
    <w:tbl>
      <w:tblPr>
        <w:tblStyle w:val="TableGrid"/>
        <w:tblW w:w="8866" w:type="dxa"/>
        <w:tblLook w:val="04A0" w:firstRow="1" w:lastRow="0" w:firstColumn="1" w:lastColumn="0" w:noHBand="0" w:noVBand="1"/>
      </w:tblPr>
      <w:tblGrid>
        <w:gridCol w:w="3539"/>
        <w:gridCol w:w="2450"/>
        <w:gridCol w:w="2877"/>
      </w:tblGrid>
      <w:tr w:rsidR="00EC5E65" w14:paraId="00D59BFD" w14:textId="77777777" w:rsidTr="00CB7F40">
        <w:tc>
          <w:tcPr>
            <w:tcW w:w="3539" w:type="dxa"/>
          </w:tcPr>
          <w:p w14:paraId="1EAE37AB" w14:textId="0331D44E" w:rsidR="00EC5E65" w:rsidRDefault="008A2902" w:rsidP="00CB7F40">
            <w:r>
              <w:t xml:space="preserve">SMOTE </w:t>
            </w:r>
            <w:proofErr w:type="spellStart"/>
            <w:r>
              <w:t>undersampling</w:t>
            </w:r>
            <w:proofErr w:type="spellEnd"/>
          </w:p>
        </w:tc>
        <w:tc>
          <w:tcPr>
            <w:tcW w:w="2450" w:type="dxa"/>
          </w:tcPr>
          <w:p w14:paraId="1C9A6A06" w14:textId="77777777" w:rsidR="00EC5E65" w:rsidRDefault="00EC5E65" w:rsidP="00CB7F40">
            <w:r>
              <w:t>AUC-PR CV scores</w:t>
            </w:r>
          </w:p>
        </w:tc>
        <w:tc>
          <w:tcPr>
            <w:tcW w:w="2877" w:type="dxa"/>
          </w:tcPr>
          <w:p w14:paraId="6AE225EB" w14:textId="77777777" w:rsidR="00EC5E65" w:rsidRDefault="00EC5E65" w:rsidP="00CB7F40">
            <w:r>
              <w:t>AUC-PR test scores</w:t>
            </w:r>
          </w:p>
        </w:tc>
      </w:tr>
      <w:tr w:rsidR="00EC5E65" w14:paraId="14EE4A13" w14:textId="77777777" w:rsidTr="00CB7F40">
        <w:tc>
          <w:tcPr>
            <w:tcW w:w="3539" w:type="dxa"/>
          </w:tcPr>
          <w:p w14:paraId="1DCDF6E1" w14:textId="77777777" w:rsidR="00EC5E65" w:rsidRDefault="00EC5E65" w:rsidP="00CB7F40">
            <w:proofErr w:type="spellStart"/>
            <w:r>
              <w:t>xg</w:t>
            </w:r>
            <w:proofErr w:type="spellEnd"/>
            <w:r>
              <w:t xml:space="preserve"> w/ hyperparameter tuning</w:t>
            </w:r>
          </w:p>
        </w:tc>
        <w:tc>
          <w:tcPr>
            <w:tcW w:w="2450" w:type="dxa"/>
          </w:tcPr>
          <w:p w14:paraId="0184D189" w14:textId="54762F9D" w:rsidR="00EC5E65" w:rsidRDefault="00EC5E65" w:rsidP="00CB7F40">
            <w:r>
              <w:t>0.</w:t>
            </w:r>
            <w:r w:rsidR="00D2227F">
              <w:t>93</w:t>
            </w:r>
          </w:p>
        </w:tc>
        <w:tc>
          <w:tcPr>
            <w:tcW w:w="2877" w:type="dxa"/>
          </w:tcPr>
          <w:p w14:paraId="5F6731CC" w14:textId="77777777" w:rsidR="00EC5E65" w:rsidRDefault="00EC5E65" w:rsidP="00CB7F40">
            <w:r>
              <w:t>0.48</w:t>
            </w:r>
          </w:p>
        </w:tc>
      </w:tr>
      <w:tr w:rsidR="00EC5E65" w14:paraId="146CE507" w14:textId="77777777" w:rsidTr="00CB7F40">
        <w:tc>
          <w:tcPr>
            <w:tcW w:w="3539" w:type="dxa"/>
          </w:tcPr>
          <w:p w14:paraId="149C71E7" w14:textId="77777777" w:rsidR="00EC5E65" w:rsidRDefault="00EC5E65" w:rsidP="00CB7F40">
            <w:proofErr w:type="spellStart"/>
            <w:r>
              <w:t>Logreg</w:t>
            </w:r>
            <w:proofErr w:type="spellEnd"/>
          </w:p>
        </w:tc>
        <w:tc>
          <w:tcPr>
            <w:tcW w:w="2450" w:type="dxa"/>
          </w:tcPr>
          <w:p w14:paraId="50CA6AD5" w14:textId="56D6C4B0" w:rsidR="00EC5E65" w:rsidRDefault="00EC5E65" w:rsidP="00CB7F40">
            <w:r>
              <w:t>0.</w:t>
            </w:r>
            <w:r w:rsidR="00D2227F">
              <w:t>72</w:t>
            </w:r>
          </w:p>
        </w:tc>
        <w:tc>
          <w:tcPr>
            <w:tcW w:w="2877" w:type="dxa"/>
          </w:tcPr>
          <w:p w14:paraId="007144E6" w14:textId="3A93D367" w:rsidR="00EC5E65" w:rsidRDefault="00EC5E65" w:rsidP="00CB7F40">
            <w:r>
              <w:t>0.4</w:t>
            </w:r>
            <w:r w:rsidR="00D2227F">
              <w:t>7</w:t>
            </w:r>
          </w:p>
        </w:tc>
      </w:tr>
      <w:tr w:rsidR="00EC5E65" w14:paraId="716E67ED" w14:textId="77777777" w:rsidTr="00CB7F40">
        <w:tc>
          <w:tcPr>
            <w:tcW w:w="3539" w:type="dxa"/>
          </w:tcPr>
          <w:p w14:paraId="309AFD3C" w14:textId="77777777" w:rsidR="00EC5E65" w:rsidRDefault="00EC5E65" w:rsidP="00CB7F40">
            <w:r>
              <w:t>rf w/ hyperparameter tuning</w:t>
            </w:r>
          </w:p>
        </w:tc>
        <w:tc>
          <w:tcPr>
            <w:tcW w:w="2450" w:type="dxa"/>
          </w:tcPr>
          <w:p w14:paraId="44F1B4E9" w14:textId="3377D626" w:rsidR="00EC5E65" w:rsidRDefault="00EC5E65" w:rsidP="00CB7F40">
            <w:r>
              <w:t>0.</w:t>
            </w:r>
            <w:r w:rsidR="00D2227F">
              <w:t>94</w:t>
            </w:r>
          </w:p>
        </w:tc>
        <w:tc>
          <w:tcPr>
            <w:tcW w:w="2877" w:type="dxa"/>
          </w:tcPr>
          <w:p w14:paraId="07B62321" w14:textId="34614D48" w:rsidR="00EC5E65" w:rsidRDefault="00EC5E65" w:rsidP="00CB7F40">
            <w:r>
              <w:t>0.4</w:t>
            </w:r>
            <w:r w:rsidR="00D2227F">
              <w:t>1</w:t>
            </w:r>
          </w:p>
        </w:tc>
      </w:tr>
    </w:tbl>
    <w:p w14:paraId="709852EF" w14:textId="1F696335" w:rsidR="00F25F30" w:rsidRDefault="00F25F30" w:rsidP="00F25F30">
      <w:pPr>
        <w:pStyle w:val="Heading2"/>
        <w:rPr>
          <w:noProof/>
        </w:rPr>
      </w:pPr>
      <w:r>
        <w:rPr>
          <w:noProof/>
        </w:rPr>
        <w:t>Model selection</w:t>
      </w:r>
    </w:p>
    <w:p w14:paraId="290F9BCE" w14:textId="0C2A5317" w:rsidR="0084422F" w:rsidRDefault="00161223" w:rsidP="0084422F">
      <w:r>
        <w:t xml:space="preserve">The </w:t>
      </w:r>
      <w:r w:rsidR="00452838">
        <w:t xml:space="preserve">performance of the best models from each algorithm is shown in table. </w:t>
      </w:r>
    </w:p>
    <w:p w14:paraId="4EC25406" w14:textId="77777777" w:rsidR="00D47219" w:rsidRDefault="00D47219" w:rsidP="0084422F"/>
    <w:tbl>
      <w:tblPr>
        <w:tblStyle w:val="TableGrid"/>
        <w:tblW w:w="8979" w:type="dxa"/>
        <w:tblLook w:val="04A0" w:firstRow="1" w:lastRow="0" w:firstColumn="1" w:lastColumn="0" w:noHBand="0" w:noVBand="1"/>
      </w:tblPr>
      <w:tblGrid>
        <w:gridCol w:w="1756"/>
        <w:gridCol w:w="920"/>
        <w:gridCol w:w="957"/>
        <w:gridCol w:w="882"/>
        <w:gridCol w:w="815"/>
        <w:gridCol w:w="1179"/>
        <w:gridCol w:w="1139"/>
        <w:gridCol w:w="1331"/>
      </w:tblGrid>
      <w:tr w:rsidR="00F16659" w14:paraId="7345A60C" w14:textId="77777777" w:rsidTr="00DA577A">
        <w:tc>
          <w:tcPr>
            <w:tcW w:w="1756" w:type="dxa"/>
          </w:tcPr>
          <w:p w14:paraId="6CFBA342" w14:textId="77777777" w:rsidR="00F16659" w:rsidRDefault="00F16659" w:rsidP="00CB7F40">
            <w:r>
              <w:lastRenderedPageBreak/>
              <w:t>Model</w:t>
            </w:r>
          </w:p>
        </w:tc>
        <w:tc>
          <w:tcPr>
            <w:tcW w:w="920" w:type="dxa"/>
          </w:tcPr>
          <w:p w14:paraId="0CB312B7" w14:textId="77777777" w:rsidR="00F16659" w:rsidRDefault="00F16659" w:rsidP="00CB7F40">
            <w:r>
              <w:t>Class</w:t>
            </w:r>
          </w:p>
        </w:tc>
        <w:tc>
          <w:tcPr>
            <w:tcW w:w="957" w:type="dxa"/>
          </w:tcPr>
          <w:p w14:paraId="09C8DC17" w14:textId="77777777" w:rsidR="00F16659" w:rsidRDefault="00F16659" w:rsidP="00CB7F40">
            <w:r>
              <w:t>Recall</w:t>
            </w:r>
          </w:p>
        </w:tc>
        <w:tc>
          <w:tcPr>
            <w:tcW w:w="882" w:type="dxa"/>
          </w:tcPr>
          <w:p w14:paraId="79B0205D" w14:textId="77777777" w:rsidR="00F16659" w:rsidRDefault="00F16659" w:rsidP="00CB7F40">
            <w:r>
              <w:t>F1</w:t>
            </w:r>
          </w:p>
        </w:tc>
        <w:tc>
          <w:tcPr>
            <w:tcW w:w="815" w:type="dxa"/>
          </w:tcPr>
          <w:p w14:paraId="74D690F5" w14:textId="77777777" w:rsidR="00F16659" w:rsidRDefault="00F16659" w:rsidP="00CB7F40">
            <w:r>
              <w:t>F2</w:t>
            </w:r>
          </w:p>
        </w:tc>
        <w:tc>
          <w:tcPr>
            <w:tcW w:w="1179" w:type="dxa"/>
          </w:tcPr>
          <w:p w14:paraId="36160959" w14:textId="25453AE4" w:rsidR="00F16659" w:rsidRPr="007F395F" w:rsidRDefault="007F395F" w:rsidP="00CB7F40">
            <w:pPr>
              <w:rPr>
                <w:lang w:val="fr-FR"/>
              </w:rPr>
            </w:pPr>
            <w:r w:rsidRPr="007F395F">
              <w:rPr>
                <w:lang w:val="fr-FR"/>
              </w:rPr>
              <w:t xml:space="preserve">5-fold </w:t>
            </w:r>
            <w:r w:rsidR="002F5EBA" w:rsidRPr="007F395F">
              <w:rPr>
                <w:lang w:val="fr-FR"/>
              </w:rPr>
              <w:t>CV :</w:t>
            </w:r>
            <w:r w:rsidRPr="007F395F">
              <w:rPr>
                <w:lang w:val="fr-FR"/>
              </w:rPr>
              <w:t xml:space="preserve"> </w:t>
            </w:r>
            <w:r w:rsidR="00F16659" w:rsidRPr="007F395F">
              <w:rPr>
                <w:lang w:val="fr-FR"/>
              </w:rPr>
              <w:t>AUC-PR</w:t>
            </w:r>
          </w:p>
        </w:tc>
        <w:tc>
          <w:tcPr>
            <w:tcW w:w="1139" w:type="dxa"/>
          </w:tcPr>
          <w:p w14:paraId="66840CE6" w14:textId="7312DF86" w:rsidR="00F16659" w:rsidRDefault="00F16659" w:rsidP="00CB7F40">
            <w:r>
              <w:t>AUC-PR</w:t>
            </w:r>
          </w:p>
        </w:tc>
        <w:tc>
          <w:tcPr>
            <w:tcW w:w="1331" w:type="dxa"/>
          </w:tcPr>
          <w:p w14:paraId="72EFC42B" w14:textId="77777777" w:rsidR="00F16659" w:rsidRDefault="00F16659" w:rsidP="00CB7F40">
            <w:r>
              <w:t>AUC-ROC</w:t>
            </w:r>
          </w:p>
        </w:tc>
      </w:tr>
      <w:tr w:rsidR="00F16659" w14:paraId="23286ADF" w14:textId="77777777" w:rsidTr="00DA577A">
        <w:tc>
          <w:tcPr>
            <w:tcW w:w="1756" w:type="dxa"/>
            <w:vMerge w:val="restart"/>
          </w:tcPr>
          <w:p w14:paraId="1B3381CE" w14:textId="3F82A868" w:rsidR="00F16659" w:rsidRDefault="00F16659" w:rsidP="00CB7F40">
            <w:r>
              <w:t xml:space="preserve">XGBoost w/ </w:t>
            </w:r>
            <w:r w:rsidR="00DA577A">
              <w:t>tuning</w:t>
            </w:r>
          </w:p>
        </w:tc>
        <w:tc>
          <w:tcPr>
            <w:tcW w:w="920" w:type="dxa"/>
          </w:tcPr>
          <w:p w14:paraId="22078412" w14:textId="7728570D" w:rsidR="00F16659" w:rsidRDefault="00F16659" w:rsidP="00CB7F40">
            <w:r>
              <w:t>0</w:t>
            </w:r>
          </w:p>
        </w:tc>
        <w:tc>
          <w:tcPr>
            <w:tcW w:w="957" w:type="dxa"/>
          </w:tcPr>
          <w:p w14:paraId="79B99666" w14:textId="511BCD93" w:rsidR="00F16659" w:rsidRDefault="00F16659" w:rsidP="00CB7F40">
            <w:r>
              <w:t>0.98</w:t>
            </w:r>
          </w:p>
        </w:tc>
        <w:tc>
          <w:tcPr>
            <w:tcW w:w="882" w:type="dxa"/>
          </w:tcPr>
          <w:p w14:paraId="5FCBB054" w14:textId="47B0C099" w:rsidR="00F16659" w:rsidRDefault="00F16659" w:rsidP="00CB7F40">
            <w:r>
              <w:t>0.95</w:t>
            </w:r>
          </w:p>
        </w:tc>
        <w:tc>
          <w:tcPr>
            <w:tcW w:w="815" w:type="dxa"/>
          </w:tcPr>
          <w:p w14:paraId="2438684D" w14:textId="77777777" w:rsidR="00F16659" w:rsidRDefault="00F16659" w:rsidP="00CB7F40"/>
        </w:tc>
        <w:tc>
          <w:tcPr>
            <w:tcW w:w="1179" w:type="dxa"/>
            <w:vMerge w:val="restart"/>
            <w:shd w:val="clear" w:color="auto" w:fill="92D050"/>
          </w:tcPr>
          <w:p w14:paraId="46A2D6D3" w14:textId="5038DE8D" w:rsidR="00F16659" w:rsidRDefault="00F16659" w:rsidP="00CB7F40">
            <w:r>
              <w:t>0.46</w:t>
            </w:r>
          </w:p>
        </w:tc>
        <w:tc>
          <w:tcPr>
            <w:tcW w:w="1139" w:type="dxa"/>
            <w:vMerge w:val="restart"/>
            <w:shd w:val="clear" w:color="auto" w:fill="FFC000"/>
          </w:tcPr>
          <w:p w14:paraId="23060706" w14:textId="3F9465C3" w:rsidR="00F16659" w:rsidRDefault="00F16659" w:rsidP="00CB7F40">
            <w:r>
              <w:t>0.48</w:t>
            </w:r>
          </w:p>
        </w:tc>
        <w:tc>
          <w:tcPr>
            <w:tcW w:w="1331" w:type="dxa"/>
            <w:vMerge w:val="restart"/>
            <w:shd w:val="clear" w:color="auto" w:fill="FFC000"/>
          </w:tcPr>
          <w:p w14:paraId="39483BBC" w14:textId="16A440CE" w:rsidR="00F16659" w:rsidRDefault="00F16659" w:rsidP="00CB7F40">
            <w:r>
              <w:t>0.81</w:t>
            </w:r>
          </w:p>
        </w:tc>
      </w:tr>
      <w:tr w:rsidR="00F16659" w14:paraId="0D13458D" w14:textId="77777777" w:rsidTr="00DA577A">
        <w:tc>
          <w:tcPr>
            <w:tcW w:w="1756" w:type="dxa"/>
            <w:vMerge/>
          </w:tcPr>
          <w:p w14:paraId="559BE5F5" w14:textId="77777777" w:rsidR="00F16659" w:rsidRDefault="00F16659" w:rsidP="00CB7F40"/>
        </w:tc>
        <w:tc>
          <w:tcPr>
            <w:tcW w:w="920" w:type="dxa"/>
          </w:tcPr>
          <w:p w14:paraId="58D1D95F" w14:textId="61A08AED" w:rsidR="00F16659" w:rsidRDefault="00F16659" w:rsidP="00CB7F40">
            <w:r>
              <w:t>1</w:t>
            </w:r>
          </w:p>
        </w:tc>
        <w:tc>
          <w:tcPr>
            <w:tcW w:w="957" w:type="dxa"/>
          </w:tcPr>
          <w:p w14:paraId="0C9A9170" w14:textId="2AA86890" w:rsidR="00F16659" w:rsidRDefault="00F16659" w:rsidP="00CB7F40">
            <w:r>
              <w:t>0.27</w:t>
            </w:r>
          </w:p>
        </w:tc>
        <w:tc>
          <w:tcPr>
            <w:tcW w:w="882" w:type="dxa"/>
          </w:tcPr>
          <w:p w14:paraId="20CA20EC" w14:textId="07FE4723" w:rsidR="00F16659" w:rsidRDefault="00F16659" w:rsidP="00CB7F40">
            <w:r>
              <w:t>0.39</w:t>
            </w:r>
          </w:p>
        </w:tc>
        <w:tc>
          <w:tcPr>
            <w:tcW w:w="815" w:type="dxa"/>
          </w:tcPr>
          <w:p w14:paraId="055DD029" w14:textId="4485F1E8" w:rsidR="00F16659" w:rsidRDefault="00F16659" w:rsidP="00CB7F40">
            <w:r>
              <w:t>0.31</w:t>
            </w:r>
          </w:p>
        </w:tc>
        <w:tc>
          <w:tcPr>
            <w:tcW w:w="1179" w:type="dxa"/>
            <w:vMerge/>
            <w:shd w:val="clear" w:color="auto" w:fill="92D050"/>
          </w:tcPr>
          <w:p w14:paraId="165201B4" w14:textId="77777777" w:rsidR="00F16659" w:rsidRDefault="00F16659" w:rsidP="00CB7F40"/>
        </w:tc>
        <w:tc>
          <w:tcPr>
            <w:tcW w:w="1139" w:type="dxa"/>
            <w:vMerge/>
            <w:shd w:val="clear" w:color="auto" w:fill="FFC000"/>
          </w:tcPr>
          <w:p w14:paraId="7B0760E0" w14:textId="57529604" w:rsidR="00F16659" w:rsidRDefault="00F16659" w:rsidP="00CB7F40"/>
        </w:tc>
        <w:tc>
          <w:tcPr>
            <w:tcW w:w="1331" w:type="dxa"/>
            <w:vMerge/>
            <w:shd w:val="clear" w:color="auto" w:fill="FFC000"/>
          </w:tcPr>
          <w:p w14:paraId="651C631D" w14:textId="77777777" w:rsidR="00F16659" w:rsidRDefault="00F16659" w:rsidP="00CB7F40"/>
        </w:tc>
      </w:tr>
      <w:tr w:rsidR="00F16659" w14:paraId="5939B207" w14:textId="77777777" w:rsidTr="00DA577A">
        <w:tc>
          <w:tcPr>
            <w:tcW w:w="1756" w:type="dxa"/>
            <w:vMerge w:val="restart"/>
          </w:tcPr>
          <w:p w14:paraId="540F64D1" w14:textId="3B5B52B6" w:rsidR="00F16659" w:rsidRDefault="00F16659" w:rsidP="0030117B">
            <w:r>
              <w:t>Logistic regression</w:t>
            </w:r>
          </w:p>
        </w:tc>
        <w:tc>
          <w:tcPr>
            <w:tcW w:w="920" w:type="dxa"/>
          </w:tcPr>
          <w:p w14:paraId="6D9B8FCC" w14:textId="574D1B42" w:rsidR="00F16659" w:rsidRDefault="00F16659" w:rsidP="0030117B">
            <w:r>
              <w:t>0</w:t>
            </w:r>
          </w:p>
        </w:tc>
        <w:tc>
          <w:tcPr>
            <w:tcW w:w="957" w:type="dxa"/>
          </w:tcPr>
          <w:p w14:paraId="0858165F" w14:textId="2BDC24CB" w:rsidR="00F16659" w:rsidRDefault="00F16659" w:rsidP="0030117B">
            <w:r>
              <w:t>0.99</w:t>
            </w:r>
          </w:p>
        </w:tc>
        <w:tc>
          <w:tcPr>
            <w:tcW w:w="882" w:type="dxa"/>
          </w:tcPr>
          <w:p w14:paraId="365EE5D2" w14:textId="0F539204" w:rsidR="00F16659" w:rsidRDefault="00F16659" w:rsidP="0030117B">
            <w:r>
              <w:t>0.95</w:t>
            </w:r>
          </w:p>
        </w:tc>
        <w:tc>
          <w:tcPr>
            <w:tcW w:w="815" w:type="dxa"/>
          </w:tcPr>
          <w:p w14:paraId="71A382AD" w14:textId="77777777" w:rsidR="00F16659" w:rsidRDefault="00F16659" w:rsidP="0030117B"/>
        </w:tc>
        <w:tc>
          <w:tcPr>
            <w:tcW w:w="1179" w:type="dxa"/>
            <w:vMerge w:val="restart"/>
          </w:tcPr>
          <w:p w14:paraId="53C7B7BD" w14:textId="0AAB15E3" w:rsidR="00F16659" w:rsidRDefault="00F16659" w:rsidP="0030117B">
            <w:r>
              <w:t>0.45</w:t>
            </w:r>
          </w:p>
        </w:tc>
        <w:tc>
          <w:tcPr>
            <w:tcW w:w="1139" w:type="dxa"/>
            <w:vMerge w:val="restart"/>
            <w:shd w:val="clear" w:color="auto" w:fill="FFC000"/>
          </w:tcPr>
          <w:p w14:paraId="28D91B70" w14:textId="09AF521E" w:rsidR="00F16659" w:rsidRDefault="00F16659" w:rsidP="0030117B">
            <w:r>
              <w:t>0.48</w:t>
            </w:r>
          </w:p>
        </w:tc>
        <w:tc>
          <w:tcPr>
            <w:tcW w:w="1331" w:type="dxa"/>
            <w:vMerge w:val="restart"/>
            <w:shd w:val="clear" w:color="auto" w:fill="FFC000"/>
          </w:tcPr>
          <w:p w14:paraId="2BFE6371" w14:textId="670F8F8E" w:rsidR="00F16659" w:rsidRDefault="00F16659" w:rsidP="0030117B">
            <w:r>
              <w:t>0.81</w:t>
            </w:r>
          </w:p>
        </w:tc>
      </w:tr>
      <w:tr w:rsidR="00F16659" w14:paraId="5D3E741E" w14:textId="77777777" w:rsidTr="00DA577A">
        <w:tc>
          <w:tcPr>
            <w:tcW w:w="1756" w:type="dxa"/>
            <w:vMerge/>
          </w:tcPr>
          <w:p w14:paraId="399BC789" w14:textId="77777777" w:rsidR="00F16659" w:rsidRDefault="00F16659" w:rsidP="0030117B"/>
        </w:tc>
        <w:tc>
          <w:tcPr>
            <w:tcW w:w="920" w:type="dxa"/>
          </w:tcPr>
          <w:p w14:paraId="2842A112" w14:textId="33C5958C" w:rsidR="00F16659" w:rsidRDefault="00F16659" w:rsidP="0030117B">
            <w:r>
              <w:t>1</w:t>
            </w:r>
          </w:p>
        </w:tc>
        <w:tc>
          <w:tcPr>
            <w:tcW w:w="957" w:type="dxa"/>
          </w:tcPr>
          <w:p w14:paraId="29A58C33" w14:textId="7DA170ED" w:rsidR="00F16659" w:rsidRDefault="00F16659" w:rsidP="0030117B">
            <w:r>
              <w:t>0.25</w:t>
            </w:r>
          </w:p>
        </w:tc>
        <w:tc>
          <w:tcPr>
            <w:tcW w:w="882" w:type="dxa"/>
          </w:tcPr>
          <w:p w14:paraId="4F003B6C" w14:textId="2B4C6508" w:rsidR="00F16659" w:rsidRDefault="00F16659" w:rsidP="0030117B">
            <w:r>
              <w:t>0.37</w:t>
            </w:r>
          </w:p>
        </w:tc>
        <w:tc>
          <w:tcPr>
            <w:tcW w:w="815" w:type="dxa"/>
          </w:tcPr>
          <w:p w14:paraId="56F46F3B" w14:textId="2E82AB8A" w:rsidR="00F16659" w:rsidRDefault="00F16659" w:rsidP="0030117B">
            <w:r>
              <w:t>0.29</w:t>
            </w:r>
          </w:p>
        </w:tc>
        <w:tc>
          <w:tcPr>
            <w:tcW w:w="1179" w:type="dxa"/>
            <w:vMerge/>
          </w:tcPr>
          <w:p w14:paraId="52CBAB96" w14:textId="77777777" w:rsidR="00F16659" w:rsidRDefault="00F16659" w:rsidP="0030117B"/>
        </w:tc>
        <w:tc>
          <w:tcPr>
            <w:tcW w:w="1139" w:type="dxa"/>
            <w:vMerge/>
            <w:shd w:val="clear" w:color="auto" w:fill="FFC000"/>
          </w:tcPr>
          <w:p w14:paraId="7A5C11D5" w14:textId="58BFD7EE" w:rsidR="00F16659" w:rsidRDefault="00F16659" w:rsidP="0030117B"/>
        </w:tc>
        <w:tc>
          <w:tcPr>
            <w:tcW w:w="1331" w:type="dxa"/>
            <w:vMerge/>
            <w:shd w:val="clear" w:color="auto" w:fill="FFC000"/>
          </w:tcPr>
          <w:p w14:paraId="39250BB2" w14:textId="77777777" w:rsidR="00F16659" w:rsidRDefault="00F16659" w:rsidP="0030117B"/>
        </w:tc>
      </w:tr>
      <w:tr w:rsidR="00F16659" w14:paraId="38E44A05" w14:textId="77777777" w:rsidTr="00DA577A">
        <w:tc>
          <w:tcPr>
            <w:tcW w:w="1756" w:type="dxa"/>
            <w:vMerge w:val="restart"/>
          </w:tcPr>
          <w:p w14:paraId="52000116" w14:textId="42BE7F5C" w:rsidR="00F16659" w:rsidRDefault="00DA577A" w:rsidP="00CB7F40">
            <w:r>
              <w:t xml:space="preserve">Random forest </w:t>
            </w:r>
            <w:r w:rsidR="00F16659">
              <w:t>w/ tuning</w:t>
            </w:r>
          </w:p>
        </w:tc>
        <w:tc>
          <w:tcPr>
            <w:tcW w:w="920" w:type="dxa"/>
          </w:tcPr>
          <w:p w14:paraId="65368407" w14:textId="77777777" w:rsidR="00F16659" w:rsidRDefault="00F16659" w:rsidP="00CB7F40">
            <w:r>
              <w:t>0</w:t>
            </w:r>
          </w:p>
        </w:tc>
        <w:tc>
          <w:tcPr>
            <w:tcW w:w="957" w:type="dxa"/>
          </w:tcPr>
          <w:p w14:paraId="368A255D" w14:textId="2ED74676" w:rsidR="00F16659" w:rsidRDefault="00F16659" w:rsidP="00CB7F40">
            <w:r>
              <w:t>0.97</w:t>
            </w:r>
          </w:p>
        </w:tc>
        <w:tc>
          <w:tcPr>
            <w:tcW w:w="882" w:type="dxa"/>
          </w:tcPr>
          <w:p w14:paraId="6CC83514" w14:textId="48BDBF6A" w:rsidR="00F16659" w:rsidRDefault="00F16659" w:rsidP="00CB7F40">
            <w:r>
              <w:t>0.94</w:t>
            </w:r>
          </w:p>
        </w:tc>
        <w:tc>
          <w:tcPr>
            <w:tcW w:w="815" w:type="dxa"/>
          </w:tcPr>
          <w:p w14:paraId="57A9275E" w14:textId="77777777" w:rsidR="00F16659" w:rsidRDefault="00F16659" w:rsidP="00CB7F40"/>
        </w:tc>
        <w:tc>
          <w:tcPr>
            <w:tcW w:w="1179" w:type="dxa"/>
            <w:vMerge w:val="restart"/>
          </w:tcPr>
          <w:p w14:paraId="2CD35014" w14:textId="0E0D9E66" w:rsidR="00F16659" w:rsidRDefault="00F16659" w:rsidP="00CB7F40">
            <w:r>
              <w:t>0.41</w:t>
            </w:r>
          </w:p>
        </w:tc>
        <w:tc>
          <w:tcPr>
            <w:tcW w:w="1139" w:type="dxa"/>
            <w:vMerge w:val="restart"/>
          </w:tcPr>
          <w:p w14:paraId="0F581898" w14:textId="736BA029" w:rsidR="00F16659" w:rsidRDefault="00F16659" w:rsidP="00CB7F40">
            <w:r>
              <w:t>0.42</w:t>
            </w:r>
          </w:p>
        </w:tc>
        <w:tc>
          <w:tcPr>
            <w:tcW w:w="1331" w:type="dxa"/>
            <w:vMerge w:val="restart"/>
          </w:tcPr>
          <w:p w14:paraId="41B431B8" w14:textId="4FFA7D59" w:rsidR="00F16659" w:rsidRDefault="00F16659" w:rsidP="00CB7F40">
            <w:r>
              <w:t>0.78</w:t>
            </w:r>
          </w:p>
        </w:tc>
      </w:tr>
      <w:tr w:rsidR="00F16659" w14:paraId="58D55BA9" w14:textId="77777777" w:rsidTr="00DA577A">
        <w:tc>
          <w:tcPr>
            <w:tcW w:w="1756" w:type="dxa"/>
            <w:vMerge/>
          </w:tcPr>
          <w:p w14:paraId="28F8640E" w14:textId="77777777" w:rsidR="00F16659" w:rsidRDefault="00F16659" w:rsidP="00CB7F40"/>
        </w:tc>
        <w:tc>
          <w:tcPr>
            <w:tcW w:w="920" w:type="dxa"/>
          </w:tcPr>
          <w:p w14:paraId="5C233670" w14:textId="77777777" w:rsidR="00F16659" w:rsidRDefault="00F16659" w:rsidP="00CB7F40">
            <w:r>
              <w:t>1</w:t>
            </w:r>
          </w:p>
        </w:tc>
        <w:tc>
          <w:tcPr>
            <w:tcW w:w="957" w:type="dxa"/>
            <w:shd w:val="clear" w:color="auto" w:fill="92D050"/>
          </w:tcPr>
          <w:p w14:paraId="00343604" w14:textId="0BB8B1C3" w:rsidR="00F16659" w:rsidRDefault="00F16659" w:rsidP="00CB7F40">
            <w:r>
              <w:t>0.31</w:t>
            </w:r>
          </w:p>
        </w:tc>
        <w:tc>
          <w:tcPr>
            <w:tcW w:w="882" w:type="dxa"/>
            <w:shd w:val="clear" w:color="auto" w:fill="92D050"/>
          </w:tcPr>
          <w:p w14:paraId="6E08D99E" w14:textId="0B6D17A9" w:rsidR="00F16659" w:rsidRDefault="00F16659" w:rsidP="00CB7F40">
            <w:r>
              <w:t>0.40</w:t>
            </w:r>
          </w:p>
        </w:tc>
        <w:tc>
          <w:tcPr>
            <w:tcW w:w="815" w:type="dxa"/>
            <w:shd w:val="clear" w:color="auto" w:fill="92D050"/>
          </w:tcPr>
          <w:p w14:paraId="64917C02" w14:textId="61D792F8" w:rsidR="00F16659" w:rsidRDefault="00F16659" w:rsidP="00CB7F40">
            <w:r>
              <w:t>0.34</w:t>
            </w:r>
          </w:p>
        </w:tc>
        <w:tc>
          <w:tcPr>
            <w:tcW w:w="1179" w:type="dxa"/>
            <w:vMerge/>
          </w:tcPr>
          <w:p w14:paraId="1ECB22B2" w14:textId="77777777" w:rsidR="00F16659" w:rsidRDefault="00F16659" w:rsidP="00CB7F40"/>
        </w:tc>
        <w:tc>
          <w:tcPr>
            <w:tcW w:w="1139" w:type="dxa"/>
            <w:vMerge/>
          </w:tcPr>
          <w:p w14:paraId="3C4F3976" w14:textId="0C57C91D" w:rsidR="00F16659" w:rsidRDefault="00F16659" w:rsidP="00CB7F40"/>
        </w:tc>
        <w:tc>
          <w:tcPr>
            <w:tcW w:w="1331" w:type="dxa"/>
            <w:vMerge/>
          </w:tcPr>
          <w:p w14:paraId="465C2A73" w14:textId="77777777" w:rsidR="00F16659" w:rsidRDefault="00F16659" w:rsidP="00CB7F40"/>
        </w:tc>
      </w:tr>
    </w:tbl>
    <w:p w14:paraId="777DAA68" w14:textId="242109AF" w:rsidR="002F5EBA" w:rsidRDefault="002F5EBA" w:rsidP="0084422F"/>
    <w:tbl>
      <w:tblPr>
        <w:tblStyle w:val="TableGrid"/>
        <w:tblW w:w="0" w:type="auto"/>
        <w:tblLook w:val="04A0" w:firstRow="1" w:lastRow="0" w:firstColumn="1" w:lastColumn="0" w:noHBand="0" w:noVBand="1"/>
      </w:tblPr>
      <w:tblGrid>
        <w:gridCol w:w="704"/>
        <w:gridCol w:w="2126"/>
      </w:tblGrid>
      <w:tr w:rsidR="002F5EBA" w14:paraId="6EE66937" w14:textId="77777777" w:rsidTr="002F5EBA">
        <w:tc>
          <w:tcPr>
            <w:tcW w:w="704" w:type="dxa"/>
            <w:shd w:val="clear" w:color="auto" w:fill="92D050"/>
          </w:tcPr>
          <w:p w14:paraId="23CA1949" w14:textId="77777777" w:rsidR="002F5EBA" w:rsidRDefault="002F5EBA" w:rsidP="0084422F"/>
        </w:tc>
        <w:tc>
          <w:tcPr>
            <w:tcW w:w="2126" w:type="dxa"/>
          </w:tcPr>
          <w:p w14:paraId="1B38D8EB" w14:textId="112541A6" w:rsidR="002F5EBA" w:rsidRDefault="002F5EBA" w:rsidP="0084422F">
            <w:r>
              <w:t>Best score</w:t>
            </w:r>
          </w:p>
        </w:tc>
      </w:tr>
      <w:tr w:rsidR="002F5EBA" w14:paraId="3B1B32F2" w14:textId="77777777" w:rsidTr="002F5EBA">
        <w:tc>
          <w:tcPr>
            <w:tcW w:w="704" w:type="dxa"/>
            <w:shd w:val="clear" w:color="auto" w:fill="FFC000"/>
          </w:tcPr>
          <w:p w14:paraId="185F4584" w14:textId="77777777" w:rsidR="002F5EBA" w:rsidRDefault="002F5EBA" w:rsidP="0084422F"/>
        </w:tc>
        <w:tc>
          <w:tcPr>
            <w:tcW w:w="2126" w:type="dxa"/>
          </w:tcPr>
          <w:p w14:paraId="19FA8709" w14:textId="15641DB2" w:rsidR="002F5EBA" w:rsidRDefault="002F5EBA" w:rsidP="0084422F">
            <w:r>
              <w:t>Tied for best score</w:t>
            </w:r>
          </w:p>
        </w:tc>
      </w:tr>
    </w:tbl>
    <w:p w14:paraId="36514E9E" w14:textId="23841859" w:rsidR="00B364CC" w:rsidRDefault="00056B6B" w:rsidP="0084422F">
      <w:r>
        <w:t>T</w:t>
      </w:r>
      <w:r w:rsidR="00AC139E">
        <w:t>he XGBoost model with hyperparameter tuning perform</w:t>
      </w:r>
      <w:r w:rsidR="00F91339">
        <w:t>ed</w:t>
      </w:r>
      <w:r w:rsidR="00AC139E">
        <w:t xml:space="preserve"> </w:t>
      </w:r>
      <w:r>
        <w:t xml:space="preserve">better than the other models in terms of </w:t>
      </w:r>
      <w:r w:rsidR="00F91339">
        <w:t xml:space="preserve">the </w:t>
      </w:r>
      <w:r>
        <w:t>cross validation scores</w:t>
      </w:r>
      <w:r w:rsidR="008D4A39">
        <w:t xml:space="preserve"> for the area under the precision recall curve</w:t>
      </w:r>
      <w:r w:rsidR="007F395F">
        <w:t xml:space="preserve"> on the training set</w:t>
      </w:r>
      <w:r>
        <w:t xml:space="preserve">. However, </w:t>
      </w:r>
      <w:r w:rsidR="00864244">
        <w:t>the random forest with hyperparameter tuning perform</w:t>
      </w:r>
      <w:r w:rsidR="00F91339">
        <w:t>ed</w:t>
      </w:r>
      <w:r w:rsidR="00864244">
        <w:t xml:space="preserve"> better than the other models in terms of the recall, F1 and F2 scores for the test set</w:t>
      </w:r>
      <w:r w:rsidR="001468FC">
        <w:t>,</w:t>
      </w:r>
      <w:r w:rsidR="00F91339">
        <w:t xml:space="preserve"> while</w:t>
      </w:r>
      <w:r w:rsidR="001468FC">
        <w:t xml:space="preserve"> the XGBoost and logistic regression models</w:t>
      </w:r>
      <w:r w:rsidR="00F91339">
        <w:t xml:space="preserve"> were</w:t>
      </w:r>
      <w:r w:rsidR="001468FC">
        <w:t xml:space="preserve"> tied in terms of </w:t>
      </w:r>
      <w:r w:rsidR="006C0391">
        <w:t xml:space="preserve">area under the </w:t>
      </w:r>
      <w:r w:rsidR="00922A07">
        <w:t xml:space="preserve">precision-recall </w:t>
      </w:r>
      <w:r w:rsidR="009E4250">
        <w:t>for the test set and the area under the receiver operator characteristic curve for the test set.</w:t>
      </w:r>
    </w:p>
    <w:p w14:paraId="15AABE7F" w14:textId="6E0B6A8E" w:rsidR="006C0391" w:rsidRPr="0084422F" w:rsidRDefault="005C1527" w:rsidP="0084422F">
      <w:r>
        <w:t>The XGBoost model was selected as the preferred model because its</w:t>
      </w:r>
      <w:r w:rsidR="005A2DF5">
        <w:t xml:space="preserve"> better</w:t>
      </w:r>
      <w:r>
        <w:t xml:space="preserve"> cross validation performance </w:t>
      </w:r>
      <w:r w:rsidR="005A2DF5">
        <w:t>implied that the model would perform better on unseen data than the other models.</w:t>
      </w:r>
    </w:p>
    <w:p w14:paraId="6CB2B209" w14:textId="77777777" w:rsidR="00F15A10" w:rsidRPr="00F25F30" w:rsidRDefault="00F15A10" w:rsidP="00F25F30">
      <w:pPr>
        <w:pStyle w:val="Heading2"/>
      </w:pPr>
      <w:bookmarkStart w:id="18" w:name="_Toc83578504"/>
      <w:r w:rsidRPr="00F25F30">
        <w:t>Model application</w:t>
      </w:r>
      <w:bookmarkEnd w:id="18"/>
    </w:p>
    <w:p w14:paraId="1E64E487" w14:textId="3ACD0F0A" w:rsidR="00F15A10" w:rsidRDefault="00F15A10" w:rsidP="00F15A10">
      <w:r>
        <w:t>The preferred model (XGBoost</w:t>
      </w:r>
      <w:r w:rsidR="00355791">
        <w:t xml:space="preserve"> with </w:t>
      </w:r>
      <w:r w:rsidR="00ED374C">
        <w:t>bespoke parameters</w:t>
      </w:r>
      <w:r>
        <w:t xml:space="preserve">) was trained on the entire dataset, save the application set. The 5-fold cross-validation scores on this model was observed to be </w:t>
      </w:r>
      <w:r w:rsidR="0033027E">
        <w:t xml:space="preserve">substantially </w:t>
      </w:r>
      <w:r>
        <w:t xml:space="preserve">worse than cross validation scores observed over </w:t>
      </w:r>
      <w:r w:rsidR="00C15910">
        <w:t>the</w:t>
      </w:r>
      <w:r>
        <w:t xml:space="preserve"> train set</w:t>
      </w:r>
      <w:r w:rsidR="00C15910">
        <w:t xml:space="preserve">: the mean area under the precision-recall curve was </w:t>
      </w:r>
      <w:r w:rsidR="006246C9">
        <w:t xml:space="preserve">0.09 ± 0.06, which </w:t>
      </w:r>
      <w:r w:rsidR="00415ED7">
        <w:t xml:space="preserve">is </w:t>
      </w:r>
      <w:proofErr w:type="gramStart"/>
      <w:r w:rsidR="00415ED7">
        <w:t>actually worse</w:t>
      </w:r>
      <w:proofErr w:type="gramEnd"/>
      <w:r w:rsidR="00415ED7">
        <w:t xml:space="preserve"> than the no-skill estimator of 0.11. This raised the first flag </w:t>
      </w:r>
      <w:r w:rsidR="007A50BB">
        <w:t>with regards to the model.</w:t>
      </w:r>
    </w:p>
    <w:p w14:paraId="67C6C6B4" w14:textId="70DB4182" w:rsidR="00E200F1" w:rsidRDefault="00E200F1" w:rsidP="00F15A10">
      <w:r>
        <w:t>The model was used to predict the responses of the 20 clients in the application set</w:t>
      </w:r>
      <w:r w:rsidR="00E2525C">
        <w:t xml:space="preserve"> and obtained the following results</w:t>
      </w:r>
      <w:r w:rsidR="005502B9">
        <w:t>. None of the clients</w:t>
      </w:r>
      <w:r w:rsidR="00AA20E4">
        <w:t xml:space="preserve"> were predicted to give a positive response even though the four of the original 20 clients </w:t>
      </w:r>
      <w:r w:rsidR="005F7CCE">
        <w:t>accepted the offer. We show the first 10 client results</w:t>
      </w:r>
    </w:p>
    <w:tbl>
      <w:tblPr>
        <w:tblStyle w:val="TableGrid"/>
        <w:tblW w:w="0" w:type="auto"/>
        <w:tblLook w:val="04A0" w:firstRow="1" w:lastRow="0" w:firstColumn="1" w:lastColumn="0" w:noHBand="0" w:noVBand="1"/>
      </w:tblPr>
      <w:tblGrid>
        <w:gridCol w:w="1131"/>
        <w:gridCol w:w="744"/>
        <w:gridCol w:w="749"/>
        <w:gridCol w:w="748"/>
        <w:gridCol w:w="755"/>
        <w:gridCol w:w="749"/>
        <w:gridCol w:w="751"/>
        <w:gridCol w:w="754"/>
        <w:gridCol w:w="751"/>
        <w:gridCol w:w="756"/>
        <w:gridCol w:w="742"/>
      </w:tblGrid>
      <w:tr w:rsidR="00AD4F7F" w14:paraId="65298518" w14:textId="267545CC" w:rsidTr="005F7CCE">
        <w:tc>
          <w:tcPr>
            <w:tcW w:w="773" w:type="dxa"/>
          </w:tcPr>
          <w:p w14:paraId="4139CFF3" w14:textId="77777777" w:rsidR="005F7CCE" w:rsidRDefault="005F7CCE" w:rsidP="00F15A10"/>
        </w:tc>
        <w:tc>
          <w:tcPr>
            <w:tcW w:w="782" w:type="dxa"/>
          </w:tcPr>
          <w:p w14:paraId="61EB764A" w14:textId="6D3BCBAD" w:rsidR="005F7CCE" w:rsidRDefault="005F7CCE" w:rsidP="00F15A10">
            <w:r>
              <w:t>1</w:t>
            </w:r>
          </w:p>
        </w:tc>
        <w:tc>
          <w:tcPr>
            <w:tcW w:w="787" w:type="dxa"/>
          </w:tcPr>
          <w:p w14:paraId="2125ECFF" w14:textId="2A019B0B" w:rsidR="005F7CCE" w:rsidRDefault="005F7CCE" w:rsidP="00F15A10">
            <w:r>
              <w:t>2</w:t>
            </w:r>
          </w:p>
        </w:tc>
        <w:tc>
          <w:tcPr>
            <w:tcW w:w="786" w:type="dxa"/>
          </w:tcPr>
          <w:p w14:paraId="4701ACA2" w14:textId="1AA5BDC1" w:rsidR="005F7CCE" w:rsidRDefault="005F7CCE" w:rsidP="00F15A10">
            <w:r>
              <w:t>3</w:t>
            </w:r>
          </w:p>
        </w:tc>
        <w:tc>
          <w:tcPr>
            <w:tcW w:w="788" w:type="dxa"/>
          </w:tcPr>
          <w:p w14:paraId="26488CF5" w14:textId="636D56E6" w:rsidR="005F7CCE" w:rsidRDefault="005F7CCE" w:rsidP="00F15A10">
            <w:r>
              <w:t>4</w:t>
            </w:r>
          </w:p>
        </w:tc>
        <w:tc>
          <w:tcPr>
            <w:tcW w:w="787" w:type="dxa"/>
          </w:tcPr>
          <w:p w14:paraId="48545F22" w14:textId="74ABA1D3" w:rsidR="005F7CCE" w:rsidRDefault="005F7CCE" w:rsidP="00F15A10">
            <w:r>
              <w:t>5</w:t>
            </w:r>
          </w:p>
        </w:tc>
        <w:tc>
          <w:tcPr>
            <w:tcW w:w="789" w:type="dxa"/>
          </w:tcPr>
          <w:p w14:paraId="67D263CE" w14:textId="3D220287" w:rsidR="005F7CCE" w:rsidRDefault="005F7CCE" w:rsidP="00F15A10">
            <w:r>
              <w:t>6</w:t>
            </w:r>
          </w:p>
        </w:tc>
        <w:tc>
          <w:tcPr>
            <w:tcW w:w="787" w:type="dxa"/>
          </w:tcPr>
          <w:p w14:paraId="0D4BC87B" w14:textId="5CC7D7CC" w:rsidR="005F7CCE" w:rsidRDefault="005F7CCE" w:rsidP="00F15A10">
            <w:r>
              <w:t>7</w:t>
            </w:r>
          </w:p>
        </w:tc>
        <w:tc>
          <w:tcPr>
            <w:tcW w:w="789" w:type="dxa"/>
          </w:tcPr>
          <w:p w14:paraId="2F56C6B7" w14:textId="79AE9661" w:rsidR="005F7CCE" w:rsidRDefault="005F7CCE" w:rsidP="00F15A10">
            <w:r>
              <w:t>8</w:t>
            </w:r>
          </w:p>
        </w:tc>
        <w:tc>
          <w:tcPr>
            <w:tcW w:w="789" w:type="dxa"/>
          </w:tcPr>
          <w:p w14:paraId="2F121E84" w14:textId="39CC0F4F" w:rsidR="005F7CCE" w:rsidRDefault="005F7CCE" w:rsidP="00F15A10">
            <w:r>
              <w:t>9</w:t>
            </w:r>
          </w:p>
        </w:tc>
        <w:tc>
          <w:tcPr>
            <w:tcW w:w="773" w:type="dxa"/>
          </w:tcPr>
          <w:p w14:paraId="7C03627F" w14:textId="48C51B25" w:rsidR="005F7CCE" w:rsidRDefault="005F7CCE" w:rsidP="00F15A10">
            <w:r>
              <w:t>10</w:t>
            </w:r>
          </w:p>
        </w:tc>
      </w:tr>
      <w:tr w:rsidR="00AD4F7F" w14:paraId="59162502" w14:textId="4FEDCCA4" w:rsidTr="005F7CCE">
        <w:tc>
          <w:tcPr>
            <w:tcW w:w="773" w:type="dxa"/>
          </w:tcPr>
          <w:p w14:paraId="04E3CD14" w14:textId="645C3CBF" w:rsidR="005F7CCE" w:rsidRDefault="005F7CCE" w:rsidP="00F15A10">
            <w:r>
              <w:t>Age</w:t>
            </w:r>
          </w:p>
        </w:tc>
        <w:tc>
          <w:tcPr>
            <w:tcW w:w="782" w:type="dxa"/>
          </w:tcPr>
          <w:p w14:paraId="323F2633" w14:textId="54FDFA48" w:rsidR="005F7CCE" w:rsidRDefault="007248E2" w:rsidP="00F15A10">
            <w:r>
              <w:t>39</w:t>
            </w:r>
          </w:p>
        </w:tc>
        <w:tc>
          <w:tcPr>
            <w:tcW w:w="787" w:type="dxa"/>
          </w:tcPr>
          <w:p w14:paraId="3BA93344" w14:textId="254FBFF5" w:rsidR="005F7CCE" w:rsidRDefault="007248E2" w:rsidP="00F15A10">
            <w:r>
              <w:t>29</w:t>
            </w:r>
          </w:p>
        </w:tc>
        <w:tc>
          <w:tcPr>
            <w:tcW w:w="786" w:type="dxa"/>
          </w:tcPr>
          <w:p w14:paraId="65208F24" w14:textId="0148D883" w:rsidR="005F7CCE" w:rsidRDefault="00D1231C" w:rsidP="00F15A10">
            <w:r>
              <w:t>5</w:t>
            </w:r>
            <w:r w:rsidR="007248E2">
              <w:t>0</w:t>
            </w:r>
          </w:p>
        </w:tc>
        <w:tc>
          <w:tcPr>
            <w:tcW w:w="788" w:type="dxa"/>
          </w:tcPr>
          <w:p w14:paraId="2D20574F" w14:textId="39AEAB0E" w:rsidR="005F7CCE" w:rsidRDefault="003514A7" w:rsidP="00F15A10">
            <w:r>
              <w:t>40</w:t>
            </w:r>
          </w:p>
        </w:tc>
        <w:tc>
          <w:tcPr>
            <w:tcW w:w="787" w:type="dxa"/>
          </w:tcPr>
          <w:p w14:paraId="4CC23582" w14:textId="106793C2" w:rsidR="005F7CCE" w:rsidRDefault="003514A7" w:rsidP="00F15A10">
            <w:r>
              <w:t>34</w:t>
            </w:r>
          </w:p>
        </w:tc>
        <w:tc>
          <w:tcPr>
            <w:tcW w:w="789" w:type="dxa"/>
          </w:tcPr>
          <w:p w14:paraId="518BA4D3" w14:textId="230EAD4A" w:rsidR="005F7CCE" w:rsidRDefault="003514A7" w:rsidP="00F15A10">
            <w:r>
              <w:t>29</w:t>
            </w:r>
          </w:p>
        </w:tc>
        <w:tc>
          <w:tcPr>
            <w:tcW w:w="787" w:type="dxa"/>
          </w:tcPr>
          <w:p w14:paraId="753F225E" w14:textId="6A0086DE" w:rsidR="005F7CCE" w:rsidRDefault="003514A7" w:rsidP="00F15A10">
            <w:r>
              <w:t>28</w:t>
            </w:r>
          </w:p>
        </w:tc>
        <w:tc>
          <w:tcPr>
            <w:tcW w:w="789" w:type="dxa"/>
          </w:tcPr>
          <w:p w14:paraId="121669AF" w14:textId="799838EA" w:rsidR="005F7CCE" w:rsidRDefault="003514A7" w:rsidP="00F15A10">
            <w:r>
              <w:t>30</w:t>
            </w:r>
          </w:p>
        </w:tc>
        <w:tc>
          <w:tcPr>
            <w:tcW w:w="789" w:type="dxa"/>
          </w:tcPr>
          <w:p w14:paraId="00E12A08" w14:textId="59F3788F" w:rsidR="005F7CCE" w:rsidRDefault="003514A7" w:rsidP="00F15A10">
            <w:r>
              <w:t>54</w:t>
            </w:r>
          </w:p>
        </w:tc>
        <w:tc>
          <w:tcPr>
            <w:tcW w:w="773" w:type="dxa"/>
          </w:tcPr>
          <w:p w14:paraId="70D086B8" w14:textId="288A50C2" w:rsidR="005F7CCE" w:rsidRDefault="003514A7" w:rsidP="00F15A10">
            <w:r>
              <w:t>43</w:t>
            </w:r>
          </w:p>
        </w:tc>
      </w:tr>
      <w:tr w:rsidR="00AD4F7F" w14:paraId="5E4DFC7D" w14:textId="4616FB22" w:rsidTr="001A3055">
        <w:tc>
          <w:tcPr>
            <w:tcW w:w="773" w:type="dxa"/>
          </w:tcPr>
          <w:p w14:paraId="60165C83" w14:textId="47B71C7F" w:rsidR="005F7CCE" w:rsidRDefault="003514A7" w:rsidP="00F15A10">
            <w:r>
              <w:t>Response</w:t>
            </w:r>
          </w:p>
        </w:tc>
        <w:tc>
          <w:tcPr>
            <w:tcW w:w="782" w:type="dxa"/>
          </w:tcPr>
          <w:p w14:paraId="54E7F045" w14:textId="23566C5C" w:rsidR="005F7CCE" w:rsidRDefault="00AD4F7F" w:rsidP="00F15A10">
            <w:r>
              <w:t>No</w:t>
            </w:r>
          </w:p>
        </w:tc>
        <w:tc>
          <w:tcPr>
            <w:tcW w:w="787" w:type="dxa"/>
          </w:tcPr>
          <w:p w14:paraId="60F9695F" w14:textId="3E83ABDB" w:rsidR="005F7CCE" w:rsidRDefault="00AD4F7F" w:rsidP="00F15A10">
            <w:r>
              <w:t>No</w:t>
            </w:r>
          </w:p>
        </w:tc>
        <w:tc>
          <w:tcPr>
            <w:tcW w:w="786" w:type="dxa"/>
          </w:tcPr>
          <w:p w14:paraId="5B4C4757" w14:textId="1EA7B6E9" w:rsidR="005F7CCE" w:rsidRDefault="00AD4F7F" w:rsidP="00F15A10">
            <w:r>
              <w:t>No</w:t>
            </w:r>
          </w:p>
        </w:tc>
        <w:tc>
          <w:tcPr>
            <w:tcW w:w="788" w:type="dxa"/>
          </w:tcPr>
          <w:p w14:paraId="1859A8AE" w14:textId="39B2A4E0" w:rsidR="005F7CCE" w:rsidRDefault="00AD4F7F" w:rsidP="00F15A10">
            <w:r>
              <w:t>No</w:t>
            </w:r>
          </w:p>
        </w:tc>
        <w:tc>
          <w:tcPr>
            <w:tcW w:w="787" w:type="dxa"/>
          </w:tcPr>
          <w:p w14:paraId="42A8C70B" w14:textId="68DD6D29" w:rsidR="005F7CCE" w:rsidRDefault="00AD4F7F" w:rsidP="00F15A10">
            <w:r>
              <w:t>No</w:t>
            </w:r>
          </w:p>
        </w:tc>
        <w:tc>
          <w:tcPr>
            <w:tcW w:w="789" w:type="dxa"/>
          </w:tcPr>
          <w:p w14:paraId="5FE8D4CD" w14:textId="6AE4F61B" w:rsidR="005F7CCE" w:rsidRDefault="00AD4F7F" w:rsidP="00F15A10">
            <w:r>
              <w:t>No</w:t>
            </w:r>
          </w:p>
        </w:tc>
        <w:tc>
          <w:tcPr>
            <w:tcW w:w="787" w:type="dxa"/>
            <w:shd w:val="clear" w:color="auto" w:fill="FF0000"/>
          </w:tcPr>
          <w:p w14:paraId="02389438" w14:textId="5EB684C5" w:rsidR="005F7CCE" w:rsidRDefault="00AD4F7F" w:rsidP="00F15A10">
            <w:r>
              <w:t>Yes</w:t>
            </w:r>
          </w:p>
        </w:tc>
        <w:tc>
          <w:tcPr>
            <w:tcW w:w="789" w:type="dxa"/>
          </w:tcPr>
          <w:p w14:paraId="4F9AD05B" w14:textId="5BE993A0" w:rsidR="005F7CCE" w:rsidRDefault="00AD4F7F" w:rsidP="00F15A10">
            <w:r>
              <w:t>No</w:t>
            </w:r>
          </w:p>
        </w:tc>
        <w:tc>
          <w:tcPr>
            <w:tcW w:w="789" w:type="dxa"/>
            <w:shd w:val="clear" w:color="auto" w:fill="FF0000"/>
          </w:tcPr>
          <w:p w14:paraId="01380CC1" w14:textId="221597D9" w:rsidR="005F7CCE" w:rsidRDefault="00AD4F7F" w:rsidP="00F15A10">
            <w:r>
              <w:t>Yes</w:t>
            </w:r>
          </w:p>
        </w:tc>
        <w:tc>
          <w:tcPr>
            <w:tcW w:w="773" w:type="dxa"/>
          </w:tcPr>
          <w:p w14:paraId="7AAD16B3" w14:textId="0DF9A73A" w:rsidR="005F7CCE" w:rsidRDefault="00AD4F7F" w:rsidP="00F15A10">
            <w:r>
              <w:t>No</w:t>
            </w:r>
          </w:p>
        </w:tc>
      </w:tr>
      <w:tr w:rsidR="00AD4F7F" w14:paraId="5CC968AD" w14:textId="572A0CE9" w:rsidTr="001A3055">
        <w:tc>
          <w:tcPr>
            <w:tcW w:w="773" w:type="dxa"/>
          </w:tcPr>
          <w:p w14:paraId="4196AF18" w14:textId="691C6315" w:rsidR="005F7CCE" w:rsidRDefault="00896191" w:rsidP="00F15A10">
            <w:r>
              <w:t>Predicted</w:t>
            </w:r>
          </w:p>
        </w:tc>
        <w:tc>
          <w:tcPr>
            <w:tcW w:w="782" w:type="dxa"/>
          </w:tcPr>
          <w:p w14:paraId="4CC80A34" w14:textId="2B59B20C" w:rsidR="005F7CCE" w:rsidRDefault="00896191" w:rsidP="00F15A10">
            <w:r>
              <w:t>No</w:t>
            </w:r>
          </w:p>
        </w:tc>
        <w:tc>
          <w:tcPr>
            <w:tcW w:w="787" w:type="dxa"/>
          </w:tcPr>
          <w:p w14:paraId="313C489B" w14:textId="2C1DEEFD" w:rsidR="005F7CCE" w:rsidRDefault="00896191" w:rsidP="00F15A10">
            <w:r>
              <w:t>No</w:t>
            </w:r>
          </w:p>
        </w:tc>
        <w:tc>
          <w:tcPr>
            <w:tcW w:w="786" w:type="dxa"/>
          </w:tcPr>
          <w:p w14:paraId="70BA225F" w14:textId="4EAAB712" w:rsidR="005F7CCE" w:rsidRDefault="00896191" w:rsidP="00F15A10">
            <w:r>
              <w:t>No</w:t>
            </w:r>
          </w:p>
        </w:tc>
        <w:tc>
          <w:tcPr>
            <w:tcW w:w="788" w:type="dxa"/>
          </w:tcPr>
          <w:p w14:paraId="2FC57BF7" w14:textId="7216BEAC" w:rsidR="005F7CCE" w:rsidRDefault="00896191" w:rsidP="00F15A10">
            <w:r>
              <w:t>Yes</w:t>
            </w:r>
          </w:p>
        </w:tc>
        <w:tc>
          <w:tcPr>
            <w:tcW w:w="787" w:type="dxa"/>
          </w:tcPr>
          <w:p w14:paraId="46318A79" w14:textId="4DC8AFD5" w:rsidR="005F7CCE" w:rsidRDefault="001A3055" w:rsidP="00F15A10">
            <w:r>
              <w:t>No</w:t>
            </w:r>
          </w:p>
        </w:tc>
        <w:tc>
          <w:tcPr>
            <w:tcW w:w="789" w:type="dxa"/>
          </w:tcPr>
          <w:p w14:paraId="759A1254" w14:textId="6AC8C01E" w:rsidR="005F7CCE" w:rsidRDefault="001A3055" w:rsidP="00F15A10">
            <w:r>
              <w:t>No</w:t>
            </w:r>
          </w:p>
        </w:tc>
        <w:tc>
          <w:tcPr>
            <w:tcW w:w="787" w:type="dxa"/>
            <w:shd w:val="clear" w:color="auto" w:fill="FF0000"/>
          </w:tcPr>
          <w:p w14:paraId="32BE2092" w14:textId="56CCD861" w:rsidR="005F7CCE" w:rsidRDefault="001A3055" w:rsidP="00F15A10">
            <w:r>
              <w:t>No</w:t>
            </w:r>
          </w:p>
        </w:tc>
        <w:tc>
          <w:tcPr>
            <w:tcW w:w="789" w:type="dxa"/>
          </w:tcPr>
          <w:p w14:paraId="42F444D9" w14:textId="12D693D7" w:rsidR="005F7CCE" w:rsidRDefault="001A3055" w:rsidP="00F15A10">
            <w:r>
              <w:t>No</w:t>
            </w:r>
          </w:p>
        </w:tc>
        <w:tc>
          <w:tcPr>
            <w:tcW w:w="789" w:type="dxa"/>
            <w:shd w:val="clear" w:color="auto" w:fill="FF0000"/>
          </w:tcPr>
          <w:p w14:paraId="3002216F" w14:textId="0964F823" w:rsidR="005F7CCE" w:rsidRDefault="001A3055" w:rsidP="00F15A10">
            <w:r>
              <w:t>No</w:t>
            </w:r>
          </w:p>
        </w:tc>
        <w:tc>
          <w:tcPr>
            <w:tcW w:w="773" w:type="dxa"/>
          </w:tcPr>
          <w:p w14:paraId="033E2AD4" w14:textId="437DA1DF" w:rsidR="005F7CCE" w:rsidRDefault="001A3055" w:rsidP="00F15A10">
            <w:r>
              <w:t>Yes</w:t>
            </w:r>
          </w:p>
        </w:tc>
      </w:tr>
    </w:tbl>
    <w:p w14:paraId="78BE204C" w14:textId="77777777" w:rsidR="007F2D60" w:rsidRDefault="007F2D60" w:rsidP="00F15A10"/>
    <w:p w14:paraId="3E742555" w14:textId="77777777" w:rsidR="008A03E3" w:rsidRPr="001914C0" w:rsidRDefault="008A03E3" w:rsidP="00E22233">
      <w:pPr>
        <w:rPr>
          <w:noProof/>
        </w:rPr>
      </w:pPr>
    </w:p>
    <w:p w14:paraId="22A3C34F" w14:textId="5F72EA2E" w:rsidR="0046166E" w:rsidRDefault="005C7639" w:rsidP="00F659AD">
      <w:pPr>
        <w:pStyle w:val="Heading1"/>
      </w:pPr>
      <w:bookmarkStart w:id="19" w:name="_Toc83646651"/>
      <w:r>
        <w:lastRenderedPageBreak/>
        <w:t>Conclusion and Recommendations</w:t>
      </w:r>
      <w:bookmarkEnd w:id="19"/>
    </w:p>
    <w:p w14:paraId="568ECE30" w14:textId="492F8FE4" w:rsidR="00D61BEC" w:rsidRPr="00D61BEC" w:rsidRDefault="004629F2" w:rsidP="00D61BEC">
      <w:r>
        <w:t>Judging human behavior is hard. This project set</w:t>
      </w:r>
      <w:r w:rsidR="00336F0D">
        <w:t xml:space="preserve"> </w:t>
      </w:r>
      <w:r>
        <w:t xml:space="preserve">out with the ambitious task of predicting </w:t>
      </w:r>
      <w:r w:rsidR="00336F0D">
        <w:t>the likelihood of a lead accepting an offer to open a term-deposit account</w:t>
      </w:r>
      <w:r w:rsidR="00D34BC4">
        <w:t xml:space="preserve"> with available data. </w:t>
      </w:r>
      <w:r w:rsidR="00376156">
        <w:t xml:space="preserve">The factors influencing a positive response were reviewed and qualified. Even though there were not clear factors, we observed that the duration </w:t>
      </w:r>
      <w:r w:rsidR="00971CC2">
        <w:t xml:space="preserve">had a relationship with the response, with phone calls lasting </w:t>
      </w:r>
      <w:r w:rsidR="00A73D53">
        <w:t xml:space="preserve">over 5 minutes favoring a higher likelihood of a </w:t>
      </w:r>
      <w:r w:rsidR="00C95B54">
        <w:t xml:space="preserve">response. Nonetheless, this feature could not be modeled because the duration of a phone call cannot be known before the phone call. Machine learning </w:t>
      </w:r>
      <w:r w:rsidR="008D79A1">
        <w:t xml:space="preserve">shed more light on the data. The XGBoost classifier performed the best and balancing the dataset did not yield improved results. In predicting actual client information with our model, the model’s performance was </w:t>
      </w:r>
      <w:r w:rsidR="000A010A">
        <w:t>subpar, suggesting that additional data was required.</w:t>
      </w:r>
      <w:r w:rsidR="008D79A1">
        <w:t xml:space="preserve"> </w:t>
      </w:r>
    </w:p>
    <w:p w14:paraId="1520082F" w14:textId="60C94F13" w:rsidR="005C7639" w:rsidRDefault="000D230A" w:rsidP="00F659AD">
      <w:pPr>
        <w:pStyle w:val="Heading1"/>
      </w:pPr>
      <w:bookmarkStart w:id="20" w:name="_Toc83646652"/>
      <w:r>
        <w:t>Assumptions, Limitations and Opportunities</w:t>
      </w:r>
      <w:bookmarkEnd w:id="20"/>
    </w:p>
    <w:p w14:paraId="7069C673" w14:textId="2647615F" w:rsidR="00017BB1" w:rsidRDefault="00017BB1" w:rsidP="00017BB1">
      <w:r>
        <w:t xml:space="preserve">For this project, we want to err on the side of predicting positive cases, meaning that we will favor a probability threshold for selecting positive cases. Accordingly, it is very likely that our precision </w:t>
      </w:r>
      <w:r w:rsidR="000A010A">
        <w:t>suffers,</w:t>
      </w:r>
      <w:r>
        <w:t xml:space="preserve"> and we get a higher false positive rate. </w:t>
      </w:r>
    </w:p>
    <w:p w14:paraId="24EF25EF" w14:textId="177BE547" w:rsidR="00017BB1" w:rsidRDefault="000A010A" w:rsidP="00017BB1">
      <w:r>
        <w:t>There</w:t>
      </w:r>
      <w:r w:rsidR="00017BB1">
        <w:t xml:space="preserve"> are costs associated with making wrong predictions. This means that we will be contacting clients that are unlikely to favorably respond to the marketing campaign. There should therefore be a cost / benefit analysis done to determine the trade-off between precision and recall when choosing a model.</w:t>
      </w:r>
    </w:p>
    <w:p w14:paraId="25EB769A" w14:textId="77777777" w:rsidR="00017BB1" w:rsidRPr="00017BB1" w:rsidRDefault="00017BB1" w:rsidP="00017BB1"/>
    <w:sectPr w:rsidR="00017BB1" w:rsidRPr="00017BB1">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4DE2B" w14:textId="77777777" w:rsidR="00C23CB4" w:rsidRDefault="00C23CB4" w:rsidP="00C6554A">
      <w:pPr>
        <w:spacing w:before="0" w:after="0" w:line="240" w:lineRule="auto"/>
      </w:pPr>
      <w:r>
        <w:separator/>
      </w:r>
    </w:p>
  </w:endnote>
  <w:endnote w:type="continuationSeparator" w:id="0">
    <w:p w14:paraId="71F086D0" w14:textId="77777777" w:rsidR="00C23CB4" w:rsidRDefault="00C23CB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25B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FF565" w14:textId="77777777" w:rsidR="00C23CB4" w:rsidRDefault="00C23CB4" w:rsidP="00C6554A">
      <w:pPr>
        <w:spacing w:before="0" w:after="0" w:line="240" w:lineRule="auto"/>
      </w:pPr>
      <w:r>
        <w:separator/>
      </w:r>
    </w:p>
  </w:footnote>
  <w:footnote w:type="continuationSeparator" w:id="0">
    <w:p w14:paraId="71E16597" w14:textId="77777777" w:rsidR="00C23CB4" w:rsidRDefault="00C23CB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9A609B"/>
    <w:multiLevelType w:val="hybridMultilevel"/>
    <w:tmpl w:val="CB0872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87069EE"/>
    <w:multiLevelType w:val="hybridMultilevel"/>
    <w:tmpl w:val="516A9E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04"/>
    <w:rsid w:val="0000608E"/>
    <w:rsid w:val="00006BB8"/>
    <w:rsid w:val="000113A2"/>
    <w:rsid w:val="00012248"/>
    <w:rsid w:val="00012313"/>
    <w:rsid w:val="00017BB1"/>
    <w:rsid w:val="000252DF"/>
    <w:rsid w:val="00026EFA"/>
    <w:rsid w:val="00032BE1"/>
    <w:rsid w:val="00041B9F"/>
    <w:rsid w:val="000562C2"/>
    <w:rsid w:val="00056B6B"/>
    <w:rsid w:val="000654B0"/>
    <w:rsid w:val="00072CA1"/>
    <w:rsid w:val="000757B6"/>
    <w:rsid w:val="000A010A"/>
    <w:rsid w:val="000A09CB"/>
    <w:rsid w:val="000A15B0"/>
    <w:rsid w:val="000A3334"/>
    <w:rsid w:val="000A37EB"/>
    <w:rsid w:val="000B07B0"/>
    <w:rsid w:val="000B2C71"/>
    <w:rsid w:val="000B3328"/>
    <w:rsid w:val="000B342D"/>
    <w:rsid w:val="000B4BC1"/>
    <w:rsid w:val="000B4CFD"/>
    <w:rsid w:val="000C492A"/>
    <w:rsid w:val="000C6901"/>
    <w:rsid w:val="000C6A41"/>
    <w:rsid w:val="000C77AB"/>
    <w:rsid w:val="000D230A"/>
    <w:rsid w:val="000D3195"/>
    <w:rsid w:val="000E1DFB"/>
    <w:rsid w:val="000E27FA"/>
    <w:rsid w:val="000E67D0"/>
    <w:rsid w:val="000E6EB1"/>
    <w:rsid w:val="001016FF"/>
    <w:rsid w:val="001017C4"/>
    <w:rsid w:val="001028FB"/>
    <w:rsid w:val="001052F6"/>
    <w:rsid w:val="001103BD"/>
    <w:rsid w:val="001159FA"/>
    <w:rsid w:val="001171D2"/>
    <w:rsid w:val="0012077A"/>
    <w:rsid w:val="00125124"/>
    <w:rsid w:val="0012593A"/>
    <w:rsid w:val="001263D7"/>
    <w:rsid w:val="00145AB1"/>
    <w:rsid w:val="001462AF"/>
    <w:rsid w:val="0014642E"/>
    <w:rsid w:val="001468FC"/>
    <w:rsid w:val="00146D90"/>
    <w:rsid w:val="001513FC"/>
    <w:rsid w:val="001516A8"/>
    <w:rsid w:val="00151DF9"/>
    <w:rsid w:val="00161223"/>
    <w:rsid w:val="0016233D"/>
    <w:rsid w:val="00164A45"/>
    <w:rsid w:val="00172CCB"/>
    <w:rsid w:val="00172F0F"/>
    <w:rsid w:val="00175F0C"/>
    <w:rsid w:val="001842E0"/>
    <w:rsid w:val="001900F3"/>
    <w:rsid w:val="001914C0"/>
    <w:rsid w:val="00191EFA"/>
    <w:rsid w:val="0019509F"/>
    <w:rsid w:val="00195C55"/>
    <w:rsid w:val="00196964"/>
    <w:rsid w:val="001A04AF"/>
    <w:rsid w:val="001A12A2"/>
    <w:rsid w:val="001A3055"/>
    <w:rsid w:val="001A6009"/>
    <w:rsid w:val="001A74EB"/>
    <w:rsid w:val="001B41E2"/>
    <w:rsid w:val="001B439A"/>
    <w:rsid w:val="001B74D1"/>
    <w:rsid w:val="001D0586"/>
    <w:rsid w:val="001D2A0C"/>
    <w:rsid w:val="001D46E5"/>
    <w:rsid w:val="001D5C0D"/>
    <w:rsid w:val="001E2561"/>
    <w:rsid w:val="001E4D97"/>
    <w:rsid w:val="001E6C47"/>
    <w:rsid w:val="001F2AB1"/>
    <w:rsid w:val="002025FE"/>
    <w:rsid w:val="00203BF3"/>
    <w:rsid w:val="0020429F"/>
    <w:rsid w:val="0021294C"/>
    <w:rsid w:val="00213ADF"/>
    <w:rsid w:val="00222DC4"/>
    <w:rsid w:val="00230C8E"/>
    <w:rsid w:val="002336B9"/>
    <w:rsid w:val="00233BAB"/>
    <w:rsid w:val="00237B9D"/>
    <w:rsid w:val="0024234E"/>
    <w:rsid w:val="00252421"/>
    <w:rsid w:val="0025388C"/>
    <w:rsid w:val="002554CD"/>
    <w:rsid w:val="0025746C"/>
    <w:rsid w:val="00262A64"/>
    <w:rsid w:val="00263C4B"/>
    <w:rsid w:val="00270104"/>
    <w:rsid w:val="00270DDA"/>
    <w:rsid w:val="00271AA0"/>
    <w:rsid w:val="00282012"/>
    <w:rsid w:val="00282DDD"/>
    <w:rsid w:val="00292230"/>
    <w:rsid w:val="00292EEB"/>
    <w:rsid w:val="00293B83"/>
    <w:rsid w:val="00297F8A"/>
    <w:rsid w:val="002A37FE"/>
    <w:rsid w:val="002A54A2"/>
    <w:rsid w:val="002B4294"/>
    <w:rsid w:val="002C4112"/>
    <w:rsid w:val="002D5E28"/>
    <w:rsid w:val="002E5FE3"/>
    <w:rsid w:val="002E6929"/>
    <w:rsid w:val="002E7320"/>
    <w:rsid w:val="002F4742"/>
    <w:rsid w:val="002F5EBA"/>
    <w:rsid w:val="00300500"/>
    <w:rsid w:val="0030117B"/>
    <w:rsid w:val="003037B0"/>
    <w:rsid w:val="00305A71"/>
    <w:rsid w:val="00310912"/>
    <w:rsid w:val="003171D7"/>
    <w:rsid w:val="0032215C"/>
    <w:rsid w:val="0033027E"/>
    <w:rsid w:val="00333D0D"/>
    <w:rsid w:val="00336F0D"/>
    <w:rsid w:val="00342F97"/>
    <w:rsid w:val="003431C0"/>
    <w:rsid w:val="00344F18"/>
    <w:rsid w:val="00350B4D"/>
    <w:rsid w:val="003514A7"/>
    <w:rsid w:val="00353A24"/>
    <w:rsid w:val="00355791"/>
    <w:rsid w:val="00356E2A"/>
    <w:rsid w:val="00361CC7"/>
    <w:rsid w:val="00362581"/>
    <w:rsid w:val="00362AFB"/>
    <w:rsid w:val="00364C24"/>
    <w:rsid w:val="00372213"/>
    <w:rsid w:val="00374FBC"/>
    <w:rsid w:val="00376156"/>
    <w:rsid w:val="00376264"/>
    <w:rsid w:val="0037756A"/>
    <w:rsid w:val="003A573C"/>
    <w:rsid w:val="003B1A9E"/>
    <w:rsid w:val="003C1776"/>
    <w:rsid w:val="003C2EBB"/>
    <w:rsid w:val="003C4FB4"/>
    <w:rsid w:val="003D305F"/>
    <w:rsid w:val="003D6E3C"/>
    <w:rsid w:val="003D7C09"/>
    <w:rsid w:val="003E5F3E"/>
    <w:rsid w:val="003F077D"/>
    <w:rsid w:val="003F3485"/>
    <w:rsid w:val="003F42C4"/>
    <w:rsid w:val="003F46A4"/>
    <w:rsid w:val="003F4F4B"/>
    <w:rsid w:val="003F783D"/>
    <w:rsid w:val="00414FAB"/>
    <w:rsid w:val="00415ED7"/>
    <w:rsid w:val="00417D6E"/>
    <w:rsid w:val="00420A9B"/>
    <w:rsid w:val="00432BC4"/>
    <w:rsid w:val="004444EC"/>
    <w:rsid w:val="00446B08"/>
    <w:rsid w:val="00447F92"/>
    <w:rsid w:val="00452838"/>
    <w:rsid w:val="00453FD2"/>
    <w:rsid w:val="00456C33"/>
    <w:rsid w:val="00457A35"/>
    <w:rsid w:val="00461097"/>
    <w:rsid w:val="0046166E"/>
    <w:rsid w:val="004629E5"/>
    <w:rsid w:val="004629F2"/>
    <w:rsid w:val="004722FF"/>
    <w:rsid w:val="00472DBE"/>
    <w:rsid w:val="00474286"/>
    <w:rsid w:val="004762D6"/>
    <w:rsid w:val="0047700D"/>
    <w:rsid w:val="004911E6"/>
    <w:rsid w:val="00491EC0"/>
    <w:rsid w:val="00494CE7"/>
    <w:rsid w:val="00496DDB"/>
    <w:rsid w:val="004976AE"/>
    <w:rsid w:val="004A27F7"/>
    <w:rsid w:val="004B34C6"/>
    <w:rsid w:val="004B54D4"/>
    <w:rsid w:val="004C049F"/>
    <w:rsid w:val="004E4866"/>
    <w:rsid w:val="004E4ACD"/>
    <w:rsid w:val="004F7880"/>
    <w:rsid w:val="005000E2"/>
    <w:rsid w:val="00506353"/>
    <w:rsid w:val="0052005D"/>
    <w:rsid w:val="00521ED6"/>
    <w:rsid w:val="0052306C"/>
    <w:rsid w:val="0053363F"/>
    <w:rsid w:val="00535A9C"/>
    <w:rsid w:val="00536F14"/>
    <w:rsid w:val="00544C07"/>
    <w:rsid w:val="005502B9"/>
    <w:rsid w:val="00557396"/>
    <w:rsid w:val="00557478"/>
    <w:rsid w:val="005576C9"/>
    <w:rsid w:val="00564DAE"/>
    <w:rsid w:val="005653D0"/>
    <w:rsid w:val="00570302"/>
    <w:rsid w:val="005713D1"/>
    <w:rsid w:val="0057308F"/>
    <w:rsid w:val="00581B51"/>
    <w:rsid w:val="00582410"/>
    <w:rsid w:val="0058693E"/>
    <w:rsid w:val="00586F32"/>
    <w:rsid w:val="00590D8C"/>
    <w:rsid w:val="00594C73"/>
    <w:rsid w:val="005A12A3"/>
    <w:rsid w:val="005A2DF5"/>
    <w:rsid w:val="005A4317"/>
    <w:rsid w:val="005B0123"/>
    <w:rsid w:val="005B08E5"/>
    <w:rsid w:val="005C1527"/>
    <w:rsid w:val="005C2E49"/>
    <w:rsid w:val="005C5E51"/>
    <w:rsid w:val="005C6C34"/>
    <w:rsid w:val="005C7639"/>
    <w:rsid w:val="005D646B"/>
    <w:rsid w:val="005D6B1A"/>
    <w:rsid w:val="005D760F"/>
    <w:rsid w:val="005E6CE8"/>
    <w:rsid w:val="005F57E1"/>
    <w:rsid w:val="005F7CCE"/>
    <w:rsid w:val="00602A0D"/>
    <w:rsid w:val="00604A31"/>
    <w:rsid w:val="0060664C"/>
    <w:rsid w:val="00607D2F"/>
    <w:rsid w:val="006132DD"/>
    <w:rsid w:val="00617904"/>
    <w:rsid w:val="00623A83"/>
    <w:rsid w:val="006246C9"/>
    <w:rsid w:val="006350BE"/>
    <w:rsid w:val="00640ACF"/>
    <w:rsid w:val="0064414A"/>
    <w:rsid w:val="0064655C"/>
    <w:rsid w:val="00656161"/>
    <w:rsid w:val="00657369"/>
    <w:rsid w:val="00657745"/>
    <w:rsid w:val="00664C42"/>
    <w:rsid w:val="00666170"/>
    <w:rsid w:val="00671108"/>
    <w:rsid w:val="00675E28"/>
    <w:rsid w:val="00683093"/>
    <w:rsid w:val="00694A26"/>
    <w:rsid w:val="006A3388"/>
    <w:rsid w:val="006A3CE7"/>
    <w:rsid w:val="006B3695"/>
    <w:rsid w:val="006B3F03"/>
    <w:rsid w:val="006C0391"/>
    <w:rsid w:val="006C1FDE"/>
    <w:rsid w:val="006C3F39"/>
    <w:rsid w:val="006D7B18"/>
    <w:rsid w:val="006E36EA"/>
    <w:rsid w:val="006F0645"/>
    <w:rsid w:val="006F32C0"/>
    <w:rsid w:val="006F5655"/>
    <w:rsid w:val="00703036"/>
    <w:rsid w:val="00703436"/>
    <w:rsid w:val="00703CF4"/>
    <w:rsid w:val="00705DD4"/>
    <w:rsid w:val="00713FB9"/>
    <w:rsid w:val="00717E92"/>
    <w:rsid w:val="007219A0"/>
    <w:rsid w:val="007248E2"/>
    <w:rsid w:val="007330E2"/>
    <w:rsid w:val="007415FD"/>
    <w:rsid w:val="00741F48"/>
    <w:rsid w:val="007504FE"/>
    <w:rsid w:val="00762BDF"/>
    <w:rsid w:val="00765074"/>
    <w:rsid w:val="0076616E"/>
    <w:rsid w:val="007750E6"/>
    <w:rsid w:val="00783171"/>
    <w:rsid w:val="0078484F"/>
    <w:rsid w:val="007854F7"/>
    <w:rsid w:val="00786A23"/>
    <w:rsid w:val="007871D8"/>
    <w:rsid w:val="00790F3B"/>
    <w:rsid w:val="0079133A"/>
    <w:rsid w:val="00793876"/>
    <w:rsid w:val="00794CE3"/>
    <w:rsid w:val="00796937"/>
    <w:rsid w:val="00796CF8"/>
    <w:rsid w:val="00797917"/>
    <w:rsid w:val="007A0EDA"/>
    <w:rsid w:val="007A21BA"/>
    <w:rsid w:val="007A50BB"/>
    <w:rsid w:val="007A5ADF"/>
    <w:rsid w:val="007B7584"/>
    <w:rsid w:val="007C0F53"/>
    <w:rsid w:val="007D3649"/>
    <w:rsid w:val="007D4A74"/>
    <w:rsid w:val="007E36B3"/>
    <w:rsid w:val="007F003E"/>
    <w:rsid w:val="007F2D60"/>
    <w:rsid w:val="007F395F"/>
    <w:rsid w:val="007F51D8"/>
    <w:rsid w:val="007F7DB3"/>
    <w:rsid w:val="00800A0B"/>
    <w:rsid w:val="00802094"/>
    <w:rsid w:val="008023AB"/>
    <w:rsid w:val="00802F46"/>
    <w:rsid w:val="0080580A"/>
    <w:rsid w:val="0080776B"/>
    <w:rsid w:val="0081354B"/>
    <w:rsid w:val="00830336"/>
    <w:rsid w:val="00831C99"/>
    <w:rsid w:val="00834C3B"/>
    <w:rsid w:val="008401AD"/>
    <w:rsid w:val="00843AEC"/>
    <w:rsid w:val="0084422F"/>
    <w:rsid w:val="00845B48"/>
    <w:rsid w:val="008466E9"/>
    <w:rsid w:val="00847A37"/>
    <w:rsid w:val="00864244"/>
    <w:rsid w:val="00871020"/>
    <w:rsid w:val="00877A02"/>
    <w:rsid w:val="0088392C"/>
    <w:rsid w:val="00890F66"/>
    <w:rsid w:val="0089257F"/>
    <w:rsid w:val="00896191"/>
    <w:rsid w:val="0089631F"/>
    <w:rsid w:val="008A03E3"/>
    <w:rsid w:val="008A2902"/>
    <w:rsid w:val="008A4FA1"/>
    <w:rsid w:val="008B04C0"/>
    <w:rsid w:val="008B231C"/>
    <w:rsid w:val="008D4A39"/>
    <w:rsid w:val="008D79A1"/>
    <w:rsid w:val="008E1657"/>
    <w:rsid w:val="008E2577"/>
    <w:rsid w:val="008F3366"/>
    <w:rsid w:val="008F42E0"/>
    <w:rsid w:val="008F483A"/>
    <w:rsid w:val="00902CBA"/>
    <w:rsid w:val="00906E4D"/>
    <w:rsid w:val="009109FC"/>
    <w:rsid w:val="0091301F"/>
    <w:rsid w:val="009140D2"/>
    <w:rsid w:val="00915775"/>
    <w:rsid w:val="00922A07"/>
    <w:rsid w:val="009237FA"/>
    <w:rsid w:val="009245A1"/>
    <w:rsid w:val="00926905"/>
    <w:rsid w:val="0093021B"/>
    <w:rsid w:val="009368FB"/>
    <w:rsid w:val="00943D77"/>
    <w:rsid w:val="00951EAA"/>
    <w:rsid w:val="009547F3"/>
    <w:rsid w:val="00962C6C"/>
    <w:rsid w:val="00965A9D"/>
    <w:rsid w:val="00967411"/>
    <w:rsid w:val="00971CC2"/>
    <w:rsid w:val="0097245A"/>
    <w:rsid w:val="00973236"/>
    <w:rsid w:val="00980914"/>
    <w:rsid w:val="0098727A"/>
    <w:rsid w:val="00987A16"/>
    <w:rsid w:val="00997295"/>
    <w:rsid w:val="009A31BE"/>
    <w:rsid w:val="009A77B7"/>
    <w:rsid w:val="009A7B29"/>
    <w:rsid w:val="009B08FE"/>
    <w:rsid w:val="009C4211"/>
    <w:rsid w:val="009E4250"/>
    <w:rsid w:val="009E5213"/>
    <w:rsid w:val="009F121E"/>
    <w:rsid w:val="009F4987"/>
    <w:rsid w:val="00A02896"/>
    <w:rsid w:val="00A057CC"/>
    <w:rsid w:val="00A06854"/>
    <w:rsid w:val="00A11A30"/>
    <w:rsid w:val="00A15705"/>
    <w:rsid w:val="00A162C0"/>
    <w:rsid w:val="00A17C37"/>
    <w:rsid w:val="00A20246"/>
    <w:rsid w:val="00A21BE7"/>
    <w:rsid w:val="00A45869"/>
    <w:rsid w:val="00A473DA"/>
    <w:rsid w:val="00A47FBA"/>
    <w:rsid w:val="00A50B02"/>
    <w:rsid w:val="00A576AC"/>
    <w:rsid w:val="00A625AA"/>
    <w:rsid w:val="00A62BA2"/>
    <w:rsid w:val="00A65A06"/>
    <w:rsid w:val="00A67CE6"/>
    <w:rsid w:val="00A70EBD"/>
    <w:rsid w:val="00A7329E"/>
    <w:rsid w:val="00A73D53"/>
    <w:rsid w:val="00A7633C"/>
    <w:rsid w:val="00A773F5"/>
    <w:rsid w:val="00A80AF8"/>
    <w:rsid w:val="00A814F4"/>
    <w:rsid w:val="00A82AE8"/>
    <w:rsid w:val="00A852F6"/>
    <w:rsid w:val="00A85891"/>
    <w:rsid w:val="00A948F6"/>
    <w:rsid w:val="00A94B06"/>
    <w:rsid w:val="00A95328"/>
    <w:rsid w:val="00AA0077"/>
    <w:rsid w:val="00AA037E"/>
    <w:rsid w:val="00AA20E4"/>
    <w:rsid w:val="00AA4CBE"/>
    <w:rsid w:val="00AB12B1"/>
    <w:rsid w:val="00AB5288"/>
    <w:rsid w:val="00AB72F1"/>
    <w:rsid w:val="00AC139E"/>
    <w:rsid w:val="00AC39D5"/>
    <w:rsid w:val="00AC4228"/>
    <w:rsid w:val="00AD1A6C"/>
    <w:rsid w:val="00AD4F7F"/>
    <w:rsid w:val="00AE5874"/>
    <w:rsid w:val="00AF5764"/>
    <w:rsid w:val="00B022CA"/>
    <w:rsid w:val="00B04F9C"/>
    <w:rsid w:val="00B05113"/>
    <w:rsid w:val="00B07CA1"/>
    <w:rsid w:val="00B10489"/>
    <w:rsid w:val="00B1287E"/>
    <w:rsid w:val="00B17682"/>
    <w:rsid w:val="00B17D29"/>
    <w:rsid w:val="00B24A4F"/>
    <w:rsid w:val="00B2521C"/>
    <w:rsid w:val="00B25AD0"/>
    <w:rsid w:val="00B26058"/>
    <w:rsid w:val="00B2695D"/>
    <w:rsid w:val="00B30BAD"/>
    <w:rsid w:val="00B33243"/>
    <w:rsid w:val="00B33EAC"/>
    <w:rsid w:val="00B364CC"/>
    <w:rsid w:val="00B36BCC"/>
    <w:rsid w:val="00B3798F"/>
    <w:rsid w:val="00B409A6"/>
    <w:rsid w:val="00B4452E"/>
    <w:rsid w:val="00B558F5"/>
    <w:rsid w:val="00B5642E"/>
    <w:rsid w:val="00B569C4"/>
    <w:rsid w:val="00B5747B"/>
    <w:rsid w:val="00B62CEB"/>
    <w:rsid w:val="00B64E2D"/>
    <w:rsid w:val="00B828A4"/>
    <w:rsid w:val="00B832A3"/>
    <w:rsid w:val="00B835EB"/>
    <w:rsid w:val="00B952C5"/>
    <w:rsid w:val="00B95E61"/>
    <w:rsid w:val="00BA353A"/>
    <w:rsid w:val="00BA423B"/>
    <w:rsid w:val="00BA7F5B"/>
    <w:rsid w:val="00BB5FE0"/>
    <w:rsid w:val="00BB7608"/>
    <w:rsid w:val="00BC3F04"/>
    <w:rsid w:val="00BD5DA3"/>
    <w:rsid w:val="00BE1E30"/>
    <w:rsid w:val="00BE4AEC"/>
    <w:rsid w:val="00C011A8"/>
    <w:rsid w:val="00C04E77"/>
    <w:rsid w:val="00C06FF1"/>
    <w:rsid w:val="00C12266"/>
    <w:rsid w:val="00C15910"/>
    <w:rsid w:val="00C2119A"/>
    <w:rsid w:val="00C23CB4"/>
    <w:rsid w:val="00C26A87"/>
    <w:rsid w:val="00C3484D"/>
    <w:rsid w:val="00C42082"/>
    <w:rsid w:val="00C428A9"/>
    <w:rsid w:val="00C53D5D"/>
    <w:rsid w:val="00C57AD0"/>
    <w:rsid w:val="00C61C5B"/>
    <w:rsid w:val="00C6554A"/>
    <w:rsid w:val="00C72A98"/>
    <w:rsid w:val="00C74291"/>
    <w:rsid w:val="00C754F8"/>
    <w:rsid w:val="00C77DAB"/>
    <w:rsid w:val="00C85F09"/>
    <w:rsid w:val="00C924A4"/>
    <w:rsid w:val="00C95B54"/>
    <w:rsid w:val="00CA66A1"/>
    <w:rsid w:val="00CA6878"/>
    <w:rsid w:val="00CB3B86"/>
    <w:rsid w:val="00CB4BB3"/>
    <w:rsid w:val="00CB4E92"/>
    <w:rsid w:val="00CB5A04"/>
    <w:rsid w:val="00CB6605"/>
    <w:rsid w:val="00CC1900"/>
    <w:rsid w:val="00CC2D64"/>
    <w:rsid w:val="00CC4C76"/>
    <w:rsid w:val="00CD0816"/>
    <w:rsid w:val="00CD104F"/>
    <w:rsid w:val="00CD2ECF"/>
    <w:rsid w:val="00CD5452"/>
    <w:rsid w:val="00CD5586"/>
    <w:rsid w:val="00CE1204"/>
    <w:rsid w:val="00CE169D"/>
    <w:rsid w:val="00CE24BA"/>
    <w:rsid w:val="00CE70F8"/>
    <w:rsid w:val="00CF1835"/>
    <w:rsid w:val="00CF34CA"/>
    <w:rsid w:val="00CF489C"/>
    <w:rsid w:val="00CF51FD"/>
    <w:rsid w:val="00D03B9C"/>
    <w:rsid w:val="00D04169"/>
    <w:rsid w:val="00D04686"/>
    <w:rsid w:val="00D1231C"/>
    <w:rsid w:val="00D2227F"/>
    <w:rsid w:val="00D3421F"/>
    <w:rsid w:val="00D34BC4"/>
    <w:rsid w:val="00D35B9A"/>
    <w:rsid w:val="00D36461"/>
    <w:rsid w:val="00D37909"/>
    <w:rsid w:val="00D454F7"/>
    <w:rsid w:val="00D47219"/>
    <w:rsid w:val="00D4771A"/>
    <w:rsid w:val="00D47B0C"/>
    <w:rsid w:val="00D537A7"/>
    <w:rsid w:val="00D54228"/>
    <w:rsid w:val="00D5481B"/>
    <w:rsid w:val="00D56987"/>
    <w:rsid w:val="00D61350"/>
    <w:rsid w:val="00D61BEC"/>
    <w:rsid w:val="00D65E92"/>
    <w:rsid w:val="00D7108B"/>
    <w:rsid w:val="00D818EE"/>
    <w:rsid w:val="00D841C5"/>
    <w:rsid w:val="00D91D5D"/>
    <w:rsid w:val="00D940CE"/>
    <w:rsid w:val="00D9493F"/>
    <w:rsid w:val="00DA54E5"/>
    <w:rsid w:val="00DA577A"/>
    <w:rsid w:val="00DA62D1"/>
    <w:rsid w:val="00DB3A42"/>
    <w:rsid w:val="00DB5B01"/>
    <w:rsid w:val="00DB7D00"/>
    <w:rsid w:val="00DC0C92"/>
    <w:rsid w:val="00DD4585"/>
    <w:rsid w:val="00DD6587"/>
    <w:rsid w:val="00DE0604"/>
    <w:rsid w:val="00DE5779"/>
    <w:rsid w:val="00DF16B6"/>
    <w:rsid w:val="00DF18CC"/>
    <w:rsid w:val="00E117F6"/>
    <w:rsid w:val="00E1272C"/>
    <w:rsid w:val="00E12B23"/>
    <w:rsid w:val="00E1342E"/>
    <w:rsid w:val="00E200F1"/>
    <w:rsid w:val="00E203E2"/>
    <w:rsid w:val="00E22233"/>
    <w:rsid w:val="00E2525C"/>
    <w:rsid w:val="00E3396B"/>
    <w:rsid w:val="00E46F96"/>
    <w:rsid w:val="00E504D0"/>
    <w:rsid w:val="00E5333F"/>
    <w:rsid w:val="00E54BA7"/>
    <w:rsid w:val="00E56DAB"/>
    <w:rsid w:val="00E57D38"/>
    <w:rsid w:val="00E60697"/>
    <w:rsid w:val="00E60A6A"/>
    <w:rsid w:val="00E62B47"/>
    <w:rsid w:val="00E6441A"/>
    <w:rsid w:val="00E67291"/>
    <w:rsid w:val="00E728E9"/>
    <w:rsid w:val="00E73E00"/>
    <w:rsid w:val="00E776C5"/>
    <w:rsid w:val="00E83127"/>
    <w:rsid w:val="00E833EA"/>
    <w:rsid w:val="00E9488C"/>
    <w:rsid w:val="00EA27AD"/>
    <w:rsid w:val="00EA5496"/>
    <w:rsid w:val="00EA5D9C"/>
    <w:rsid w:val="00EC12C9"/>
    <w:rsid w:val="00EC2241"/>
    <w:rsid w:val="00EC5CB9"/>
    <w:rsid w:val="00EC5E65"/>
    <w:rsid w:val="00ED1F51"/>
    <w:rsid w:val="00ED374C"/>
    <w:rsid w:val="00ED4ED9"/>
    <w:rsid w:val="00ED6700"/>
    <w:rsid w:val="00ED7C44"/>
    <w:rsid w:val="00ED7DEF"/>
    <w:rsid w:val="00EE0581"/>
    <w:rsid w:val="00EE1D14"/>
    <w:rsid w:val="00EE25DB"/>
    <w:rsid w:val="00F0158F"/>
    <w:rsid w:val="00F04D0B"/>
    <w:rsid w:val="00F050EC"/>
    <w:rsid w:val="00F053E9"/>
    <w:rsid w:val="00F05865"/>
    <w:rsid w:val="00F07DA4"/>
    <w:rsid w:val="00F1228C"/>
    <w:rsid w:val="00F15A10"/>
    <w:rsid w:val="00F16659"/>
    <w:rsid w:val="00F25B96"/>
    <w:rsid w:val="00F25F30"/>
    <w:rsid w:val="00F3306E"/>
    <w:rsid w:val="00F4597E"/>
    <w:rsid w:val="00F5445F"/>
    <w:rsid w:val="00F659AD"/>
    <w:rsid w:val="00F712AC"/>
    <w:rsid w:val="00F8367D"/>
    <w:rsid w:val="00F836E6"/>
    <w:rsid w:val="00F91339"/>
    <w:rsid w:val="00FA7F8F"/>
    <w:rsid w:val="00FB1C79"/>
    <w:rsid w:val="00FB2848"/>
    <w:rsid w:val="00FB6B3B"/>
    <w:rsid w:val="00FC047A"/>
    <w:rsid w:val="00FC6C30"/>
    <w:rsid w:val="00FC6FF7"/>
    <w:rsid w:val="00FC71B8"/>
    <w:rsid w:val="00FC7A9F"/>
    <w:rsid w:val="00FD39EE"/>
    <w:rsid w:val="00FE0B8A"/>
    <w:rsid w:val="00FE127C"/>
    <w:rsid w:val="00FE4730"/>
    <w:rsid w:val="00FE7CCC"/>
    <w:rsid w:val="00FF03A8"/>
    <w:rsid w:val="00FF3A6F"/>
    <w:rsid w:val="00FF6016"/>
    <w:rsid w:val="00FF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03A33"/>
  <w15:chartTrackingRefBased/>
  <w15:docId w15:val="{925CBDD7-7B22-4DA5-ABF8-11D25267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1A12A2"/>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1A12A2"/>
    <w:pPr>
      <w:spacing w:after="100"/>
    </w:pPr>
  </w:style>
  <w:style w:type="paragraph" w:styleId="TOC2">
    <w:name w:val="toc 2"/>
    <w:basedOn w:val="Normal"/>
    <w:next w:val="Normal"/>
    <w:autoRedefine/>
    <w:uiPriority w:val="39"/>
    <w:unhideWhenUsed/>
    <w:rsid w:val="001A12A2"/>
    <w:pPr>
      <w:spacing w:after="100"/>
      <w:ind w:left="220"/>
    </w:pPr>
  </w:style>
  <w:style w:type="table" w:styleId="TableGrid">
    <w:name w:val="Table Grid"/>
    <w:basedOn w:val="TableNormal"/>
    <w:uiPriority w:val="39"/>
    <w:rsid w:val="00AD1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E56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bin\AppData\Local\Microsoft\Office\16.0\DTS\en-US%7bE702F9A2-3650-4DD8-80BF-5225D69E8CF2%7d\%7bFF17C23C-4E1B-447A-A8F6-A961E78DA898%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ED84-2F74-4CC3-BECB-BC26A265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{FF17C23C-4E1B-447A-A8F6-A961E78DA898}tf02835058_win32</Template>
  <TotalTime>1198</TotalTime>
  <Pages>17</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Onafalujo</dc:creator>
  <cp:keywords/>
  <dc:description/>
  <cp:lastModifiedBy>Femi Onafalujo</cp:lastModifiedBy>
  <cp:revision>611</cp:revision>
  <cp:lastPrinted>2021-10-03T16:17:00Z</cp:lastPrinted>
  <dcterms:created xsi:type="dcterms:W3CDTF">2021-09-27T18:40:00Z</dcterms:created>
  <dcterms:modified xsi:type="dcterms:W3CDTF">2021-10-03T16:17:00Z</dcterms:modified>
</cp:coreProperties>
</file>