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981B6" w14:textId="77777777" w:rsidR="004E468C" w:rsidRPr="004E468C" w:rsidRDefault="004E468C" w:rsidP="004E468C">
      <w:pPr>
        <w:rPr>
          <w:b/>
          <w:bCs/>
        </w:rPr>
      </w:pPr>
      <w:r w:rsidRPr="004E468C">
        <w:rPr>
          <w:b/>
          <w:bCs/>
        </w:rPr>
        <w:t xml:space="preserve">Amazon Product Review - Data Cleaning Documentation </w:t>
      </w:r>
    </w:p>
    <w:p w14:paraId="5051EE32" w14:textId="77777777" w:rsidR="004E468C" w:rsidRPr="004E468C" w:rsidRDefault="004E468C" w:rsidP="004E468C">
      <w:pPr>
        <w:rPr>
          <w:b/>
          <w:bCs/>
        </w:rPr>
      </w:pPr>
      <w:r w:rsidRPr="004E468C">
        <w:rPr>
          <w:b/>
          <w:bCs/>
        </w:rPr>
        <w:t>1️</w:t>
      </w:r>
      <w:r w:rsidRPr="004E468C">
        <w:rPr>
          <w:rFonts w:ascii="Segoe UI Symbol" w:hAnsi="Segoe UI Symbol" w:cs="Segoe UI Symbol"/>
          <w:b/>
          <w:bCs/>
        </w:rPr>
        <w:t>⃣</w:t>
      </w:r>
      <w:r w:rsidRPr="004E468C">
        <w:rPr>
          <w:b/>
          <w:bCs/>
        </w:rPr>
        <w:t xml:space="preserve"> Introduction</w:t>
      </w:r>
    </w:p>
    <w:p w14:paraId="15908DC8" w14:textId="602D933E" w:rsidR="004E468C" w:rsidRPr="004E468C" w:rsidRDefault="004E468C" w:rsidP="004E468C">
      <w:r w:rsidRPr="004E468C">
        <w:t>This document outlines the comprehensive data cleaning and preparation processes applied to the Amazon Product Review dataset. These steps ensured analytical accuracy, enhanced interpretability, and supported the successful completion of all project objectives, including the creation of an interactive dashboard and professional reporting.</w:t>
      </w:r>
    </w:p>
    <w:p w14:paraId="659BDC70" w14:textId="77777777" w:rsidR="004E468C" w:rsidRPr="004E468C" w:rsidRDefault="004E468C" w:rsidP="004E468C">
      <w:pPr>
        <w:rPr>
          <w:b/>
          <w:bCs/>
        </w:rPr>
      </w:pPr>
      <w:r w:rsidRPr="004E468C">
        <w:rPr>
          <w:b/>
          <w:bCs/>
        </w:rPr>
        <w:t>2️</w:t>
      </w:r>
      <w:r w:rsidRPr="004E468C">
        <w:rPr>
          <w:rFonts w:ascii="Segoe UI Symbol" w:hAnsi="Segoe UI Symbol" w:cs="Segoe UI Symbol"/>
          <w:b/>
          <w:bCs/>
        </w:rPr>
        <w:t>⃣</w:t>
      </w:r>
      <w:r w:rsidRPr="004E468C">
        <w:rPr>
          <w:b/>
          <w:bCs/>
        </w:rPr>
        <w:t xml:space="preserve"> Duplicate Removal</w:t>
      </w:r>
    </w:p>
    <w:p w14:paraId="5BDB9340" w14:textId="6C0E9303" w:rsidR="004E468C" w:rsidRPr="004E468C" w:rsidRDefault="004E468C" w:rsidP="004E468C">
      <w:r w:rsidRPr="004E468C">
        <w:t xml:space="preserve">To maintain data integrity and pre-empt misleading insights, duplicates were removed from the </w:t>
      </w:r>
      <w:r w:rsidRPr="004E468C">
        <w:rPr>
          <w:b/>
          <w:bCs/>
        </w:rPr>
        <w:t>Product ID</w:t>
      </w:r>
      <w:r w:rsidRPr="004E468C">
        <w:t xml:space="preserve"> column. This guaranteed that each product was represented only once in the dataset, ensuring accurate product counts, calculations, and reliable analysis results.</w:t>
      </w:r>
    </w:p>
    <w:p w14:paraId="11ACEDBF" w14:textId="77777777" w:rsidR="004E468C" w:rsidRPr="004E468C" w:rsidRDefault="004E468C" w:rsidP="004E468C">
      <w:pPr>
        <w:rPr>
          <w:b/>
          <w:bCs/>
        </w:rPr>
      </w:pPr>
      <w:r w:rsidRPr="004E468C">
        <w:rPr>
          <w:b/>
          <w:bCs/>
        </w:rPr>
        <w:t>3️</w:t>
      </w:r>
      <w:r w:rsidRPr="004E468C">
        <w:rPr>
          <w:rFonts w:ascii="Segoe UI Symbol" w:hAnsi="Segoe UI Symbol" w:cs="Segoe UI Symbol"/>
          <w:b/>
          <w:bCs/>
        </w:rPr>
        <w:t>⃣</w:t>
      </w:r>
      <w:r w:rsidRPr="004E468C">
        <w:rPr>
          <w:b/>
          <w:bCs/>
        </w:rPr>
        <w:t xml:space="preserve"> Product Name &amp; Category Shortening</w:t>
      </w:r>
    </w:p>
    <w:p w14:paraId="322976A7" w14:textId="77777777" w:rsidR="004E468C" w:rsidRPr="004E468C" w:rsidRDefault="004E468C" w:rsidP="004E468C">
      <w:pPr>
        <w:numPr>
          <w:ilvl w:val="0"/>
          <w:numId w:val="1"/>
        </w:numPr>
      </w:pPr>
      <w:r w:rsidRPr="004E468C">
        <w:rPr>
          <w:b/>
          <w:bCs/>
        </w:rPr>
        <w:t>Product Name</w:t>
      </w:r>
      <w:r w:rsidRPr="004E468C">
        <w:t>: Long product names were shortened to display only the most relevant details (e.g., first 3 words). This improves dashboard readability, especially within Pivot Tables, slicers, and visual charts.</w:t>
      </w:r>
    </w:p>
    <w:p w14:paraId="7BB9BC55" w14:textId="77777777" w:rsidR="004E468C" w:rsidRPr="004E468C" w:rsidRDefault="004E468C" w:rsidP="004E468C">
      <w:pPr>
        <w:numPr>
          <w:ilvl w:val="0"/>
          <w:numId w:val="1"/>
        </w:numPr>
      </w:pPr>
      <w:r w:rsidRPr="004E468C">
        <w:rPr>
          <w:b/>
          <w:bCs/>
        </w:rPr>
        <w:t>Product Category</w:t>
      </w:r>
      <w:r w:rsidRPr="004E468C">
        <w:t xml:space="preserve">: The hierarchical category string was split, and only the </w:t>
      </w:r>
      <w:r w:rsidRPr="004E468C">
        <w:rPr>
          <w:b/>
          <w:bCs/>
        </w:rPr>
        <w:t>Main Category</w:t>
      </w:r>
      <w:r w:rsidRPr="004E468C">
        <w:t xml:space="preserve"> was retained, providing a clearer, more concise view of product segmentation during analysis.</w:t>
      </w:r>
    </w:p>
    <w:p w14:paraId="4B551C31" w14:textId="77777777" w:rsidR="004E468C" w:rsidRPr="004E468C" w:rsidRDefault="004E468C" w:rsidP="004E468C">
      <w:pPr>
        <w:rPr>
          <w:b/>
          <w:bCs/>
        </w:rPr>
      </w:pPr>
      <w:r w:rsidRPr="004E468C">
        <w:rPr>
          <w:b/>
          <w:bCs/>
        </w:rPr>
        <w:t>4️</w:t>
      </w:r>
      <w:r w:rsidRPr="004E468C">
        <w:rPr>
          <w:rFonts w:ascii="Segoe UI Symbol" w:hAnsi="Segoe UI Symbol" w:cs="Segoe UI Symbol"/>
          <w:b/>
          <w:bCs/>
        </w:rPr>
        <w:t>⃣</w:t>
      </w:r>
      <w:r w:rsidRPr="004E468C">
        <w:rPr>
          <w:b/>
          <w:bCs/>
        </w:rPr>
        <w:t xml:space="preserve"> Additional Columns Created for Analysis</w:t>
      </w:r>
    </w:p>
    <w:p w14:paraId="1B274E22" w14:textId="77777777" w:rsidR="004E468C" w:rsidRPr="004E468C" w:rsidRDefault="004E468C" w:rsidP="004E468C">
      <w:r w:rsidRPr="004E468C">
        <w:t>Five new columns were engineered to simplify analysis and effectively answer the project’s task requirements:</w:t>
      </w:r>
    </w:p>
    <w:p w14:paraId="4DED2905" w14:textId="77777777" w:rsidR="004E468C" w:rsidRPr="004E468C" w:rsidRDefault="004E468C" w:rsidP="004E468C">
      <w:pPr>
        <w:rPr>
          <w:b/>
          <w:bCs/>
        </w:rPr>
      </w:pPr>
      <w:r w:rsidRPr="004E468C">
        <w:rPr>
          <w:rFonts w:ascii="Segoe UI Emoji" w:hAnsi="Segoe UI Emoji" w:cs="Segoe UI Emoji"/>
          <w:b/>
          <w:bCs/>
        </w:rPr>
        <w:t>🔹</w:t>
      </w:r>
      <w:r w:rsidRPr="004E468C">
        <w:rPr>
          <w:b/>
          <w:bCs/>
        </w:rPr>
        <w:t xml:space="preserve"> 4.1 Conditional Columns</w:t>
      </w:r>
    </w:p>
    <w:p w14:paraId="1E4B8746" w14:textId="444F45F6" w:rsidR="004E468C" w:rsidRPr="004E468C" w:rsidRDefault="004E468C" w:rsidP="004E468C">
      <w:pPr>
        <w:numPr>
          <w:ilvl w:val="0"/>
          <w:numId w:val="2"/>
        </w:numPr>
      </w:pPr>
      <w:r w:rsidRPr="004E468C">
        <w:rPr>
          <w:b/>
          <w:bCs/>
        </w:rPr>
        <w:t>Price Range Bucket</w:t>
      </w:r>
      <w:r w:rsidRPr="004E468C">
        <w:t>:</w:t>
      </w:r>
      <w:r w:rsidRPr="004E468C">
        <w:br/>
        <w:t>Products were grouped based on their discounted price into three distinct ranges:</w:t>
      </w:r>
      <w:r w:rsidRPr="004E468C">
        <w:br/>
      </w:r>
      <w:r w:rsidRPr="004E468C">
        <w:rPr>
          <w:rFonts w:ascii="Segoe UI Symbol" w:hAnsi="Segoe UI Symbol" w:cs="Segoe UI Symbol"/>
        </w:rPr>
        <w:t>➤</w:t>
      </w:r>
      <w:r w:rsidRPr="004E468C">
        <w:t xml:space="preserve"> &lt;</w:t>
      </w:r>
      <w:r>
        <w:t>$</w:t>
      </w:r>
      <w:r w:rsidRPr="004E468C">
        <w:t>200</w:t>
      </w:r>
      <w:r w:rsidRPr="004E468C">
        <w:br/>
      </w:r>
      <w:r w:rsidRPr="004E468C">
        <w:rPr>
          <w:rFonts w:ascii="Segoe UI Symbol" w:hAnsi="Segoe UI Symbol" w:cs="Segoe UI Symbol"/>
        </w:rPr>
        <w:t>➤</w:t>
      </w:r>
      <w:r w:rsidRPr="004E468C">
        <w:t xml:space="preserve"> ₹</w:t>
      </w:r>
      <w:r>
        <w:t>$</w:t>
      </w:r>
      <w:r w:rsidRPr="004E468C">
        <w:t>200–</w:t>
      </w:r>
      <w:r>
        <w:t>$</w:t>
      </w:r>
      <w:r w:rsidRPr="004E468C">
        <w:t>500</w:t>
      </w:r>
      <w:r w:rsidRPr="004E468C">
        <w:br/>
      </w:r>
      <w:r w:rsidRPr="004E468C">
        <w:rPr>
          <w:rFonts w:ascii="Segoe UI Symbol" w:hAnsi="Segoe UI Symbol" w:cs="Segoe UI Symbol"/>
        </w:rPr>
        <w:t>➤</w:t>
      </w:r>
      <w:r w:rsidRPr="004E468C">
        <w:t xml:space="preserve"> &gt;</w:t>
      </w:r>
      <w:r>
        <w:t>$</w:t>
      </w:r>
      <w:r w:rsidRPr="004E468C">
        <w:t>500</w:t>
      </w:r>
    </w:p>
    <w:p w14:paraId="529155D4" w14:textId="77777777" w:rsidR="004E468C" w:rsidRPr="004E468C" w:rsidRDefault="004E468C" w:rsidP="004E468C">
      <w:pPr>
        <w:numPr>
          <w:ilvl w:val="0"/>
          <w:numId w:val="2"/>
        </w:numPr>
      </w:pPr>
      <w:r w:rsidRPr="004E468C">
        <w:rPr>
          <w:b/>
          <w:bCs/>
        </w:rPr>
        <w:t>Discount Percentage Band</w:t>
      </w:r>
      <w:r w:rsidRPr="004E468C">
        <w:t>:</w:t>
      </w:r>
      <w:r w:rsidRPr="004E468C">
        <w:br/>
        <w:t>Discount percentages were segmented into 10% intervals for simplified reporting:</w:t>
      </w:r>
      <w:r w:rsidRPr="004E468C">
        <w:br/>
      </w:r>
      <w:r w:rsidRPr="004E468C">
        <w:rPr>
          <w:rFonts w:ascii="Segoe UI Symbol" w:hAnsi="Segoe UI Symbol" w:cs="Segoe UI Symbol"/>
        </w:rPr>
        <w:t>➤</w:t>
      </w:r>
      <w:r w:rsidRPr="004E468C">
        <w:t xml:space="preserve"> 0%-10%, 11%-20%, 21%-30%, up to the final band 91%-100%.</w:t>
      </w:r>
    </w:p>
    <w:p w14:paraId="2C969835" w14:textId="77777777" w:rsidR="004E468C" w:rsidRPr="004E468C" w:rsidRDefault="004E468C" w:rsidP="004E468C">
      <w:pPr>
        <w:numPr>
          <w:ilvl w:val="0"/>
          <w:numId w:val="2"/>
        </w:numPr>
      </w:pPr>
      <w:r w:rsidRPr="004E468C">
        <w:rPr>
          <w:b/>
          <w:bCs/>
        </w:rPr>
        <w:lastRenderedPageBreak/>
        <w:t>Low Review</w:t>
      </w:r>
      <w:r w:rsidRPr="004E468C">
        <w:t>:</w:t>
      </w:r>
      <w:r w:rsidRPr="004E468C">
        <w:br/>
      </w:r>
      <w:r w:rsidRPr="004E468C">
        <w:rPr>
          <w:rFonts w:ascii="Segoe UI Symbol" w:hAnsi="Segoe UI Symbol" w:cs="Segoe UI Symbol"/>
        </w:rPr>
        <w:t>➤</w:t>
      </w:r>
      <w:r w:rsidRPr="004E468C">
        <w:t xml:space="preserve"> Products with fewer than 1,000 reviews were tagged "Yes"</w:t>
      </w:r>
      <w:r w:rsidRPr="004E468C">
        <w:br/>
      </w:r>
      <w:r w:rsidRPr="004E468C">
        <w:rPr>
          <w:rFonts w:ascii="Segoe UI Symbol" w:hAnsi="Segoe UI Symbol" w:cs="Segoe UI Symbol"/>
        </w:rPr>
        <w:t>➤</w:t>
      </w:r>
      <w:r w:rsidRPr="004E468C">
        <w:t xml:space="preserve"> Products with 1,000 reviews or more were tagged "No"</w:t>
      </w:r>
      <w:r w:rsidRPr="004E468C">
        <w:br/>
        <w:t>This helped isolate products with limited customer engagement.</w:t>
      </w:r>
    </w:p>
    <w:p w14:paraId="1F2D0D4A" w14:textId="3294AAE5" w:rsidR="004E468C" w:rsidRPr="004E468C" w:rsidRDefault="004E468C" w:rsidP="004E468C">
      <w:pPr>
        <w:numPr>
          <w:ilvl w:val="0"/>
          <w:numId w:val="2"/>
        </w:numPr>
      </w:pPr>
      <w:r w:rsidRPr="004E468C">
        <w:rPr>
          <w:b/>
          <w:bCs/>
        </w:rPr>
        <w:t>High Discount</w:t>
      </w:r>
      <w:r w:rsidRPr="004E468C">
        <w:t>:</w:t>
      </w:r>
      <w:r w:rsidRPr="004E468C">
        <w:br/>
      </w:r>
      <w:r w:rsidRPr="004E468C">
        <w:rPr>
          <w:rFonts w:ascii="Segoe UI Symbol" w:hAnsi="Segoe UI Symbol" w:cs="Segoe UI Symbol"/>
        </w:rPr>
        <w:t>➤</w:t>
      </w:r>
      <w:r w:rsidRPr="004E468C">
        <w:t xml:space="preserve"> Products with a discount of 50% or more were tagged "Yes"</w:t>
      </w:r>
      <w:r w:rsidRPr="004E468C">
        <w:br/>
      </w:r>
      <w:r w:rsidRPr="004E468C">
        <w:rPr>
          <w:rFonts w:ascii="Segoe UI Symbol" w:hAnsi="Segoe UI Symbol" w:cs="Segoe UI Symbol"/>
        </w:rPr>
        <w:t>➤</w:t>
      </w:r>
      <w:r w:rsidRPr="004E468C">
        <w:t xml:space="preserve"> Products with less than 50% discount were tagged "No"</w:t>
      </w:r>
      <w:r w:rsidRPr="004E468C">
        <w:br/>
        <w:t>Enabling quick identification of significant discount promotions.</w:t>
      </w:r>
    </w:p>
    <w:p w14:paraId="1E63A4C7" w14:textId="77777777" w:rsidR="004E468C" w:rsidRPr="004E468C" w:rsidRDefault="004E468C" w:rsidP="004E468C">
      <w:pPr>
        <w:rPr>
          <w:b/>
          <w:bCs/>
        </w:rPr>
      </w:pPr>
      <w:r w:rsidRPr="004E468C">
        <w:rPr>
          <w:rFonts w:ascii="Segoe UI Emoji" w:hAnsi="Segoe UI Emoji" w:cs="Segoe UI Emoji"/>
          <w:b/>
          <w:bCs/>
        </w:rPr>
        <w:t>🔹</w:t>
      </w:r>
      <w:r w:rsidRPr="004E468C">
        <w:rPr>
          <w:b/>
          <w:bCs/>
        </w:rPr>
        <w:t xml:space="preserve"> 4.2 Custom Columns</w:t>
      </w:r>
    </w:p>
    <w:p w14:paraId="6FB53869" w14:textId="77777777" w:rsidR="004E468C" w:rsidRPr="004E468C" w:rsidRDefault="004E468C" w:rsidP="004E468C">
      <w:pPr>
        <w:numPr>
          <w:ilvl w:val="0"/>
          <w:numId w:val="3"/>
        </w:numPr>
      </w:pPr>
      <w:r w:rsidRPr="004E468C">
        <w:rPr>
          <w:b/>
          <w:bCs/>
        </w:rPr>
        <w:t>Total Potential Revenue</w:t>
      </w:r>
      <w:r w:rsidRPr="004E468C">
        <w:t>:</w:t>
      </w:r>
      <w:r w:rsidRPr="004E468C">
        <w:br/>
        <w:t>Calculated by multiplying Actual Price by Rating Count, this metric estimates the potential revenue a product could generate based on current price and engagement.</w:t>
      </w:r>
    </w:p>
    <w:p w14:paraId="0693339D" w14:textId="77777777" w:rsidR="004E468C" w:rsidRPr="004E468C" w:rsidRDefault="004E468C" w:rsidP="004E468C">
      <w:pPr>
        <w:numPr>
          <w:ilvl w:val="0"/>
          <w:numId w:val="3"/>
        </w:numPr>
        <w:rPr>
          <w:b/>
          <w:bCs/>
        </w:rPr>
      </w:pPr>
      <w:r w:rsidRPr="004E468C">
        <w:rPr>
          <w:b/>
          <w:bCs/>
        </w:rPr>
        <w:t>Combined Score</w:t>
      </w:r>
      <w:r w:rsidRPr="004E468C">
        <w:t>:</w:t>
      </w:r>
      <w:r w:rsidRPr="004E468C">
        <w:br/>
        <w:t>Computed by multiplying Rating by Rating Count, the Combined Score provides a balanced metric for identifying top-performing products, considering both popularity and quality.</w:t>
      </w:r>
    </w:p>
    <w:p w14:paraId="3F26A740" w14:textId="6BD5DD2F" w:rsidR="004E468C" w:rsidRPr="004E468C" w:rsidRDefault="004E468C" w:rsidP="004E468C">
      <w:pPr>
        <w:rPr>
          <w:b/>
          <w:bCs/>
        </w:rPr>
      </w:pPr>
      <w:r w:rsidRPr="004E468C">
        <w:rPr>
          <w:b/>
          <w:bCs/>
        </w:rPr>
        <w:t>5️</w:t>
      </w:r>
      <w:r w:rsidRPr="004E468C">
        <w:rPr>
          <w:rFonts w:ascii="Segoe UI Symbol" w:hAnsi="Segoe UI Symbol" w:cs="Segoe UI Symbol"/>
          <w:b/>
          <w:bCs/>
        </w:rPr>
        <w:t>⃣</w:t>
      </w:r>
      <w:r w:rsidRPr="004E468C">
        <w:rPr>
          <w:b/>
          <w:bCs/>
        </w:rPr>
        <w:t xml:space="preserve"> Additional Professional Considerations</w:t>
      </w:r>
    </w:p>
    <w:p w14:paraId="7E84BCC8" w14:textId="154DD281" w:rsidR="004E468C" w:rsidRPr="004E468C" w:rsidRDefault="004E468C" w:rsidP="004E468C">
      <w:r w:rsidRPr="004E468C">
        <w:rPr>
          <w:rFonts w:ascii="Segoe UI Symbol" w:hAnsi="Segoe UI Symbol" w:cs="Segoe UI Symbol"/>
        </w:rPr>
        <w:t>✔</w:t>
      </w:r>
      <w:r w:rsidRPr="004E468C">
        <w:t xml:space="preserve"> All erroneous or missing values in critical fields (rating, rating_count, actual_price, etc.) were removed to maintain dataset reliability.</w:t>
      </w:r>
      <w:r w:rsidRPr="004E468C">
        <w:br/>
      </w:r>
      <w:r w:rsidRPr="004E468C">
        <w:rPr>
          <w:rFonts w:ascii="Segoe UI Symbol" w:hAnsi="Segoe UI Symbol" w:cs="Segoe UI Symbol"/>
        </w:rPr>
        <w:t>✔</w:t>
      </w:r>
      <w:r w:rsidRPr="004E468C">
        <w:t xml:space="preserve"> Data types were enforced: numbers as Decimal/Whole Number, text as String, ensuring formula and visualization accuracy.</w:t>
      </w:r>
      <w:r w:rsidRPr="004E468C">
        <w:br/>
      </w:r>
      <w:r w:rsidRPr="004E468C">
        <w:rPr>
          <w:rFonts w:ascii="Segoe UI Symbol" w:hAnsi="Segoe UI Symbol" w:cs="Segoe UI Symbol"/>
        </w:rPr>
        <w:t>✔</w:t>
      </w:r>
      <w:r w:rsidRPr="004E468C">
        <w:t xml:space="preserve"> Power Query transformations were applied to automate and structure the dataset dynamically, feeding directly into the Data Model for advanced analysis.</w:t>
      </w:r>
      <w:r w:rsidRPr="004E468C">
        <w:br/>
      </w:r>
      <w:r w:rsidRPr="004E468C">
        <w:rPr>
          <w:rFonts w:ascii="Segoe UI Symbol" w:hAnsi="Segoe UI Symbol" w:cs="Segoe UI Symbol"/>
        </w:rPr>
        <w:t>✔</w:t>
      </w:r>
      <w:r w:rsidRPr="004E468C">
        <w:t xml:space="preserve"> The cleaned dataset supported an interactive Excel dashboard with KPI cards, charts, and slicers for actionable insights.</w:t>
      </w:r>
    </w:p>
    <w:p w14:paraId="454B3F3D" w14:textId="77777777" w:rsidR="004E468C" w:rsidRPr="004E468C" w:rsidRDefault="004E468C" w:rsidP="004E468C">
      <w:pPr>
        <w:rPr>
          <w:b/>
          <w:bCs/>
        </w:rPr>
      </w:pPr>
      <w:r w:rsidRPr="004E468C">
        <w:rPr>
          <w:b/>
          <w:bCs/>
        </w:rPr>
        <w:t>6️</w:t>
      </w:r>
      <w:r w:rsidRPr="004E468C">
        <w:rPr>
          <w:rFonts w:ascii="Segoe UI Symbol" w:hAnsi="Segoe UI Symbol" w:cs="Segoe UI Symbol"/>
          <w:b/>
          <w:bCs/>
        </w:rPr>
        <w:t>⃣</w:t>
      </w:r>
      <w:r w:rsidRPr="004E468C">
        <w:rPr>
          <w:b/>
          <w:bCs/>
        </w:rPr>
        <w:t xml:space="preserve"> Conclusion</w:t>
      </w:r>
    </w:p>
    <w:p w14:paraId="72C5E74A" w14:textId="77777777" w:rsidR="004E468C" w:rsidRPr="004E468C" w:rsidRDefault="004E468C" w:rsidP="004E468C">
      <w:r w:rsidRPr="004E468C">
        <w:t>The data cleaning process transformed the raw Amazon dataset into an analysis-ready, reliable foundation for business insights, pricing strategies, product reviews evaluation, and performance measurement. The cleaning steps, combined with engineered fields, ensured the final deliverables met professional analytical standards and supported clear decision-making for stakeholders and assessors.</w:t>
      </w:r>
    </w:p>
    <w:p w14:paraId="4C868D2B" w14:textId="6D2EACF4" w:rsidR="00076AF4" w:rsidRDefault="00076AF4">
      <w:r>
        <w:br w:type="page"/>
      </w:r>
    </w:p>
    <w:p w14:paraId="521E436E" w14:textId="77777777" w:rsidR="00076AF4" w:rsidRDefault="00076AF4">
      <w:pPr>
        <w:rPr>
          <w:noProof/>
          <w:lang w:val="en-US"/>
        </w:rPr>
      </w:pPr>
    </w:p>
    <w:p w14:paraId="32ADF877" w14:textId="11F72A4B" w:rsidR="004E468C" w:rsidRDefault="00076AF4">
      <w:pPr>
        <w:rPr>
          <w:lang w:val="en-US"/>
        </w:rPr>
      </w:pPr>
      <w:r>
        <w:rPr>
          <w:noProof/>
        </w:rPr>
        <w:drawing>
          <wp:inline distT="0" distB="0" distL="0" distR="0" wp14:anchorId="56C22947" wp14:editId="38625C41">
            <wp:extent cx="5996076" cy="3181350"/>
            <wp:effectExtent l="0" t="0" r="5080" b="0"/>
            <wp:docPr id="1682703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703776" name=""/>
                    <pic:cNvPicPr/>
                  </pic:nvPicPr>
                  <pic:blipFill rotWithShape="1">
                    <a:blip r:embed="rId5"/>
                    <a:srcRect l="776" t="34483" r="43054" b="12512"/>
                    <a:stretch>
                      <a:fillRect/>
                    </a:stretch>
                  </pic:blipFill>
                  <pic:spPr bwMode="auto">
                    <a:xfrm>
                      <a:off x="0" y="0"/>
                      <a:ext cx="6012326" cy="3189972"/>
                    </a:xfrm>
                    <a:prstGeom prst="rect">
                      <a:avLst/>
                    </a:prstGeom>
                    <a:ln>
                      <a:noFill/>
                    </a:ln>
                    <a:extLst>
                      <a:ext uri="{53640926-AAD7-44D8-BBD7-CCE9431645EC}">
                        <a14:shadowObscured xmlns:a14="http://schemas.microsoft.com/office/drawing/2010/main"/>
                      </a:ext>
                    </a:extLst>
                  </pic:spPr>
                </pic:pic>
              </a:graphicData>
            </a:graphic>
          </wp:inline>
        </w:drawing>
      </w:r>
    </w:p>
    <w:p w14:paraId="1F5A32BF" w14:textId="77777777" w:rsidR="00076AF4" w:rsidRDefault="00076AF4">
      <w:pPr>
        <w:rPr>
          <w:lang w:val="en-US"/>
        </w:rPr>
      </w:pPr>
    </w:p>
    <w:p w14:paraId="231FC205" w14:textId="5CF10B3B" w:rsidR="00076AF4" w:rsidRPr="00076AF4" w:rsidRDefault="00076AF4">
      <w:pPr>
        <w:rPr>
          <w:lang w:val="en-US"/>
        </w:rPr>
      </w:pPr>
      <w:r>
        <w:rPr>
          <w:noProof/>
        </w:rPr>
        <w:drawing>
          <wp:inline distT="0" distB="0" distL="0" distR="0" wp14:anchorId="2648C46E" wp14:editId="4D59D069">
            <wp:extent cx="5995770" cy="3429000"/>
            <wp:effectExtent l="0" t="0" r="5080" b="0"/>
            <wp:docPr id="1359935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935617" name=""/>
                    <pic:cNvPicPr/>
                  </pic:nvPicPr>
                  <pic:blipFill>
                    <a:blip r:embed="rId6"/>
                    <a:stretch>
                      <a:fillRect/>
                    </a:stretch>
                  </pic:blipFill>
                  <pic:spPr>
                    <a:xfrm>
                      <a:off x="0" y="0"/>
                      <a:ext cx="6057804" cy="3464477"/>
                    </a:xfrm>
                    <a:prstGeom prst="rect">
                      <a:avLst/>
                    </a:prstGeom>
                  </pic:spPr>
                </pic:pic>
              </a:graphicData>
            </a:graphic>
          </wp:inline>
        </w:drawing>
      </w:r>
    </w:p>
    <w:sectPr w:rsidR="00076AF4" w:rsidRPr="00076A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A7414"/>
    <w:multiLevelType w:val="multilevel"/>
    <w:tmpl w:val="CA3A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14D94"/>
    <w:multiLevelType w:val="multilevel"/>
    <w:tmpl w:val="C01A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733FF"/>
    <w:multiLevelType w:val="multilevel"/>
    <w:tmpl w:val="E04A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087664">
    <w:abstractNumId w:val="1"/>
  </w:num>
  <w:num w:numId="2" w16cid:durableId="1502159337">
    <w:abstractNumId w:val="0"/>
  </w:num>
  <w:num w:numId="3" w16cid:durableId="608322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68C"/>
    <w:rsid w:val="00076AF4"/>
    <w:rsid w:val="002535E6"/>
    <w:rsid w:val="004E468C"/>
    <w:rsid w:val="00B30023"/>
    <w:rsid w:val="00DB35C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7CCD65"/>
  <w15:chartTrackingRefBased/>
  <w15:docId w15:val="{94BC3863-F29C-43DE-A7EF-93B84CE16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6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46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46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46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46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46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6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6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6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6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46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46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46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46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46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46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46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468C"/>
    <w:rPr>
      <w:rFonts w:eastAsiaTheme="majorEastAsia" w:cstheme="majorBidi"/>
      <w:color w:val="272727" w:themeColor="text1" w:themeTint="D8"/>
    </w:rPr>
  </w:style>
  <w:style w:type="paragraph" w:styleId="Title">
    <w:name w:val="Title"/>
    <w:basedOn w:val="Normal"/>
    <w:next w:val="Normal"/>
    <w:link w:val="TitleChar"/>
    <w:uiPriority w:val="10"/>
    <w:qFormat/>
    <w:rsid w:val="004E46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6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6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46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468C"/>
    <w:pPr>
      <w:spacing w:before="160"/>
      <w:jc w:val="center"/>
    </w:pPr>
    <w:rPr>
      <w:i/>
      <w:iCs/>
      <w:color w:val="404040" w:themeColor="text1" w:themeTint="BF"/>
    </w:rPr>
  </w:style>
  <w:style w:type="character" w:customStyle="1" w:styleId="QuoteChar">
    <w:name w:val="Quote Char"/>
    <w:basedOn w:val="DefaultParagraphFont"/>
    <w:link w:val="Quote"/>
    <w:uiPriority w:val="29"/>
    <w:rsid w:val="004E468C"/>
    <w:rPr>
      <w:i/>
      <w:iCs/>
      <w:color w:val="404040" w:themeColor="text1" w:themeTint="BF"/>
    </w:rPr>
  </w:style>
  <w:style w:type="paragraph" w:styleId="ListParagraph">
    <w:name w:val="List Paragraph"/>
    <w:basedOn w:val="Normal"/>
    <w:uiPriority w:val="34"/>
    <w:qFormat/>
    <w:rsid w:val="004E468C"/>
    <w:pPr>
      <w:ind w:left="720"/>
      <w:contextualSpacing/>
    </w:pPr>
  </w:style>
  <w:style w:type="character" w:styleId="IntenseEmphasis">
    <w:name w:val="Intense Emphasis"/>
    <w:basedOn w:val="DefaultParagraphFont"/>
    <w:uiPriority w:val="21"/>
    <w:qFormat/>
    <w:rsid w:val="004E468C"/>
    <w:rPr>
      <w:i/>
      <w:iCs/>
      <w:color w:val="0F4761" w:themeColor="accent1" w:themeShade="BF"/>
    </w:rPr>
  </w:style>
  <w:style w:type="paragraph" w:styleId="IntenseQuote">
    <w:name w:val="Intense Quote"/>
    <w:basedOn w:val="Normal"/>
    <w:next w:val="Normal"/>
    <w:link w:val="IntenseQuoteChar"/>
    <w:uiPriority w:val="30"/>
    <w:qFormat/>
    <w:rsid w:val="004E46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468C"/>
    <w:rPr>
      <w:i/>
      <w:iCs/>
      <w:color w:val="0F4761" w:themeColor="accent1" w:themeShade="BF"/>
    </w:rPr>
  </w:style>
  <w:style w:type="character" w:styleId="IntenseReference">
    <w:name w:val="Intense Reference"/>
    <w:basedOn w:val="DefaultParagraphFont"/>
    <w:uiPriority w:val="32"/>
    <w:qFormat/>
    <w:rsid w:val="004E46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153168">
      <w:bodyDiv w:val="1"/>
      <w:marLeft w:val="0"/>
      <w:marRight w:val="0"/>
      <w:marTop w:val="0"/>
      <w:marBottom w:val="0"/>
      <w:divBdr>
        <w:top w:val="none" w:sz="0" w:space="0" w:color="auto"/>
        <w:left w:val="none" w:sz="0" w:space="0" w:color="auto"/>
        <w:bottom w:val="none" w:sz="0" w:space="0" w:color="auto"/>
        <w:right w:val="none" w:sz="0" w:space="0" w:color="auto"/>
      </w:divBdr>
    </w:div>
    <w:div w:id="113810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1062</TotalTime>
  <Pages>3</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Adebayo Eyinfunjowo</dc:creator>
  <cp:keywords/>
  <dc:description/>
  <cp:lastModifiedBy>Obafemi Adesina</cp:lastModifiedBy>
  <cp:revision>3</cp:revision>
  <dcterms:created xsi:type="dcterms:W3CDTF">2025-07-05T17:22:00Z</dcterms:created>
  <dcterms:modified xsi:type="dcterms:W3CDTF">2025-07-18T09:37:00Z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5ea8b807-dc9d-4419-a7a6-33d4f63a84eb</vt:lpwstr>
  </property>
</Properties>
</file>