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69"/>
        <w:gridCol w:w="1987"/>
      </w:tblGrid>
      <w:tr>
        <w:tc>
          <w:tcPr>
            <w:tcW w:type="dxa" w:w="866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/>
              <w:keepLines/>
              <w:widowControl/>
              <w:spacing w:before="0" w:after="80" w:line="740" w:lineRule="exact"/>
            </w:pPr>
            <w:r>
              <w:rPr>
                <w:rFonts w:ascii="Lato" w:hAnsi="Lato" w:eastAsia="Lato" w:cs="Lato"/>
                <w:b/>
                <w:i w:val="0"/>
                <w:sz w:val="61"/>
                <w:color w:val="67475A"/>
                <w:spacing w:val="-4"/>
              </w:rPr>
              <w:t>Vallepu Suseela</w:t>
            </w:r>
          </w:p>
          <w:p>
            <w:pPr>
              <w:keepNext/>
              <w:keepLines/>
              <w:widowControl/>
              <w:spacing w:before="0" w:after="160" w:line="260" w:lineRule="exact"/>
            </w:pPr>
            <w:r>
              <w:rPr>
                <w:rFonts w:ascii="Calibri" w:hAnsi="Calibri" w:eastAsia="Calibri" w:cs="Calibri"/>
                <w:b/>
                <w:i w:val="0"/>
                <w:sz w:val="21"/>
                <w:color w:val="557366"/>
                <w:spacing w:val="12"/>
              </w:rPr>
              <w:t>ASPIRING CYBERSECURITY ANALYST</w:t>
            </w:r>
          </w:p>
          <w:p>
            <w:pPr>
              <w:keepNext/>
              <w:keepLines/>
              <w:widowControl/>
              <w:spacing w:before="0" w:after="40" w:line="250" w:lineRule="exact"/>
            </w:pPr>
            <w:hyperlink r:id="rId9" w:history="1">
              <w:r>
                <w:rPr>
                  <w:rFonts w:ascii="Calibri" w:hAnsi="Calibri"/>
                  <w:color w:val="646F68"/>
                  <w:sz w:val="20"/>
                  <w:u w:val="none"/>
                </w:rPr>
                <w:t>suseelavallepu36@gmail.com</w:t>
              </w:r>
            </w:hyperlink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 xml:space="preserve">   |   </w:t>
            </w:r>
            <w:hyperlink r:id="rId10" w:history="1">
              <w:r>
                <w:rPr>
                  <w:rFonts w:ascii="Calibri" w:hAnsi="Calibri"/>
                  <w:color w:val="646F68"/>
                  <w:sz w:val="20"/>
                  <w:u w:val="none"/>
                </w:rPr>
                <w:t>+91 93909 75091</w:t>
              </w:r>
            </w:hyperlink>
          </w:p>
          <w:p>
            <w:pPr>
              <w:keepNext w:val="0"/>
              <w:keepLines/>
              <w:widowControl/>
              <w:spacing w:before="0" w:after="0" w:line="250" w:lineRule="exact"/>
            </w:pPr>
            <w:hyperlink r:id="rId11" w:history="1">
              <w:r>
                <w:rPr>
                  <w:rFonts w:ascii="Calibri" w:hAnsi="Calibri"/>
                  <w:color w:val="557366"/>
                  <w:sz w:val="20"/>
                  <w:u w:val="none"/>
                </w:rPr>
                <w:t>GitHub portfolio</w:t>
              </w:r>
            </w:hyperlink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 xml:space="preserve">   |   </w:t>
            </w:r>
            <w:hyperlink r:id="rId12" w:history="1">
              <w:r>
                <w:rPr>
                  <w:rFonts w:ascii="Calibri" w:hAnsi="Calibri"/>
                  <w:color w:val="557366"/>
                  <w:sz w:val="20"/>
                  <w:u w:val="none"/>
                </w:rPr>
                <w:t>LinkedIn: vallepu-suseela-41a542267</w:t>
              </w:r>
            </w:hyperlink>
          </w:p>
        </w:tc>
        <w:tc>
          <w:tcPr>
            <w:tcW w:type="dxa" w:w="198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66800" cy="1066800"/>
                  <wp:docPr id="1" name="Picture 1" descr="Profile photograph of Vallepu Suseela" title="Profile photograp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rcRect l="0" t="0" r="0" b="2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ellipse"/>
                          <a:ln w="27940">
                            <a:solidFill>
                              <a:srgbClr val="E4CDD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keepLines/>
        <w:widowControl/>
        <w:spacing w:before="60" w:after="140" w:line="40" w:lineRule="exact"/>
      </w:pPr>
    </w:p>
    <w:p>
      <w:pPr>
        <w:keepNext w:val="0"/>
        <w:keepLines/>
        <w:widowControl/>
        <w:spacing w:before="0" w:after="220" w:line="280" w:lineRule="exact"/>
      </w:pPr>
      <w:r>
        <w:rPr>
          <w:rFonts w:ascii="Calibri" w:hAnsi="Calibri" w:eastAsia="Calibri" w:cs="Calibri"/>
          <w:b/>
          <w:i w:val="0"/>
          <w:color w:val="67475A"/>
          <w:sz w:val="22"/>
        </w:rPr>
        <w:t xml:space="preserve">CEH-certified aspiring cybersecurity analyst </w:t>
      </w:r>
      <w:r>
        <w:rPr>
          <w:rFonts w:ascii="Calibri" w:hAnsi="Calibri" w:eastAsia="Calibri" w:cs="Calibri"/>
          <w:b w:val="0"/>
          <w:i w:val="0"/>
          <w:color w:val="3D4643"/>
          <w:sz w:val="22"/>
        </w:rPr>
        <w:t>with a foundation in threat detection, incident response and log analysis. Hands-on exposure to security tools and SOC concepts, including suspicious-activity identification and incident triage. Brings analytical and documentation skills developed through professional content writing.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71"/>
        <w:gridCol w:w="346"/>
        <w:gridCol w:w="6739"/>
      </w:tblGrid>
      <w:tr>
        <w:trPr>
          <w:cantSplit/>
        </w:trPr>
        <w:tc>
          <w:tcPr>
            <w:tcW w:type="dxa" w:w="3571"/>
            <w:tcMar>
              <w:top w:w="160" w:type="dxa"/>
              <w:left w:w="180" w:type="dxa"/>
              <w:bottom w:w="170" w:type="dxa"/>
              <w:right w:w="180" w:type="dxa"/>
            </w:tcMar>
            <w:vAlign w:val="top"/>
            <w:shd w:val="clear" w:color="auto" w:fill="F4F7F2"/>
          </w:tcPr>
          <w:p>
            <w:pPr>
              <w:pStyle w:val="Heading1"/>
              <w:keepNext/>
              <w:keepLines/>
              <w:widowControl/>
              <w:spacing w:before="0" w:after="160" w:line="260" w:lineRule="exac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139" cy="104139"/>
                  <wp:docPr id="2" name="Picture 2" descr="Decorative two-petal section mar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tal_ma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sz w:val="21"/>
                <w:color w:val="7B5268"/>
                <w:spacing w:val="6"/>
              </w:rPr>
              <w:t>TECHNICAL SKILLS</w:t>
            </w:r>
          </w:p>
          <w:p>
            <w:pPr>
              <w:keepNext/>
              <w:keepLines/>
              <w:widowControl/>
              <w:spacing w:before="0" w:after="20" w:line="232" w:lineRule="exact"/>
            </w:pPr>
            <w:r>
              <w:rPr>
                <w:rFonts w:ascii="Calibri" w:hAnsi="Calibri" w:eastAsia="Calibri" w:cs="Calibri"/>
                <w:b/>
                <w:i w:val="0"/>
                <w:color w:val="557366"/>
                <w:sz w:val="20"/>
              </w:rPr>
              <w:t>Security tools</w:t>
            </w:r>
          </w:p>
          <w:p>
            <w:pPr>
              <w:keepNext w:val="0"/>
              <w:keepLines/>
              <w:widowControl/>
              <w:spacing w:before="0" w:after="0" w:line="242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1"/>
              </w:rPr>
              <w:t>Wireshark, Nessus, Nmap, Metasploit, Burp Suite, Kali Linux</w:t>
            </w:r>
          </w:p>
          <w:p>
            <w:pPr>
              <w:keepNext/>
              <w:keepLines/>
              <w:widowControl/>
              <w:spacing w:before="100" w:after="20" w:line="232" w:lineRule="exact"/>
            </w:pPr>
            <w:r>
              <w:rPr>
                <w:rFonts w:ascii="Calibri" w:hAnsi="Calibri" w:eastAsia="Calibri" w:cs="Calibri"/>
                <w:b/>
                <w:i w:val="0"/>
                <w:color w:val="557366"/>
                <w:sz w:val="20"/>
              </w:rPr>
              <w:t>Security operations</w:t>
            </w:r>
          </w:p>
          <w:p>
            <w:pPr>
              <w:keepNext w:val="0"/>
              <w:keepLines/>
              <w:widowControl/>
              <w:spacing w:before="0" w:after="0" w:line="242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1"/>
              </w:rPr>
              <w:t>Threat detection, incident response, log analysis, vulnerability assessment</w:t>
            </w:r>
          </w:p>
          <w:p>
            <w:pPr>
              <w:keepNext/>
              <w:keepLines/>
              <w:widowControl/>
              <w:spacing w:before="100" w:after="20" w:line="232" w:lineRule="exact"/>
            </w:pPr>
            <w:r>
              <w:rPr>
                <w:rFonts w:ascii="Calibri" w:hAnsi="Calibri" w:eastAsia="Calibri" w:cs="Calibri"/>
                <w:b/>
                <w:i w:val="0"/>
                <w:color w:val="557366"/>
                <w:sz w:val="20"/>
              </w:rPr>
              <w:t>Networking</w:t>
            </w:r>
          </w:p>
          <w:p>
            <w:pPr>
              <w:keepNext w:val="0"/>
              <w:keepLines/>
              <w:widowControl/>
              <w:spacing w:before="0" w:after="0" w:line="242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1"/>
              </w:rPr>
              <w:t>TCP/IP, DNS, firewalls, VPN, IDS/IPS, email security</w:t>
            </w:r>
          </w:p>
          <w:p>
            <w:pPr>
              <w:keepNext/>
              <w:keepLines/>
              <w:widowControl/>
              <w:spacing w:before="100" w:after="20" w:line="232" w:lineRule="exact"/>
            </w:pPr>
            <w:r>
              <w:rPr>
                <w:rFonts w:ascii="Calibri" w:hAnsi="Calibri" w:eastAsia="Calibri" w:cs="Calibri"/>
                <w:b/>
                <w:i w:val="0"/>
                <w:color w:val="557366"/>
                <w:sz w:val="20"/>
              </w:rPr>
              <w:t>Operating systems</w:t>
            </w:r>
          </w:p>
          <w:p>
            <w:pPr>
              <w:keepNext w:val="0"/>
              <w:keepLines/>
              <w:widowControl/>
              <w:spacing w:before="0" w:after="0" w:line="242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1"/>
              </w:rPr>
              <w:t>Windows Server; Linux (Ubuntu, Kali)</w:t>
            </w:r>
          </w:p>
          <w:p>
            <w:pPr>
              <w:keepNext/>
              <w:keepLines/>
              <w:widowControl/>
              <w:spacing w:before="100" w:after="20" w:line="232" w:lineRule="exact"/>
            </w:pPr>
            <w:r>
              <w:rPr>
                <w:rFonts w:ascii="Calibri" w:hAnsi="Calibri" w:eastAsia="Calibri" w:cs="Calibri"/>
                <w:b/>
                <w:i w:val="0"/>
                <w:color w:val="557366"/>
                <w:sz w:val="20"/>
              </w:rPr>
              <w:t>Other skills</w:t>
            </w:r>
          </w:p>
          <w:p>
            <w:pPr>
              <w:keepNext w:val="0"/>
              <w:keepLines/>
              <w:widowControl/>
              <w:spacing w:before="0" w:after="0" w:line="242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1"/>
              </w:rPr>
              <w:t>SIEM basics; risk assessment; report writing</w:t>
            </w:r>
          </w:p>
          <w:p>
            <w:pPr>
              <w:pStyle w:val="Heading1"/>
              <w:keepNext/>
              <w:keepLines/>
              <w:widowControl/>
              <w:spacing w:before="220" w:after="160" w:line="260" w:lineRule="exac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139" cy="104139"/>
                  <wp:docPr id="3" name="Picture 3" descr="Decorative two-petal section mar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tal_ma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sz w:val="21"/>
                <w:color w:val="7B5268"/>
                <w:spacing w:val="6"/>
              </w:rPr>
              <w:t>CERTIFICATIONS &amp; TRAINING</w:t>
            </w:r>
          </w:p>
          <w:p>
            <w:pPr>
              <w:keepNext/>
              <w:keepLines/>
              <w:widowControl/>
              <w:spacing w:before="0" w:after="20" w:line="240" w:lineRule="exact"/>
            </w:pPr>
            <w:r>
              <w:rPr>
                <w:rFonts w:ascii="Calibri" w:hAnsi="Calibri" w:eastAsia="Calibri" w:cs="Calibri"/>
                <w:b/>
                <w:i w:val="0"/>
                <w:color w:val="3D4643"/>
                <w:sz w:val="21"/>
              </w:rPr>
              <w:t>Certified Ethical Hacker (CEH)</w:t>
            </w:r>
          </w:p>
          <w:p>
            <w:pPr>
              <w:keepNext w:val="0"/>
              <w:keepLines/>
              <w:widowControl/>
              <w:spacing w:before="0" w:after="0" w:line="234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>EC-Council | 2025</w:t>
            </w:r>
          </w:p>
          <w:p>
            <w:pPr>
              <w:keepNext/>
              <w:keepLines/>
              <w:widowControl/>
              <w:spacing w:before="100" w:after="20" w:line="240" w:lineRule="exact"/>
            </w:pPr>
            <w:r>
              <w:rPr>
                <w:rFonts w:ascii="Calibri" w:hAnsi="Calibri" w:eastAsia="Calibri" w:cs="Calibri"/>
                <w:b/>
                <w:i w:val="0"/>
                <w:color w:val="3D4643"/>
                <w:sz w:val="21"/>
              </w:rPr>
              <w:t>NASSCOM Cybersecurity Training</w:t>
            </w:r>
          </w:p>
          <w:p>
            <w:pPr>
              <w:keepNext/>
              <w:keepLines/>
              <w:widowControl/>
              <w:spacing w:before="0" w:after="0" w:line="234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>SRM University</w:t>
            </w:r>
          </w:p>
          <w:p>
            <w:pPr>
              <w:keepNext w:val="0"/>
              <w:keepLines/>
              <w:widowControl/>
              <w:spacing w:before="0" w:after="0" w:line="234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>Dec 2025 - Present</w:t>
            </w:r>
          </w:p>
          <w:p>
            <w:pPr>
              <w:keepNext/>
              <w:keepLines/>
              <w:widowControl/>
              <w:spacing w:before="100" w:after="20" w:line="240" w:lineRule="exact"/>
            </w:pPr>
            <w:r>
              <w:rPr>
                <w:rFonts w:ascii="Calibri" w:hAnsi="Calibri" w:eastAsia="Calibri" w:cs="Calibri"/>
                <w:b/>
                <w:i w:val="0"/>
                <w:color w:val="3D4643"/>
                <w:sz w:val="21"/>
              </w:rPr>
              <w:t>Cybersecurity Training</w:t>
            </w:r>
          </w:p>
          <w:p>
            <w:pPr>
              <w:keepNext w:val="0"/>
              <w:keepLines/>
              <w:widowControl/>
              <w:spacing w:before="0" w:after="0" w:line="234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>Hacker School | 2025</w:t>
            </w:r>
          </w:p>
          <w:p>
            <w:pPr>
              <w:keepNext/>
              <w:keepLines/>
              <w:widowControl/>
              <w:spacing w:before="100" w:after="20" w:line="240" w:lineRule="exact"/>
            </w:pPr>
            <w:r>
              <w:rPr>
                <w:rFonts w:ascii="Calibri" w:hAnsi="Calibri" w:eastAsia="Calibri" w:cs="Calibri"/>
                <w:b/>
                <w:i w:val="0"/>
                <w:color w:val="3D4643"/>
                <w:sz w:val="21"/>
              </w:rPr>
              <w:t>Networking Course</w:t>
            </w:r>
          </w:p>
          <w:p>
            <w:pPr>
              <w:keepNext w:val="0"/>
              <w:keepLines/>
              <w:widowControl/>
              <w:spacing w:before="0" w:after="0" w:line="234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>Spypro Security Solutions | 2022</w:t>
            </w:r>
          </w:p>
          <w:p>
            <w:pPr>
              <w:pStyle w:val="Heading1"/>
              <w:keepNext/>
              <w:keepLines/>
              <w:widowControl/>
              <w:spacing w:before="220" w:after="160" w:line="260" w:lineRule="exac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139" cy="104139"/>
                  <wp:docPr id="4" name="Picture 4" descr="Decorative two-petal section mar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tal_ma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sz w:val="21"/>
                <w:color w:val="7B5268"/>
                <w:spacing w:val="6"/>
              </w:rPr>
              <w:t>EDUCATION</w:t>
            </w:r>
          </w:p>
          <w:p>
            <w:pPr>
              <w:keepNext/>
              <w:keepLines/>
              <w:widowControl/>
              <w:spacing w:before="0" w:after="20" w:line="240" w:lineRule="exact"/>
            </w:pPr>
            <w:r>
              <w:rPr>
                <w:rFonts w:ascii="Calibri" w:hAnsi="Calibri" w:eastAsia="Calibri" w:cs="Calibri"/>
                <w:b/>
                <w:i w:val="0"/>
                <w:color w:val="3D4643"/>
                <w:sz w:val="21"/>
              </w:rPr>
              <w:t>B.Sc. in Computers | 2022</w:t>
            </w:r>
          </w:p>
          <w:p>
            <w:pPr>
              <w:keepNext w:val="0"/>
              <w:keepLines/>
              <w:widowControl/>
              <w:spacing w:before="0" w:after="0" w:line="234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>Krishna University</w:t>
            </w:r>
          </w:p>
          <w:p>
            <w:pPr>
              <w:keepNext/>
              <w:keepLines/>
              <w:widowControl/>
              <w:spacing w:before="100" w:after="20" w:line="240" w:lineRule="exact"/>
            </w:pPr>
            <w:r>
              <w:rPr>
                <w:rFonts w:ascii="Calibri" w:hAnsi="Calibri" w:eastAsia="Calibri" w:cs="Calibri"/>
                <w:b/>
                <w:i w:val="0"/>
                <w:color w:val="3D4643"/>
                <w:sz w:val="21"/>
              </w:rPr>
              <w:t>Intermediate | 2019</w:t>
            </w:r>
          </w:p>
          <w:p>
            <w:pPr>
              <w:keepNext w:val="0"/>
              <w:keepLines/>
              <w:widowControl/>
              <w:spacing w:before="0" w:after="0" w:line="234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>Narayana Junior College</w:t>
            </w:r>
          </w:p>
          <w:p>
            <w:pPr>
              <w:keepNext/>
              <w:keepLines/>
              <w:widowControl/>
              <w:spacing w:before="100" w:after="20" w:line="240" w:lineRule="exact"/>
            </w:pPr>
            <w:r>
              <w:rPr>
                <w:rFonts w:ascii="Calibri" w:hAnsi="Calibri" w:eastAsia="Calibri" w:cs="Calibri"/>
                <w:b/>
                <w:i w:val="0"/>
                <w:color w:val="3D4643"/>
                <w:sz w:val="21"/>
              </w:rPr>
              <w:t>SSC | 2017</w:t>
            </w:r>
          </w:p>
          <w:p>
            <w:pPr>
              <w:keepNext w:val="0"/>
              <w:keepLines/>
              <w:widowControl/>
              <w:spacing w:before="0" w:after="0" w:line="234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20"/>
              </w:rPr>
              <w:t>Sri Chaitanya School</w:t>
            </w:r>
          </w:p>
        </w:tc>
        <w:tc>
          <w:tcPr>
            <w:tcW w:type="dxa" w:w="346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/>
        </w:tc>
        <w:tc>
          <w:tcPr>
            <w:tcW w:type="dxa" w:w="6739"/>
            <w:tcMar>
              <w:top w:w="16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Heading1"/>
              <w:keepNext/>
              <w:keepLines/>
              <w:widowControl/>
              <w:spacing w:before="0" w:after="180" w:line="260" w:lineRule="exac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139" cy="104139"/>
                  <wp:docPr id="5" name="Picture 5" descr="Decorative two-petal section mar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tal_ma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sz w:val="21"/>
                <w:color w:val="7B5268"/>
                <w:spacing w:val="6"/>
              </w:rPr>
              <w:t>CYBERSECURITY PROJECTS</w:t>
            </w:r>
          </w:p>
          <w:p>
            <w:pPr>
              <w:keepNext/>
              <w:keepLines/>
              <w:widowControl/>
              <w:spacing w:before="0" w:after="20" w:line="280" w:lineRule="exact"/>
            </w:pPr>
            <w:r>
              <w:rPr>
                <w:rFonts w:ascii="Calibri" w:hAnsi="Calibri" w:eastAsia="Calibri" w:cs="Calibri"/>
                <w:b/>
                <w:i w:val="0"/>
                <w:color w:val="67475A"/>
                <w:sz w:val="22"/>
              </w:rPr>
              <w:t>SOC Log Analysis &amp; Alert Triage</w:t>
            </w:r>
          </w:p>
          <w:p>
            <w:pPr>
              <w:keepNext/>
              <w:keepLines/>
              <w:widowControl/>
              <w:spacing w:before="0" w:after="60" w:line="232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557366"/>
                <w:sz w:val="20"/>
              </w:rPr>
              <w:t>Lab simulation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Simulated security monitoring using log data and SIEM concepts to identify anomalies, including brute-force login attempts.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Performed alert triage, classification and basic incident documentation.</w:t>
            </w:r>
          </w:p>
          <w:p>
            <w:pPr>
              <w:keepNext/>
              <w:keepLines/>
              <w:widowControl/>
              <w:spacing w:before="140" w:after="50" w:line="280" w:lineRule="exact"/>
            </w:pPr>
            <w:r>
              <w:rPr>
                <w:rFonts w:ascii="Calibri" w:hAnsi="Calibri" w:eastAsia="Calibri" w:cs="Calibri"/>
                <w:b/>
                <w:i w:val="0"/>
                <w:color w:val="67475A"/>
                <w:sz w:val="22"/>
              </w:rPr>
              <w:t>Phishing Email Analysis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Used email header analysis and OSINT techniques to identify spoofed domains, malicious links and attack indicators.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Documented indicators of compromise (IOCs).</w:t>
            </w:r>
          </w:p>
          <w:p>
            <w:pPr>
              <w:pStyle w:val="Heading1"/>
              <w:keepNext/>
              <w:keepLines/>
              <w:widowControl/>
              <w:spacing w:before="260" w:after="180" w:line="260" w:lineRule="exac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139" cy="104139"/>
                  <wp:docPr id="6" name="Picture 6" descr="Decorative two-petal section mar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tal_ma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sz w:val="21"/>
                <w:color w:val="7B5268"/>
                <w:spacing w:val="6"/>
              </w:rPr>
              <w:t>PROFESSIONAL EXPERIENCE</w:t>
            </w:r>
          </w:p>
          <w:p>
            <w:pPr>
              <w:keepNext/>
              <w:keepLines/>
              <w:widowControl/>
              <w:tabs>
                <w:tab w:pos="6739" w:val="right"/>
              </w:tabs>
              <w:spacing w:before="0" w:after="60" w:line="280" w:lineRule="exact"/>
            </w:pPr>
            <w:r>
              <w:rPr>
                <w:rFonts w:ascii="Calibri" w:hAnsi="Calibri" w:eastAsia="Calibri" w:cs="Calibri"/>
                <w:b/>
                <w:i w:val="0"/>
                <w:color w:val="67475A"/>
                <w:sz w:val="22"/>
              </w:rPr>
              <w:t>Freelance Cybersecurity Trainer</w:t>
            </w: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19"/>
              </w:rPr>
              <w:tab/>
              <w:t>2025 - Present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Deliver foundational cybersecurity training to students and beginners.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Design structured learning modules on networking, threat concepts and security fundamentals.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Demonstrate security tools using practical, real-world scenarios.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Explain complex technical concepts in a clear, structured way.</w:t>
            </w:r>
          </w:p>
          <w:p>
            <w:pPr>
              <w:keepNext/>
              <w:keepLines/>
              <w:widowControl/>
              <w:tabs>
                <w:tab w:pos="6739" w:val="right"/>
              </w:tabs>
              <w:spacing w:before="140" w:after="60" w:line="280" w:lineRule="exact"/>
            </w:pPr>
            <w:r>
              <w:rPr>
                <w:rFonts w:ascii="Calibri" w:hAnsi="Calibri" w:eastAsia="Calibri" w:cs="Calibri"/>
                <w:b/>
                <w:i w:val="0"/>
                <w:color w:val="67475A"/>
                <w:sz w:val="22"/>
              </w:rPr>
              <w:t>Freelance Content Writer</w:t>
            </w: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19"/>
              </w:rPr>
              <w:tab/>
              <w:t>2023 - 2024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Created research-based, SEO-optimized content for multiple clients while meeting strict deadlines.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Strengthened analytical thinking, data interpretation and structured reporting.</w:t>
            </w:r>
          </w:p>
          <w:p>
            <w:pPr>
              <w:keepNext/>
              <w:keepLines/>
              <w:widowControl/>
              <w:tabs>
                <w:tab w:pos="6739" w:val="right"/>
              </w:tabs>
              <w:spacing w:before="140" w:after="20" w:line="280" w:lineRule="exact"/>
            </w:pPr>
            <w:r>
              <w:rPr>
                <w:rFonts w:ascii="Calibri" w:hAnsi="Calibri" w:eastAsia="Calibri" w:cs="Calibri"/>
                <w:b/>
                <w:i w:val="0"/>
                <w:color w:val="67475A"/>
                <w:sz w:val="22"/>
              </w:rPr>
              <w:t>Content Writing Intern</w:t>
            </w:r>
            <w:r>
              <w:rPr>
                <w:rFonts w:ascii="Calibri" w:hAnsi="Calibri" w:eastAsia="Calibri" w:cs="Calibri"/>
                <w:b w:val="0"/>
                <w:i w:val="0"/>
                <w:color w:val="646F68"/>
                <w:sz w:val="19"/>
              </w:rPr>
              <w:tab/>
              <w:t>2022 - 2023</w:t>
            </w:r>
          </w:p>
          <w:p>
            <w:pPr>
              <w:keepNext/>
              <w:keepLines/>
              <w:widowControl/>
              <w:spacing w:before="0" w:after="60" w:line="232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557366"/>
                <w:sz w:val="20"/>
              </w:rPr>
              <w:t>Kick Start Digitals</w:t>
            </w:r>
          </w:p>
          <w:p>
            <w:pPr>
              <w:keepNext w:val="0"/>
              <w:keepLines/>
              <w:widowControl/>
              <w:spacing w:before="0" w:after="44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Researched verified data sources to produce structured reports and concise, well-organized content.</w:t>
            </w:r>
          </w:p>
          <w:p>
            <w:pPr>
              <w:keepNext w:val="0"/>
              <w:keepLines/>
              <w:widowControl/>
              <w:spacing w:before="0" w:after="0" w:line="280" w:lineRule="exact"/>
              <w:numPr>
                <w:ilvl w:val="0"/>
                <w:numId w:val="10"/>
              </w:numPr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Improved technical documentation and clarity in written communication.</w:t>
            </w:r>
          </w:p>
          <w:p>
            <w:pPr>
              <w:pStyle w:val="Heading1"/>
              <w:keepNext/>
              <w:keepLines/>
              <w:widowControl/>
              <w:spacing w:before="260" w:after="180" w:line="260" w:lineRule="exac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139" cy="104139"/>
                  <wp:docPr id="7" name="Picture 7" descr="Decorative two-petal section mar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tal_mark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39" cy="1041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b/>
                <w:i w:val="0"/>
                <w:sz w:val="21"/>
                <w:color w:val="7B5268"/>
                <w:spacing w:val="6"/>
              </w:rPr>
              <w:t>ADDITIONAL KNOWLEDGE</w:t>
            </w:r>
          </w:p>
          <w:p>
            <w:pPr>
              <w:keepNext w:val="0"/>
              <w:keepLines/>
              <w:widowControl/>
              <w:spacing w:before="0" w:after="0" w:line="280" w:lineRule="exact"/>
            </w:pPr>
            <w:r>
              <w:rPr>
                <w:rFonts w:ascii="Calibri" w:hAnsi="Calibri" w:eastAsia="Calibri" w:cs="Calibri"/>
                <w:b w:val="0"/>
                <w:i w:val="0"/>
                <w:color w:val="3D4643"/>
                <w:sz w:val="22"/>
              </w:rPr>
              <w:t>Understanding of SIEM workflows and the alert lifecycle; familiarity with MITRE ATT&amp;CK; awareness of OWASP Top 10 and common cyber threats.</w:t>
            </w:r>
          </w:p>
        </w:tc>
      </w:tr>
    </w:tbl>
    <w:p>
      <w:pPr>
        <w:keepNext w:val="0"/>
        <w:keepLines/>
        <w:widowControl/>
        <w:spacing w:before="0" w:after="0" w:line="20" w:lineRule="exact"/>
      </w:pPr>
      <w:r>
        <w:rPr>
          <w:rFonts w:ascii="Calibri" w:hAnsi="Calibri" w:eastAsia="Calibri" w:cs="Calibri"/>
          <w:b w:val="0"/>
          <w:i w:val="0"/>
          <w:color w:val="3D4643"/>
          <w:sz w:val="2"/>
        </w:rPr>
      </w:r>
    </w:p>
    <w:sectPr w:rsidR="00FC693F" w:rsidRPr="0006063C" w:rsidSect="00034616">
      <w:headerReference w:type="default" r:id="rId15"/>
      <w:pgSz w:w="12240" w:h="15840"/>
      <w:pgMar w:top="648" w:right="792" w:bottom="619" w:left="792" w:header="0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500" name="Soft pastel petal page background" descr="Decorative pastel petals around the page margins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petal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Calibri" w:hAnsi="Calibri"/>
        <w:color w:val="557366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80" w:lineRule="exact"/>
    </w:pPr>
    <w:rPr>
      <w:rFonts w:ascii="Calibri" w:hAnsi="Calibri"/>
      <w:color w:val="3D464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747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747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seelavallepu36@gmail.com" TargetMode="External"/><Relationship Id="rId10" Type="http://schemas.openxmlformats.org/officeDocument/2006/relationships/hyperlink" Target="tel:+919390975091" TargetMode="External"/><Relationship Id="rId11" Type="http://schemas.openxmlformats.org/officeDocument/2006/relationships/hyperlink" Target="https://github.com/suseela0906" TargetMode="External"/><Relationship Id="rId12" Type="http://schemas.openxmlformats.org/officeDocument/2006/relationships/hyperlink" Target="https://www.linkedin.com/in/vallepu-suseela-41a542267/" TargetMode="External"/><Relationship Id="rId13" Type="http://schemas.openxmlformats.org/officeDocument/2006/relationships/image" Target="media/image1.jpeg"/><Relationship Id="rId14" Type="http://schemas.openxmlformats.org/officeDocument/2006/relationships/image" Target="media/image2.png"/><Relationship Id="rId1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Vallepu Suseela | Cybersecurity Resume</dc:title>
  <dc:subject>Professional resume</dc:subject>
  <dc:creator>Vallepu Suseela</dc:creator>
  <cp:keywords/>
  <dc:description/>
  <cp:lastModifiedBy>Vallepu Suseela</cp:lastModifiedBy>
  <cp:revision>1</cp:revision>
  <dcterms:created xsi:type="dcterms:W3CDTF">2013-12-23T23:15:00Z</dcterms:created>
  <dcterms:modified xsi:type="dcterms:W3CDTF">2013-12-23T23:15:00Z</dcterms:modified>
  <cp:category/>
</cp:coreProperties>
</file>