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Laboratorio 2 – Regresión lineal simple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El propósito de este laboratorio es practicar el uso de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para realizar</w:t>
      </w:r>
      <w:r>
        <w:t xml:space="preserve"> </w:t>
      </w:r>
      <w:r>
        <w:rPr>
          <w:b/>
          <w:bCs/>
        </w:rPr>
        <w:t xml:space="preserve">pruebas de hipótesis</w:t>
      </w:r>
      <w:r>
        <w:t xml:space="preserve"> </w:t>
      </w:r>
      <w:r>
        <w:t xml:space="preserve">y ejecutar una</w:t>
      </w:r>
      <w:r>
        <w:t xml:space="preserve"> </w:t>
      </w:r>
      <w:r>
        <w:rPr>
          <w:b/>
          <w:bCs/>
        </w:rPr>
        <w:t xml:space="preserve">regresión MCO (OLS)</w:t>
      </w:r>
      <w:r>
        <w:t xml:space="preserve"> </w:t>
      </w:r>
      <w:r>
        <w:t xml:space="preserve">básica. El laboratorio puede realizarse en grupo. Para obtener el crédito, sube tu script</w:t>
      </w:r>
      <w:r>
        <w:t xml:space="preserve"> </w:t>
      </w:r>
      <w:r>
        <w:rPr>
          <w:b/>
          <w:bCs/>
        </w:rPr>
        <w:t xml:space="preserve">.R</w:t>
      </w:r>
      <w:r>
        <w:t xml:space="preserve"> </w:t>
      </w:r>
      <w:r>
        <w:t xml:space="preserve">al lugar correspondiente en</w:t>
      </w:r>
      <w:r>
        <w:t xml:space="preserve"> </w:t>
      </w:r>
      <w:r>
        <w:rPr>
          <w:b/>
          <w:bCs/>
        </w:rPr>
        <w:t xml:space="preserve">Canvas</w:t>
      </w:r>
      <w:r>
        <w:t xml:space="preserve">. Si el trabajo se realiza en grupo, incluye los nombres de todos los integrantes en un comentario al inicio del archivo.</w:t>
      </w:r>
    </w:p>
    <w:bookmarkStart w:id="20" w:name="primeros-pasos"/>
    <w:p>
      <w:pPr>
        <w:pStyle w:val="Heading2"/>
      </w:pPr>
      <w:r>
        <w:t xml:space="preserve">Primeros pasos</w:t>
      </w:r>
    </w:p>
    <w:p>
      <w:pPr>
        <w:pStyle w:val="FirstParagraph"/>
      </w:pPr>
      <w:r>
        <w:t xml:space="preserve">Abre un nuevo script de R (llámalo</w:t>
      </w:r>
      <w:r>
        <w:t xml:space="preserve"> </w:t>
      </w:r>
      <w:r>
        <w:rPr>
          <w:rStyle w:val="VerbatimChar"/>
        </w:rPr>
        <w:t xml:space="preserve">ICL2_XYZ.R</w:t>
      </w:r>
      <w:r>
        <w:t xml:space="preserve">, donde</w:t>
      </w:r>
      <w:r>
        <w:t xml:space="preserve"> </w:t>
      </w:r>
      <w:r>
        <w:rPr>
          <w:rStyle w:val="VerbatimChar"/>
        </w:rPr>
        <w:t xml:space="preserve">XYZ</w:t>
      </w:r>
      <w:r>
        <w:t xml:space="preserve"> </w:t>
      </w:r>
      <w:r>
        <w:t xml:space="preserve">son tus iniciales) y agrega lo siguiente al inicio: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(modelsummary)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debes instalarlo en la consola primero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(wooldridge)</w:t>
      </w:r>
    </w:p>
    <w:p>
      <w:pPr>
        <w:pStyle w:val="FirstParagraph"/>
      </w:pPr>
      <w:r>
        <w:t xml:space="preserve">Carga el conjunto de datos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del paquete</w:t>
      </w:r>
      <w:r>
        <w:t xml:space="preserve"> </w:t>
      </w:r>
      <w:r>
        <w:rPr>
          <w:rStyle w:val="VerbatimChar"/>
        </w:rPr>
        <w:t xml:space="preserve">wooldridge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(audit)</w:t>
      </w:r>
    </w:p>
    <w:bookmarkEnd w:id="20"/>
    <w:bookmarkStart w:id="23" w:name="prueba-unilateral"/>
    <w:p>
      <w:pPr>
        <w:pStyle w:val="Heading2"/>
      </w:pPr>
      <w:r>
        <w:t xml:space="preserve">Prueba unilateral</w:t>
      </w:r>
    </w:p>
    <w:p>
      <w:pPr>
        <w:pStyle w:val="FirstParagraph"/>
      </w:pPr>
      <w:r>
        <w:t xml:space="preserve">El conjunto de datos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contiene tres variables:</w:t>
      </w:r>
      <w:r>
        <w:t xml:space="preserve"> </w:t>
      </w:r>
      <w:r>
        <w:rPr>
          <w:rStyle w:val="VerbatimChar"/>
        </w:rPr>
        <w:t xml:space="preserve">w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</w:t>
      </w:r>
      <w:r>
        <w:t xml:space="preserve"> </w:t>
      </w:r>
      <w:r>
        <w:t xml:space="preserve">indica si el currículum de la persona</w:t>
      </w:r>
      <w:r>
        <w:t xml:space="preserve"> </w:t>
      </w:r>
      <w:r>
        <w:rPr>
          <w:b/>
          <w:bCs/>
        </w:rPr>
        <w:t xml:space="preserve">negra</w:t>
      </w:r>
      <w:r>
        <w:t xml:space="preserve"> </w:t>
      </w:r>
      <w:r>
        <w:t xml:space="preserve">de un par fue seleccionado para una oferta de trabajo.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</w:t>
      </w:r>
      <w:r>
        <w:t xml:space="preserve"> </w:t>
      </w:r>
      <w:r>
        <w:t xml:space="preserve">indica lo mismo, pero para la persona</w:t>
      </w:r>
      <w:r>
        <w:t xml:space="preserve"> </w:t>
      </w:r>
      <w:r>
        <w:rPr>
          <w:b/>
          <w:bCs/>
        </w:rPr>
        <w:t xml:space="preserve">blanca</w:t>
      </w:r>
      <w:r>
        <w:t xml:space="preserve"> </w:t>
      </w:r>
      <w:r>
        <w:t xml:space="preserve">del par.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y</w:t>
      </w:r>
      <w:r>
        <w:t xml:space="preserve"> </w:t>
      </w:r>
      <w:r>
        <w:t xml:space="preserve">corresponde a la diferencia entre ambas variables, es decir:</w:t>
      </w:r>
      <w:r>
        <w:t xml:space="preserve"> </w:t>
      </w:r>
      <w:r>
        <w:rPr>
          <w:rStyle w:val="VerbatimChar"/>
        </w:rPr>
        <w:t xml:space="preserve">y = b - w</w:t>
      </w:r>
      <w:r>
        <w:t xml:space="preserve">.</w:t>
      </w:r>
    </w:p>
    <w:p>
      <w:pPr>
        <w:pStyle w:val="FirstParagraph"/>
      </w:pPr>
      <w:r>
        <w:t xml:space="preserve">Queremos probar la siguiente hipótesis:</w:t>
      </w:r>
    </w:p>
    <w:p>
      <w:pPr>
        <w:pStyle w:val="BodyText"/>
      </w:pPr>
      <w:r>
        <w:t xml:space="preserve">[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donde (</w:t>
      </w:r>
      <w:r>
        <w:t xml:space="preserve">=</w:t>
      </w:r>
      <w:r>
        <w:t xml:space="preserve"> </w:t>
      </w:r>
      <w:r>
        <w:t xml:space="preserve">-*</w:t>
      </w:r>
      <w:r>
        <w:t xml:space="preserve">), es decir, la diferencia en las tasas de oferta laboral entre personas negras y blancas.</w:t>
      </w:r>
    </w:p>
    <w:bookmarkStart w:id="21" w:name="la-función-t.test-en-r"/>
    <w:p>
      <w:pPr>
        <w:pStyle w:val="Heading3"/>
      </w:pPr>
      <w:r>
        <w:t xml:space="preserve">La función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en R</w:t>
      </w:r>
    </w:p>
    <w:p>
      <w:pPr>
        <w:pStyle w:val="FirstParagraph"/>
      </w:pPr>
      <w:r>
        <w:t xml:space="preserve">Para realizar una prueba t en R, basta con entregar la información apropiada a la función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p>
      <w:pPr>
        <w:pStyle w:val="BodyText"/>
      </w:pPr>
      <w:r>
        <w:t xml:space="preserve">¿Cómo sabemos cuál es la</w:t>
      </w:r>
      <w:r>
        <w:t xml:space="preserve"> </w:t>
      </w:r>
      <w:r>
        <w:t xml:space="preserve">“información apropiada”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En la consola de RStudio, escribe</w:t>
      </w:r>
      <w:r>
        <w:t xml:space="preserve"> </w:t>
      </w:r>
      <w:r>
        <w:rPr>
          <w:rStyle w:val="VerbatimChar"/>
        </w:rPr>
        <w:t xml:space="preserve">?t.test</w:t>
      </w:r>
      <w:r>
        <w:t xml:space="preserve"> </w:t>
      </w:r>
      <w:r>
        <w:t xml:space="preserve">y presiona Enter.</w:t>
      </w:r>
    </w:p>
    <w:p>
      <w:pPr>
        <w:pStyle w:val="Compact"/>
        <w:numPr>
          <w:ilvl w:val="0"/>
          <w:numId w:val="1002"/>
        </w:numPr>
      </w:pPr>
      <w:r>
        <w:t xml:space="preserve">Se abrirá una página de ayuda en la parte inferior derecha con el título</w:t>
      </w:r>
      <w:r>
        <w:t xml:space="preserve"> </w:t>
      </w:r>
      <w:r>
        <w:rPr>
          <w:i/>
          <w:iCs/>
        </w:rPr>
        <w:t xml:space="preserve">“Student’s t-Test”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En la sección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aparece</w:t>
      </w:r>
      <w:r>
        <w:t xml:space="preserve"> </w:t>
      </w:r>
      <w:r>
        <w:rPr>
          <w:rStyle w:val="VerbatimChar"/>
        </w:rPr>
        <w:t xml:space="preserve">t.test(x, ...)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Esto significa que, como mínimo, debemos entregar un objeto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Los puntos suspensivos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indican que podemos entregar argumentos adicionales.</w:t>
      </w:r>
    </w:p>
    <w:p>
      <w:pPr>
        <w:pStyle w:val="Compact"/>
        <w:numPr>
          <w:ilvl w:val="0"/>
          <w:numId w:val="1002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Arguments</w:t>
      </w:r>
      <w:r>
        <w:t xml:space="preserve"> </w:t>
      </w:r>
      <w:r>
        <w:t xml:space="preserve">se explica que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debe ser</w:t>
      </w:r>
      <w:r>
        <w:t xml:space="preserve"> </w:t>
      </w:r>
      <w:r>
        <w:t xml:space="preserve">“a (non-empty) numeric vector of data values”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Es decir, R espera que entreguemos un</w:t>
      </w:r>
      <w:r>
        <w:t xml:space="preserve"> </w:t>
      </w:r>
      <w:r>
        <w:rPr>
          <w:b/>
          <w:bCs/>
        </w:rPr>
        <w:t xml:space="preserve">vector numérico</w:t>
      </w:r>
      <w:r>
        <w:t xml:space="preserve">, usualmente una</w:t>
      </w:r>
      <w:r>
        <w:t xml:space="preserve"> </w:t>
      </w:r>
      <w:r>
        <w:rPr>
          <w:b/>
          <w:bCs/>
        </w:rPr>
        <w:t xml:space="preserve">columna</w:t>
      </w:r>
      <w:r>
        <w:t xml:space="preserve"> </w:t>
      </w:r>
      <w:r>
        <w:t xml:space="preserve">de un data frame.</w:t>
      </w:r>
    </w:p>
    <w:p>
      <w:pPr>
        <w:pStyle w:val="Compact"/>
        <w:numPr>
          <w:ilvl w:val="0"/>
          <w:numId w:val="1002"/>
        </w:numPr>
      </w:pPr>
      <w:r>
        <w:t xml:space="preserve">La ayuda también indica configuraciones por defecto: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alternative = "two.sided"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mu = 0</w:t>
      </w:r>
    </w:p>
    <w:p>
      <w:pPr>
        <w:pStyle w:val="Compact"/>
        <w:numPr>
          <w:ilvl w:val="1"/>
          <w:numId w:val="1005"/>
        </w:numPr>
      </w:pPr>
      <w:r>
        <w:t xml:space="preserve">y otras opciones que no utilizaremos por ahora.</w:t>
      </w:r>
    </w:p>
    <w:p>
      <w:pPr>
        <w:pStyle w:val="FirstParagraph"/>
      </w:pPr>
      <w:r>
        <w:t xml:space="preserve">Ahora realizamos la prueba de hipótesis descrita anteriormente: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 calcula automáticamente el estadístico t usando la fórmula: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Lo único que tuvimos que entregar a R fue la muestra de datos (</w:t>
      </w:r>
      <w:r>
        <w:rPr>
          <w:rStyle w:val="VerbatimChar"/>
        </w:rPr>
        <w:t xml:space="preserve">y</w:t>
      </w:r>
      <w:r>
        <w:t xml:space="preserve">) y el valor nulo (0, que es el valor por defecto de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).</w:t>
      </w:r>
    </w:p>
    <w:bookmarkEnd w:id="21"/>
    <w:bookmarkStart w:id="22" w:name="interpretación-del-resultado-de-t.test"/>
    <w:p>
      <w:pPr>
        <w:pStyle w:val="Heading3"/>
      </w:pPr>
      <w:r>
        <w:t xml:space="preserve">Interpretación del resultado de</w:t>
      </w:r>
      <w:r>
        <w:t xml:space="preserve"> </w:t>
      </w:r>
      <w:r>
        <w:rPr>
          <w:rStyle w:val="VerbatimChar"/>
        </w:rPr>
        <w:t xml:space="preserve">t.test()</w:t>
      </w:r>
    </w:p>
    <w:p>
      <w:pPr>
        <w:pStyle w:val="FirstParagraph"/>
      </w:pPr>
      <w:r>
        <w:t xml:space="preserve">Al ejecutar el script, deberías obtener una salida similar a la siguiente:</w:t>
      </w:r>
    </w:p>
    <w:p>
      <w:pPr>
        <w:pStyle w:val="SourceCode"/>
      </w:pPr>
      <w:r>
        <w:rPr>
          <w:rStyle w:val="VerbatimChar"/>
        </w:rPr>
        <w:t xml:space="preserve">&gt; t.test(df$y, alternative="less")</w:t>
      </w:r>
      <w:r>
        <w:br/>
      </w:r>
      <w:r>
        <w:br/>
      </w:r>
      <w:r>
        <w:rPr>
          <w:rStyle w:val="VerbatimChar"/>
        </w:rPr>
        <w:t xml:space="preserve">    One Sample t-test</w:t>
      </w:r>
      <w:r>
        <w:br/>
      </w:r>
      <w:r>
        <w:br/>
      </w:r>
      <w:r>
        <w:rPr>
          <w:rStyle w:val="VerbatimChar"/>
        </w:rPr>
        <w:t xml:space="preserve">data:  df$y</w:t>
      </w:r>
      <w:r>
        <w:br/>
      </w:r>
      <w:r>
        <w:rPr>
          <w:rStyle w:val="VerbatimChar"/>
        </w:rPr>
        <w:t xml:space="preserve">t = -4.2768, df = 240, p-value = 1.369e-05</w:t>
      </w:r>
      <w:r>
        <w:br/>
      </w:r>
      <w:r>
        <w:rPr>
          <w:rStyle w:val="VerbatimChar"/>
        </w:rPr>
        <w:t xml:space="preserve">alternative hypothesis: true mean is less than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       -Inf -0.08151529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mean of x </w:t>
      </w:r>
      <w:r>
        <w:br/>
      </w:r>
      <w:r>
        <w:rPr>
          <w:rStyle w:val="VerbatimChar"/>
        </w:rPr>
        <w:t xml:space="preserve">-0.1327801</w:t>
      </w:r>
    </w:p>
    <w:p>
      <w:pPr>
        <w:pStyle w:val="FirstParagraph"/>
      </w:pPr>
      <w:r>
        <w:t xml:space="preserve">R reporta el valor del</w:t>
      </w:r>
      <w:r>
        <w:t xml:space="preserve"> </w:t>
      </w:r>
      <w:r>
        <w:rPr>
          <w:b/>
          <w:bCs/>
        </w:rPr>
        <w:t xml:space="preserve">estadístico t</w:t>
      </w:r>
      <w:r>
        <w:t xml:space="preserve">, los</w:t>
      </w:r>
      <w:r>
        <w:t xml:space="preserve"> </w:t>
      </w:r>
      <w:r>
        <w:rPr>
          <w:b/>
          <w:bCs/>
        </w:rPr>
        <w:t xml:space="preserve">grados de libertad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asociado a la prueba. R no reporta el valor crítico, pero el p-value entrega la misma información para tomar la decisión estadística.</w:t>
      </w:r>
    </w:p>
    <w:p>
      <w:pPr>
        <w:pStyle w:val="BodyText"/>
      </w:pPr>
      <w:r>
        <w:t xml:space="preserve">En este caso, el p-value es aproximadamente</w:t>
      </w:r>
      <w:r>
        <w:t xml:space="preserve"> </w:t>
      </w:r>
      <w:r>
        <w:rPr>
          <w:b/>
          <w:bCs/>
        </w:rPr>
        <w:t xml:space="preserve">0.00001369</w:t>
      </w:r>
      <w:r>
        <w:t xml:space="preserve">, muy inferior a</w:t>
      </w:r>
      <w:r>
        <w:t xml:space="preserve"> </w:t>
      </w:r>
      <w:r>
        <w:rPr>
          <w:b/>
          <w:bCs/>
        </w:rPr>
        <w:t xml:space="preserve">0.05</w:t>
      </w:r>
      <w:r>
        <w:t xml:space="preserve"> </w:t>
      </w:r>
      <w:r>
        <w:t xml:space="preserve">(nuestro nivel de significancia). Por lo tanto,</w:t>
      </w:r>
      <w:r>
        <w:t xml:space="preserve"> </w:t>
      </w:r>
      <w:r>
        <w:rPr>
          <w:b/>
          <w:bCs/>
        </w:rPr>
        <w:t xml:space="preserve">rechazamos (H_0)</w:t>
      </w:r>
      <w:r>
        <w:t xml:space="preserve">.</w:t>
      </w:r>
    </w:p>
    <w:bookmarkEnd w:id="22"/>
    <w:bookmarkEnd w:id="23"/>
    <w:bookmarkStart w:id="24" w:name="prueba-bilateral"/>
    <w:p>
      <w:pPr>
        <w:pStyle w:val="Heading2"/>
      </w:pPr>
      <w:r>
        <w:t xml:space="preserve">Prueba bilateral</w:t>
      </w:r>
    </w:p>
    <w:p>
      <w:pPr>
        <w:pStyle w:val="FirstParagraph"/>
      </w:pPr>
      <w:r>
        <w:t xml:space="preserve">Supongamos ahora que queremos probar si las tasas de oferta laboral para personas negras son</w:t>
      </w:r>
      <w:r>
        <w:t xml:space="preserve"> </w:t>
      </w:r>
      <w:r>
        <w:rPr>
          <w:b/>
          <w:bCs/>
        </w:rPr>
        <w:t xml:space="preserve">distintas</w:t>
      </w:r>
      <w:r>
        <w:t xml:space="preserve"> </w:t>
      </w:r>
      <w:r>
        <w:t xml:space="preserve">de las de personas blancas.</w:t>
      </w:r>
    </w:p>
    <w:p>
      <w:pPr>
        <w:pStyle w:val="BodyText"/>
      </w:pPr>
      <w:r>
        <w:t xml:space="preserve">La hipótesis es:</w:t>
      </w:r>
    </w:p>
    <w:p>
      <w:pPr>
        <w:pStyle w:val="BodyText"/>
      </w:pPr>
      <w:r>
        <w:t xml:space="preserve">[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Esta prueba considera la posibilidad de</w:t>
      </w:r>
      <w:r>
        <w:t xml:space="preserve"> </w:t>
      </w:r>
      <w:r>
        <w:rPr>
          <w:i/>
          <w:iCs/>
        </w:rPr>
        <w:t xml:space="preserve">discriminación inversa</w:t>
      </w:r>
      <w:r>
        <w:t xml:space="preserve"> </w:t>
      </w:r>
      <w:r>
        <w:t xml:space="preserve">(por ejemplo, a través de políticas de acción afirmativa).</w:t>
      </w:r>
    </w:p>
    <w:p>
      <w:pPr>
        <w:pStyle w:val="BodyText"/>
      </w:pPr>
      <w:r>
        <w:t xml:space="preserve">El código para realizar esta prueba 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Notarás que el estadístico t es exactamente el mismo (-4.2768) que en la prueba unilateral, pero el p-value de la prueba bilateral es el doble (0.00002739). Esto ocurre porque la prueba bilateral considera desviaciones en ambas direcciones.</w:t>
      </w:r>
    </w:p>
    <w:bookmarkEnd w:id="24"/>
    <w:bookmarkStart w:id="28" w:name="tu-primera-regresión-de-este-curso"/>
    <w:p>
      <w:pPr>
        <w:pStyle w:val="Heading2"/>
      </w:pPr>
      <w:r>
        <w:t xml:space="preserve">Tu primera regresión (de este curso)</w:t>
      </w:r>
    </w:p>
    <w:p>
      <w:pPr>
        <w:pStyle w:val="FirstParagraph"/>
      </w:pPr>
      <w:r>
        <w:t xml:space="preserve">Ahora cargaremos un nuevo conjunto de datos y estimaremos una regresión MCO. Este conjunto contiene estadísticas anuales por condado en Estados Unidos, incluyendo conteos de distintos delitos y características demográficas.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(countymurders)</w:t>
      </w:r>
    </w:p>
    <w:p>
      <w:pPr>
        <w:pStyle w:val="FirstParagraph"/>
      </w:pPr>
      <w:r>
        <w:t xml:space="preserve">Un comando útil para obtener una vista rápida del conjunto de datos es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(df)</w:t>
      </w:r>
    </w:p>
    <w:p>
      <w:pPr>
        <w:pStyle w:val="FirstParagraph"/>
      </w:pPr>
      <w:r>
        <w:rPr>
          <w:rStyle w:val="VerbatimChar"/>
        </w:rPr>
        <w:t xml:space="preserve">glimpse()</w:t>
      </w:r>
      <w:r>
        <w:t xml:space="preserve"> </w:t>
      </w:r>
      <w:r>
        <w:t xml:space="preserve">muestra el número de observaciones, el número de variables y el nombre y tipo de cada variable (por ejemplo, integer, double).</w:t>
      </w:r>
      <w:r>
        <w:rPr>
          <w:rStyle w:val="FootnoteReference"/>
        </w:rPr>
        <w:footnoteReference w:id="25"/>
      </w:r>
    </w:p>
    <w:bookmarkStart w:id="26" w:name="sintaxis-de-regresión"/>
    <w:p>
      <w:pPr>
        <w:pStyle w:val="Heading3"/>
      </w:pPr>
      <w:r>
        <w:t xml:space="preserve">Sintaxis de regresión</w:t>
      </w:r>
    </w:p>
    <w:p>
      <w:pPr>
        <w:pStyle w:val="FirstParagraph"/>
      </w:pPr>
      <w:r>
        <w:t xml:space="preserve">Para estimar una regresión de (y) sobre (x) en R, se utiliza la siguiente sintaxis:</w:t>
      </w:r>
    </w:p>
    <w:p>
      <w:pPr>
        <w:pStyle w:val="SourceCode"/>
      </w:pPr>
      <w:r>
        <w:rPr>
          <w:rStyle w:val="VerbatimChar"/>
        </w:rPr>
        <w:t xml:space="preserve">est &lt;- lm(y ~ x, data = data.name)</w:t>
      </w:r>
    </w:p>
    <w:p>
      <w:pPr>
        <w:pStyle w:val="FirstParagraph"/>
      </w:pPr>
      <w:r>
        <w:t xml:space="preserve">Aquí: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est</w:t>
      </w:r>
      <w:r>
        <w:t xml:space="preserve"> </w:t>
      </w:r>
      <w:r>
        <w:t xml:space="preserve">es un objeto que almacena los coeficientes estimados y otra información del modelo.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lm()</w:t>
      </w:r>
      <w:r>
        <w:t xml:space="preserve"> </w:t>
      </w:r>
      <w:r>
        <w:t xml:space="preserve">significa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son nombres de variables del tibble.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data.name</w:t>
      </w:r>
      <w:r>
        <w:t xml:space="preserve"> </w:t>
      </w:r>
      <w:r>
        <w:t xml:space="preserve">es el nombre del tibble que contiene los datos.</w:t>
      </w:r>
    </w:p>
    <w:bookmarkEnd w:id="26"/>
    <w:bookmarkStart w:id="27" w:name="X73d56f2132a1eb32ca890fe464f7ab487b9f4e2"/>
    <w:p>
      <w:pPr>
        <w:pStyle w:val="Heading3"/>
      </w:pPr>
      <w:r>
        <w:t xml:space="preserve">Regresar tasa de asesinatos sobre tasa de ejecuciones</w:t>
      </w:r>
    </w:p>
    <w:p>
      <w:pPr>
        <w:pStyle w:val="FirstParagraph"/>
      </w:pPr>
      <w:r>
        <w:t xml:space="preserve">Utilizando el conjunto de datos</w:t>
      </w:r>
      <w:r>
        <w:t xml:space="preserve"> </w:t>
      </w:r>
      <w:r>
        <w:rPr>
          <w:rStyle w:val="VerbatimChar"/>
        </w:rPr>
        <w:t xml:space="preserve">df</w:t>
      </w:r>
      <w:r>
        <w:t xml:space="preserve">, estimamos una regresión donde</w:t>
      </w:r>
      <w:r>
        <w:t xml:space="preserve"> </w:t>
      </w:r>
      <w:r>
        <w:rPr>
          <w:rStyle w:val="VerbatimChar"/>
        </w:rPr>
        <w:t xml:space="preserve">murders</w:t>
      </w:r>
      <w:r>
        <w:t xml:space="preserve"> </w:t>
      </w:r>
      <w:r>
        <w:t xml:space="preserve">es la variable dependiente y</w:t>
      </w:r>
      <w:r>
        <w:t xml:space="preserve"> </w:t>
      </w:r>
      <w:r>
        <w:rPr>
          <w:rStyle w:val="VerbatimChar"/>
        </w:rPr>
        <w:t xml:space="preserve">execs</w:t>
      </w:r>
      <w:r>
        <w:t xml:space="preserve"> </w:t>
      </w:r>
      <w:r>
        <w:t xml:space="preserve">la variable independiente:</w:t>
      </w:r>
    </w:p>
    <w:p>
      <w:pPr>
        <w:pStyle w:val="SourceCode"/>
      </w:pP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(murders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execs,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</w:p>
    <w:p>
      <w:pPr>
        <w:pStyle w:val="FirstParagraph"/>
      </w:pPr>
      <w:r>
        <w:t xml:space="preserve">Para ver los resultados en un formato legible:</w:t>
      </w:r>
    </w:p>
    <w:p>
      <w:pPr>
        <w:pStyle w:val="SourceCode"/>
      </w:pPr>
      <w:r>
        <w:rPr>
          <w:rStyle w:val="FunctionTok"/>
        </w:rPr>
        <w:t xml:space="preserve">tidy</w:t>
      </w:r>
      <w:r>
        <w:rPr>
          <w:rStyle w:val="NormalTok"/>
        </w:rPr>
        <w:t xml:space="preserve">(est)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term        estimate std.error statistic   p.value</w:t>
      </w:r>
      <w:r>
        <w:br/>
      </w:r>
      <w:r>
        <w:rPr>
          <w:rStyle w:val="VerbatimChar"/>
        </w:rPr>
        <w:t xml:space="preserve">  &lt;chr&gt;          &lt;dbl&gt;     &lt;dbl&gt;     &lt;dbl&gt;     &lt;dbl&gt;</w:t>
      </w:r>
      <w:r>
        <w:br/>
      </w:r>
      <w:r>
        <w:rPr>
          <w:rStyle w:val="VerbatimChar"/>
        </w:rPr>
        <w:t xml:space="preserve">1 (Intercept)     6.84     0.242      28.3 3.97e-174</w:t>
      </w:r>
      <w:r>
        <w:br/>
      </w:r>
      <w:r>
        <w:rPr>
          <w:rStyle w:val="VerbatimChar"/>
        </w:rPr>
        <w:t xml:space="preserve">2 execs          65.5      2.15       30.5 7.44e-202</w:t>
      </w:r>
    </w:p>
    <w:p>
      <w:pPr>
        <w:pStyle w:val="FirstParagraph"/>
      </w:pPr>
      <w:r>
        <w:t xml:space="preserve">En la columna</w:t>
      </w:r>
      <w:r>
        <w:t xml:space="preserve"> </w:t>
      </w:r>
      <w:r>
        <w:rPr>
          <w:rStyle w:val="VerbatimChar"/>
        </w:rPr>
        <w:t xml:space="preserve">estimate</w:t>
      </w:r>
      <w:r>
        <w:t xml:space="preserve"> </w:t>
      </w:r>
      <w:r>
        <w:t xml:space="preserve">se observan los coeficientes estimados para (</w:t>
      </w:r>
      <w:r>
        <w:t xml:space="preserve">_0) (el intercepto) y (</w:t>
      </w:r>
      <w:r>
        <w:t xml:space="preserve">_1) (</w:t>
      </w:r>
      <w:r>
        <w:rPr>
          <w:rStyle w:val="VerbatimChar"/>
        </w:rPr>
        <w:t xml:space="preserve">execs</w:t>
      </w:r>
      <w:r>
        <w:t xml:space="preserve">). El objeto</w:t>
      </w:r>
      <w:r>
        <w:t xml:space="preserve"> </w:t>
      </w:r>
      <w:r>
        <w:rPr>
          <w:rStyle w:val="VerbatimChar"/>
        </w:rPr>
        <w:t xml:space="preserve">est</w:t>
      </w:r>
      <w:r>
        <w:t xml:space="preserve"> </w:t>
      </w:r>
      <w:r>
        <w:t xml:space="preserve">contiene información adicional que se utilizará más adelante en el curso.</w:t>
      </w:r>
    </w:p>
    <w:p>
      <w:pPr>
        <w:pStyle w:val="BodyText"/>
      </w:pPr>
      <w:r>
        <w:t xml:space="preserve">También puedes revisar el (R^2) escribiendo:</w:t>
      </w:r>
    </w:p>
    <w:p>
      <w:pPr>
        <w:pStyle w:val="SourceCode"/>
      </w:pPr>
      <w:r>
        <w:rPr>
          <w:rStyle w:val="FunctionTok"/>
        </w:rPr>
        <w:t xml:space="preserve">glance</w:t>
      </w:r>
      <w:r>
        <w:rPr>
          <w:rStyle w:val="NormalTok"/>
        </w:rPr>
        <w:t xml:space="preserve">(est)</w:t>
      </w:r>
    </w:p>
    <w:p>
      <w:pPr>
        <w:pStyle w:val="SourceCode"/>
      </w:pPr>
      <w:r>
        <w:rPr>
          <w:rStyle w:val="VerbatimChar"/>
        </w:rPr>
        <w:t xml:space="preserve"># A tibble: 1 × 12</w:t>
      </w:r>
      <w:r>
        <w:br/>
      </w:r>
      <w:r>
        <w:rPr>
          <w:rStyle w:val="VerbatimChar"/>
        </w:rPr>
        <w:t xml:space="preserve">  r.squared adj.r.squared sigma statistic   p.value    df   logLik    AIC    BIC</w:t>
      </w:r>
      <w:r>
        <w:br/>
      </w:r>
      <w:r>
        <w:rPr>
          <w:rStyle w:val="VerbatimChar"/>
        </w:rPr>
        <w:t xml:space="preserve">      &lt;dbl&gt;         &lt;dbl&gt; &lt;dbl&gt;     &lt;dbl&gt;     &lt;dbl&gt; &lt;dbl&gt;    &lt;dbl&gt;  &lt;dbl&gt;  &lt;dbl&gt;</w:t>
      </w:r>
      <w:r>
        <w:br/>
      </w:r>
      <w:r>
        <w:rPr>
          <w:rStyle w:val="VerbatimChar"/>
        </w:rPr>
        <w:t xml:space="preserve">1    0.0243        0.0243  46.6      930. 7.44e-202     1 -196508. 3.93e5 3.93e5</w:t>
      </w:r>
      <w:r>
        <w:br/>
      </w:r>
      <w:r>
        <w:rPr>
          <w:rStyle w:val="VerbatimChar"/>
        </w:rPr>
        <w:t xml:space="preserve"># ℹ 3 more variables: deviance &lt;dbl&gt;, df.residual &lt;int&gt;, nobs &lt;int&gt;</w:t>
      </w:r>
    </w:p>
    <w:p>
      <w:pPr>
        <w:pStyle w:val="FirstParagraph"/>
      </w:pPr>
      <w:r>
        <w:t xml:space="preserve">Por ahora, concéntrate únicamente en el valor de (R^2).</w:t>
      </w:r>
    </w:p>
    <w:p>
      <w:pPr>
        <w:pStyle w:val="BodyText"/>
      </w:pPr>
      <w:r>
        <w:t xml:space="preserve">Finalmente, también podemos mostrar los resultados en formato de tabla utilizando</w:t>
      </w:r>
      <w:r>
        <w:t xml:space="preserve"> </w:t>
      </w:r>
      <w:r>
        <w:rPr>
          <w:rStyle w:val="VerbatimChar"/>
        </w:rPr>
        <w:t xml:space="preserve">modelsummary()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modelsummary</w:t>
      </w:r>
      <w:r>
        <w:rPr>
          <w:rStyle w:val="NormalTok"/>
        </w:rPr>
        <w:t xml:space="preserve">(est)</w:t>
      </w:r>
    </w:p>
    <w:tbl>
      <w:tblPr>
        <w:tblStyle w:val="Table"/>
        <w:tblW w:type="pct" w:w="1944"/>
        <w:tblLayout w:type="fixed"/>
        <w:tblLook w:firstRow="1" w:lastRow="0" w:firstColumn="0" w:lastColumn="0" w:noHBand="0" w:noVBand="0" w:val="0020"/>
      </w:tblPr>
      <w:tblGrid>
        <w:gridCol w:w="154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/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6.838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execs</w:t>
            </w:r>
          </w:p>
        </w:tc>
        <w:tc>
          <w:tcPr/>
          <w:p>
            <w:pPr>
              <w:pStyle w:val="Compact"/>
            </w:pPr>
            <w:r>
              <w:t xml:space="preserve">65.465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(2.146)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37349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393021.2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393046.8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-196507.599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930.365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46.64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“double”</w:t>
      </w:r>
      <w:r>
        <w:t xml:space="preserve"> </w:t>
      </w:r>
      <w:r>
        <w:t xml:space="preserve">significa</w:t>
      </w:r>
      <w:r>
        <w:t xml:space="preserve"> </w:t>
      </w:r>
      <w:r>
        <w:rPr>
          <w:i/>
          <w:iCs/>
        </w:rPr>
        <w:t xml:space="preserve">double precision floating point</w:t>
      </w:r>
      <w:r>
        <w:t xml:space="preserve">, y es una forma (computacional) de expresar un número real, en contraste con un entero o un racional.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2 – Regresión lineal simple</dc:title>
  <dc:creator/>
  <cp:keywords/>
  <dcterms:created xsi:type="dcterms:W3CDTF">2026-01-20T17:11:44Z</dcterms:created>
  <dcterms:modified xsi:type="dcterms:W3CDTF">2026-01-20T17:11:44Z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resources">
    <vt:lpwstr/>
  </property>
  <property fmtid="{D5CDD505-2E9C-101B-9397-08002B2CF9AE}" pid="8" name="toc-title">
    <vt:lpwstr>Table of contents</vt:lpwstr>
  </property>
</Properties>
</file>