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C9D09" w14:textId="6F6CC4C9" w:rsidR="00D97B87" w:rsidRPr="00D97B87" w:rsidRDefault="005A79BD" w:rsidP="003B583A">
      <w:bookmarkStart w:id="0" w:name="_Hlk20071550"/>
      <w:bookmarkStart w:id="1" w:name="_Hlk20165909"/>
      <w:bookmarkStart w:id="2" w:name="_Toc18516832"/>
      <w:bookmarkStart w:id="3" w:name="_Toc18540893"/>
      <w:bookmarkStart w:id="4" w:name="_Toc18540974"/>
      <w:bookmarkStart w:id="5" w:name="_Toc18522438"/>
      <w:bookmarkStart w:id="6" w:name="_Toc18926167"/>
      <w:bookmarkStart w:id="7" w:name="_Toc19021167"/>
      <w:bookmarkStart w:id="8" w:name="_GoBack"/>
      <w:bookmarkEnd w:id="8"/>
      <w:r w:rsidRPr="00D97B87">
        <w:rPr>
          <w:noProof/>
        </w:rPr>
        <w:drawing>
          <wp:anchor distT="0" distB="0" distL="114300" distR="114300" simplePos="0" relativeHeight="251668480" behindDoc="0" locked="0" layoutInCell="1" allowOverlap="1" wp14:anchorId="2A5615D9" wp14:editId="3ADAA68C">
            <wp:simplePos x="0" y="0"/>
            <wp:positionH relativeFrom="column">
              <wp:posOffset>66040</wp:posOffset>
            </wp:positionH>
            <wp:positionV relativeFrom="paragraph">
              <wp:posOffset>-1270</wp:posOffset>
            </wp:positionV>
            <wp:extent cx="2514600" cy="1126490"/>
            <wp:effectExtent l="0" t="0" r="0" b="0"/>
            <wp:wrapNone/>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icrosoft-logo_rgb_c-w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126490"/>
                    </a:xfrm>
                    <a:prstGeom prst="rect">
                      <a:avLst/>
                    </a:prstGeom>
                  </pic:spPr>
                </pic:pic>
              </a:graphicData>
            </a:graphic>
            <wp14:sizeRelH relativeFrom="margin">
              <wp14:pctWidth>0</wp14:pctWidth>
            </wp14:sizeRelH>
            <wp14:sizeRelV relativeFrom="margin">
              <wp14:pctHeight>0</wp14:pctHeight>
            </wp14:sizeRelV>
          </wp:anchor>
        </w:drawing>
      </w:r>
      <w:r w:rsidR="00D97B87" w:rsidRPr="00D97B87">
        <w:rPr>
          <w:noProof/>
        </w:rPr>
        <w:drawing>
          <wp:anchor distT="0" distB="0" distL="114300" distR="114300" simplePos="0" relativeHeight="251670528" behindDoc="1" locked="0" layoutInCell="1" allowOverlap="1" wp14:anchorId="4E4B7EFE" wp14:editId="4153C278">
            <wp:simplePos x="0" y="0"/>
            <wp:positionH relativeFrom="column">
              <wp:posOffset>0</wp:posOffset>
            </wp:positionH>
            <wp:positionV relativeFrom="paragraph">
              <wp:posOffset>0</wp:posOffset>
            </wp:positionV>
            <wp:extent cx="5981700" cy="5761396"/>
            <wp:effectExtent l="0" t="0" r="0" b="0"/>
            <wp:wrapNone/>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_Illustration_Cover_2_sized_rightHand_ondark.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5981700" cy="57613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7B87" w:rsidRPr="00D97B87">
        <w:rPr>
          <w:noProof/>
        </w:rPr>
        <mc:AlternateContent>
          <mc:Choice Requires="wps">
            <w:drawing>
              <wp:anchor distT="0" distB="0" distL="114300" distR="114300" simplePos="0" relativeHeight="251669504" behindDoc="0" locked="0" layoutInCell="1" allowOverlap="1" wp14:anchorId="45585A86" wp14:editId="21D7D445">
                <wp:simplePos x="0" y="0"/>
                <wp:positionH relativeFrom="column">
                  <wp:posOffset>1</wp:posOffset>
                </wp:positionH>
                <wp:positionV relativeFrom="paragraph">
                  <wp:posOffset>4876800</wp:posOffset>
                </wp:positionV>
                <wp:extent cx="5981700" cy="3563620"/>
                <wp:effectExtent l="0" t="0" r="19050" b="17780"/>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81700" cy="3563620"/>
                        </a:xfrm>
                        <a:prstGeom prst="rect">
                          <a:avLst/>
                        </a:prstGeom>
                        <a:solidFill>
                          <a:srgbClr val="217346"/>
                        </a:solidFill>
                        <a:ln w="12700" cap="flat" cmpd="sng" algn="ctr">
                          <a:solidFill>
                            <a:srgbClr val="217346"/>
                          </a:solidFill>
                          <a:prstDash val="solid"/>
                          <a:miter lim="800000"/>
                        </a:ln>
                        <a:effectLst/>
                      </wps:spPr>
                      <wps:txbx>
                        <w:txbxContent>
                          <w:p w14:paraId="4A509FDD" w14:textId="5612238C" w:rsidR="00990C9F" w:rsidRPr="006C12BD" w:rsidRDefault="00990C9F" w:rsidP="009C22C3">
                            <w:pPr>
                              <w:pStyle w:val="DocumentTitle"/>
                            </w:pPr>
                            <w:r w:rsidRPr="006C12BD">
                              <w:t xml:space="preserve">Course </w:t>
                            </w:r>
                            <w:r>
                              <w:t>O</w:t>
                            </w:r>
                            <w:r w:rsidRPr="006C12BD">
                              <w:t>rientation</w:t>
                            </w:r>
                          </w:p>
                          <w:p w14:paraId="1211B86E" w14:textId="73ED4231" w:rsidR="00990C9F" w:rsidRPr="006C12BD" w:rsidRDefault="00990C9F" w:rsidP="009C22C3">
                            <w:pPr>
                              <w:pStyle w:val="CourseTitle"/>
                            </w:pPr>
                            <w:r w:rsidRPr="00CA1E4D">
                              <w:t>40567A</w:t>
                            </w:r>
                            <w:r w:rsidRPr="00CA1E4D">
                              <w:br/>
                            </w:r>
                            <w:r>
                              <w:t xml:space="preserve">Microsoft </w:t>
                            </w:r>
                            <w:r w:rsidRPr="00CA1E4D">
                              <w:t xml:space="preserve">Excel </w:t>
                            </w:r>
                            <w:r>
                              <w:t>a</w:t>
                            </w:r>
                            <w:r w:rsidRPr="00CA1E4D">
                              <w:t>ssociate 2019</w:t>
                            </w:r>
                          </w:p>
                          <w:p w14:paraId="4CDD10F4" w14:textId="639AC113" w:rsidR="00990C9F" w:rsidRPr="006C12BD" w:rsidRDefault="00990C9F" w:rsidP="009C22C3">
                            <w:pPr>
                              <w:pStyle w:val="CourseTitle"/>
                              <w:rPr>
                                <w:sz w:val="64"/>
                                <w:szCs w:val="22"/>
                              </w:rPr>
                            </w:pPr>
                            <w:r>
                              <w:t>Student</w:t>
                            </w:r>
                            <w:r w:rsidRPr="006C12BD">
                              <w:t xml:space="preserve"> </w:t>
                            </w:r>
                            <w:r>
                              <w:t>v</w:t>
                            </w:r>
                            <w:r w:rsidRPr="006C12BD">
                              <w:t>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85A86" id="Rectangle 10" o:spid="_x0000_s1026" style="position:absolute;margin-left:0;margin-top:384pt;width:471pt;height:28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" fillcolor="#217346" strokecolor="#217346" strokeweight="1pt">
                <v:textbox>
                  <w:txbxContent>
                    <w:p w14:paraId="4A509FDD" w14:textId="5612238C" w:rsidR="00990C9F" w:rsidRPr="006C12BD" w:rsidRDefault="00990C9F" w:rsidP="009C22C3">
                      <w:pPr>
                        <w:pStyle w:val="DocumentTitle"/>
                      </w:pPr>
                      <w:r w:rsidRPr="006C12BD">
                        <w:t xml:space="preserve">Course </w:t>
                      </w:r>
                      <w:r>
                        <w:t>O</w:t>
                      </w:r>
                      <w:r w:rsidRPr="006C12BD">
                        <w:t>rientation</w:t>
                      </w:r>
                    </w:p>
                    <w:p w14:paraId="1211B86E" w14:textId="73ED4231" w:rsidR="00990C9F" w:rsidRPr="006C12BD" w:rsidRDefault="00990C9F" w:rsidP="009C22C3">
                      <w:pPr>
                        <w:pStyle w:val="CourseTitle"/>
                      </w:pPr>
                      <w:r w:rsidRPr="00CA1E4D">
                        <w:t>40567A</w:t>
                      </w:r>
                      <w:r w:rsidRPr="00CA1E4D">
                        <w:br/>
                      </w:r>
                      <w:r>
                        <w:t xml:space="preserve">Microsoft </w:t>
                      </w:r>
                      <w:r w:rsidRPr="00CA1E4D">
                        <w:t xml:space="preserve">Excel </w:t>
                      </w:r>
                      <w:r>
                        <w:t>a</w:t>
                      </w:r>
                      <w:r w:rsidRPr="00CA1E4D">
                        <w:t>ssociate 2019</w:t>
                      </w:r>
                    </w:p>
                    <w:p w14:paraId="4CDD10F4" w14:textId="639AC113" w:rsidR="00990C9F" w:rsidRPr="006C12BD" w:rsidRDefault="00990C9F" w:rsidP="009C22C3">
                      <w:pPr>
                        <w:pStyle w:val="CourseTitle"/>
                        <w:rPr>
                          <w:sz w:val="64"/>
                          <w:szCs w:val="22"/>
                        </w:rPr>
                      </w:pPr>
                      <w:r>
                        <w:t>Student</w:t>
                      </w:r>
                      <w:r w:rsidRPr="006C12BD">
                        <w:t xml:space="preserve"> </w:t>
                      </w:r>
                      <w:r>
                        <w:t>v</w:t>
                      </w:r>
                      <w:r w:rsidRPr="006C12BD">
                        <w:t>ersion</w:t>
                      </w:r>
                    </w:p>
                  </w:txbxContent>
                </v:textbox>
              </v:rect>
            </w:pict>
          </mc:Fallback>
        </mc:AlternateContent>
      </w:r>
    </w:p>
    <w:bookmarkEnd w:id="0"/>
    <w:p w14:paraId="479135AA" w14:textId="77777777" w:rsidR="00D97B87" w:rsidRPr="004E49EA" w:rsidRDefault="00D97B87" w:rsidP="004E49EA">
      <w:pPr>
        <w:pStyle w:val="GuidancetoSMEsecondlevel"/>
      </w:pPr>
      <w:r>
        <w:br w:type="page"/>
      </w:r>
    </w:p>
    <w:p w14:paraId="28C49AF8" w14:textId="77777777" w:rsidR="008C5EC1" w:rsidRDefault="005A5536" w:rsidP="00A85F4A">
      <w:pPr>
        <w:pStyle w:val="Heading1NoTOC"/>
      </w:pPr>
      <w:bookmarkStart w:id="9" w:name="_Toc21964897"/>
      <w:bookmarkStart w:id="10" w:name="_Toc22074656"/>
      <w:bookmarkStart w:id="11" w:name="_Toc20696521"/>
      <w:bookmarkStart w:id="12" w:name="_Toc20769254"/>
      <w:bookmarkStart w:id="13" w:name="_Toc20815488"/>
      <w:bookmarkStart w:id="14" w:name="_Toc20831843"/>
      <w:bookmarkStart w:id="15" w:name="_Toc21541601"/>
      <w:bookmarkEnd w:id="1"/>
      <w:r>
        <w:lastRenderedPageBreak/>
        <w:t>Microsoft license terms</w:t>
      </w:r>
    </w:p>
    <w:p w14:paraId="1979D844" w14:textId="135FF244" w:rsidR="00222A89" w:rsidRDefault="00222A89" w:rsidP="008D11D6">
      <w:bookmarkStart w:id="16" w:name="_Hlk24957775"/>
      <w:bookmarkEnd w:id="9"/>
      <w:bookmarkEnd w:id="10"/>
      <w:r>
        <w:t xml:space="preserve">This courseware is the </w:t>
      </w:r>
      <w:r w:rsidRPr="00C80B80">
        <w:t>copyrighted work of Microsoft and/or its suppliers</w:t>
      </w:r>
      <w:r>
        <w:t xml:space="preserve">, and is licensed, not sold, to you. Microsoft grants you a license to use this courseware, but only in accordance with the </w:t>
      </w:r>
      <w:r w:rsidR="00650301">
        <w:t>“</w:t>
      </w:r>
      <w:r>
        <w:t>Guidelines</w:t>
      </w:r>
      <w:r w:rsidR="00650301">
        <w:t>”</w:t>
      </w:r>
      <w:r>
        <w:t xml:space="preserve"> below. Except as expressly provided for herein, you may not copy, adapt, modify, prepare derivative works of, distribute, publicly display, sell or use this courseware, in whole or in part, for any commercial purpose without the express prior written consent of Microsoft Corporation. </w:t>
      </w:r>
    </w:p>
    <w:p w14:paraId="726A56B5" w14:textId="50D54474" w:rsidR="00222A89" w:rsidRDefault="00222A89" w:rsidP="008D11D6">
      <w:r>
        <w:t xml:space="preserve">This courseware is provided to you </w:t>
      </w:r>
      <w:r w:rsidR="00650301">
        <w:t>“</w:t>
      </w:r>
      <w:r>
        <w:t>as-is</w:t>
      </w:r>
      <w:r w:rsidR="007B3083">
        <w:t>.</w:t>
      </w:r>
      <w:r w:rsidR="00650301">
        <w:t>”</w:t>
      </w:r>
      <w:r>
        <w:t xml:space="preserve"> Microsoft makes no warranties as to this courseware, express or implied.  </w:t>
      </w:r>
      <w:r w:rsidRPr="007B1815">
        <w:t>MICROSOFT CORPORATION HEREBY DISCLAIMS ALL WARRANTIES AND CONDITIONS WITH REGARD TO THE SOFTWARE, INCLUDING ALL WARRANTIES AND CONDITIONS OF MERCHANTABILITY, WHETHER EXPRESS, IMPLIED OR STATUTORY, FITNESS FOR A PARTICULAR PURPOSE, TITLE AND NON-INFRINGEMENT</w:t>
      </w:r>
      <w:r>
        <w:t>. Microsoft may change or alter the information in this courseware, including URL and other Internet Web site references, without notice to you.</w:t>
      </w:r>
    </w:p>
    <w:p w14:paraId="748D4BD2" w14:textId="77777777" w:rsidR="00222A89" w:rsidRDefault="00222A89" w:rsidP="008D11D6">
      <w:r>
        <w:t>Examples depicted herein are provided for illustration purposes only and are fictitious. No real association or connection is intended or should be inferred.</w:t>
      </w:r>
    </w:p>
    <w:p w14:paraId="6BA2B10C" w14:textId="77777777" w:rsidR="00222A89" w:rsidRDefault="00222A89" w:rsidP="008D11D6">
      <w:r>
        <w:t>This courseware does not provide you with any legal rights to any intellectual property in or to any Microsoft products.</w:t>
      </w:r>
    </w:p>
    <w:p w14:paraId="5B6EF9A4" w14:textId="3FFC40E8" w:rsidR="00222A89" w:rsidRDefault="0044605A" w:rsidP="008D11D6">
      <w:r>
        <w:t xml:space="preserve">The </w:t>
      </w:r>
      <w:r w:rsidRPr="00887C44">
        <w:t>Microsoft</w:t>
      </w:r>
      <w:r>
        <w:t xml:space="preserve"> </w:t>
      </w:r>
      <w:hyperlink r:id="rId10" w:history="1">
        <w:r>
          <w:rPr>
            <w:rStyle w:val="Hyperlink"/>
          </w:rPr>
          <w:t>Terms of Use</w:t>
        </w:r>
      </w:hyperlink>
      <w:r>
        <w:t xml:space="preserve"> are incorporated herein by reference.</w:t>
      </w:r>
    </w:p>
    <w:p w14:paraId="4B6BF227" w14:textId="77777777" w:rsidR="00222A89" w:rsidRPr="008D11D6" w:rsidRDefault="00222A89" w:rsidP="008D11D6">
      <w:pPr>
        <w:pStyle w:val="SubheadingnoTOC"/>
      </w:pPr>
      <w:r w:rsidRPr="006218A9">
        <w:t>Guidelines</w:t>
      </w:r>
    </w:p>
    <w:p w14:paraId="65EA1063" w14:textId="77777777" w:rsidR="006E1601" w:rsidRPr="00CD7F2D" w:rsidRDefault="006E1601" w:rsidP="006E1601">
      <w:r w:rsidRPr="00CD7F2D">
        <w:t>This courseware is only for use by instructors and only to teach a class for current Microsoft Imagine Academy program members. As a student, the following terms apply to your use of this courseware:</w:t>
      </w:r>
    </w:p>
    <w:p w14:paraId="5F83A112" w14:textId="77777777" w:rsidR="006E1601" w:rsidRPr="00CD7F2D" w:rsidRDefault="006E1601" w:rsidP="006E1601">
      <w:pPr>
        <w:pStyle w:val="Bulletlevel1"/>
      </w:pPr>
      <w:r w:rsidRPr="00CD7F2D">
        <w:t>you will not grant any rights to copy, adapt, modify, prepare derivative works of, distribute, publicly display or sell this courseware;</w:t>
      </w:r>
    </w:p>
    <w:p w14:paraId="57C71A16" w14:textId="77777777" w:rsidR="006E1601" w:rsidRPr="00CD7F2D" w:rsidRDefault="006E1601" w:rsidP="006E1601">
      <w:pPr>
        <w:pStyle w:val="Bulletlevel1"/>
      </w:pPr>
      <w:r w:rsidRPr="00CD7F2D">
        <w:t>you may not distribute this courseware; and</w:t>
      </w:r>
    </w:p>
    <w:p w14:paraId="0C40A313" w14:textId="77777777" w:rsidR="006E1601" w:rsidRPr="00CD7F2D" w:rsidRDefault="006E1601" w:rsidP="006E1601">
      <w:pPr>
        <w:pStyle w:val="Bulletlevel1"/>
      </w:pPr>
      <w:r w:rsidRPr="00CD7F2D">
        <w:t>you will maintain and not alter, obscure or remove any copyright or other protective notices, identifications or branding in or on the courseware.</w:t>
      </w:r>
    </w:p>
    <w:p w14:paraId="62F5C298" w14:textId="68718437" w:rsidR="005A5536" w:rsidRPr="008D11D6" w:rsidRDefault="00222A89" w:rsidP="004E49EA">
      <w:pPr>
        <w:pStyle w:val="SubheadingnoTOC"/>
        <w:spacing w:before="240"/>
      </w:pPr>
      <w:r w:rsidRPr="008D11D6">
        <w:t>© 20</w:t>
      </w:r>
      <w:r w:rsidR="006E1601">
        <w:t>20</w:t>
      </w:r>
      <w:r w:rsidRPr="008D11D6">
        <w:t xml:space="preserve"> Microsoft. All rights reserved.</w:t>
      </w:r>
    </w:p>
    <w:p w14:paraId="09373476" w14:textId="77777777" w:rsidR="005A5536" w:rsidRDefault="005A5536" w:rsidP="00361562">
      <w:pPr>
        <w:pStyle w:val="Heading1NoTOC"/>
        <w:pageBreakBefore/>
      </w:pPr>
      <w:bookmarkStart w:id="17" w:name="_Toc21964898"/>
      <w:bookmarkStart w:id="18" w:name="_Toc22074657"/>
      <w:bookmarkEnd w:id="16"/>
      <w:r w:rsidRPr="00542799">
        <w:lastRenderedPageBreak/>
        <w:t>Contributors</w:t>
      </w:r>
      <w:bookmarkEnd w:id="17"/>
      <w:bookmarkEnd w:id="18"/>
    </w:p>
    <w:p w14:paraId="25E45448" w14:textId="05490DE1" w:rsidR="003012F2" w:rsidRDefault="005A5536" w:rsidP="003B583A">
      <w:r>
        <w:t xml:space="preserve">Sponsored and published by Microsoft, </w:t>
      </w:r>
      <w:r w:rsidR="003B30B7">
        <w:t>this course</w:t>
      </w:r>
      <w:r>
        <w:t xml:space="preserve"> was developed by </w:t>
      </w:r>
      <w:r w:rsidR="003B30B7">
        <w:t>the following</w:t>
      </w:r>
      <w:r>
        <w:t xml:space="preserve"> group of Microsoft Office Specialists</w:t>
      </w:r>
      <w:r w:rsidR="00DE2A11">
        <w:t xml:space="preserve"> (MOS)</w:t>
      </w:r>
      <w:r>
        <w:t>, Microsoft Innovative Educators</w:t>
      </w:r>
      <w:r w:rsidR="00DE2A11">
        <w:t xml:space="preserve"> (MIE), </w:t>
      </w:r>
      <w:r w:rsidR="006F00D1">
        <w:t xml:space="preserve">Microsoft Innovative Educator Experts (MIEE), </w:t>
      </w:r>
      <w:r w:rsidR="00DE2A11">
        <w:t>Microsoft Certified Trainers (MCT), Microsoft Certified Systems Engineers (MCSE) Microsoft Certified Systems Administrators</w:t>
      </w:r>
      <w:r w:rsidR="003F057B">
        <w:t xml:space="preserve"> </w:t>
      </w:r>
      <w:r w:rsidR="004F3591">
        <w:t xml:space="preserve">(MCSA), Modern Desktop Administrators (MDA), </w:t>
      </w:r>
      <w:r w:rsidR="00DE2A11">
        <w:t xml:space="preserve">Microsoft Most Valuable Professionals (MVP), </w:t>
      </w:r>
      <w:r>
        <w:t xml:space="preserve">computer science </w:t>
      </w:r>
      <w:r w:rsidR="00875400">
        <w:t>educator</w:t>
      </w:r>
      <w:r>
        <w:t>s, and artists.</w:t>
      </w:r>
    </w:p>
    <w:p w14:paraId="0BCC0BE6" w14:textId="77777777" w:rsidR="002F5C4F" w:rsidRPr="006950F4" w:rsidRDefault="002F5C4F" w:rsidP="002F5C4F">
      <w:pPr>
        <w:pStyle w:val="SubheadingnoTOC"/>
      </w:pPr>
      <w:bookmarkStart w:id="19" w:name="_Hlk25126910"/>
      <w:bookmarkStart w:id="20" w:name="_Toc22074658"/>
      <w:bookmarkStart w:id="21" w:name="_Toc22278327"/>
      <w:r>
        <w:t>Dave Burkhart</w:t>
      </w:r>
    </w:p>
    <w:p w14:paraId="2DF12F6D" w14:textId="3B86AAEA" w:rsidR="002F5C4F" w:rsidRPr="006950F4" w:rsidRDefault="00F63E9F" w:rsidP="002F5C4F">
      <w:r>
        <w:t>Teacher, New Lexington Schools, Ohio</w:t>
      </w:r>
    </w:p>
    <w:p w14:paraId="2138F804" w14:textId="2431B9FA" w:rsidR="003F057B" w:rsidRDefault="003F057B" w:rsidP="003F057B">
      <w:pPr>
        <w:pStyle w:val="SubheadingnoTOC"/>
        <w:spacing w:after="120"/>
      </w:pPr>
      <w:r>
        <w:t>Sharon Fry</w:t>
      </w:r>
    </w:p>
    <w:p w14:paraId="1968930A" w14:textId="77777777" w:rsidR="00976BDE" w:rsidRPr="00996B40" w:rsidRDefault="00976BDE" w:rsidP="00976BDE">
      <w:bookmarkStart w:id="22" w:name="_Hlk30577254"/>
      <w:r w:rsidRPr="00996B40">
        <w:t>MCT, MOS Master,</w:t>
      </w:r>
      <w:bookmarkStart w:id="23" w:name="_Hlk30577569"/>
      <w:r w:rsidRPr="00996B40">
        <w:t xml:space="preserve"> MTA</w:t>
      </w:r>
      <w:bookmarkEnd w:id="23"/>
    </w:p>
    <w:bookmarkEnd w:id="22"/>
    <w:p w14:paraId="18B53D45" w14:textId="0B74F71E" w:rsidR="002F5C4F" w:rsidRPr="006950F4" w:rsidRDefault="002F5C4F" w:rsidP="002F5C4F">
      <w:pPr>
        <w:pStyle w:val="SubheadingnoTOC"/>
      </w:pPr>
      <w:r w:rsidRPr="006950F4">
        <w:t>Conan Kezema</w:t>
      </w:r>
    </w:p>
    <w:p w14:paraId="7BFC3D48" w14:textId="77777777" w:rsidR="002F5C4F" w:rsidRPr="006950F4" w:rsidRDefault="002F5C4F" w:rsidP="002F5C4F">
      <w:r w:rsidRPr="006950F4">
        <w:t>MCT, MCSE, MCSA</w:t>
      </w:r>
    </w:p>
    <w:p w14:paraId="16C7DC5C" w14:textId="77777777" w:rsidR="002F5C4F" w:rsidRPr="006950F4" w:rsidRDefault="002F5C4F" w:rsidP="002F5C4F">
      <w:pPr>
        <w:pStyle w:val="SubheadingnoTOC"/>
      </w:pPr>
      <w:r w:rsidRPr="006950F4">
        <w:t>Cory Larson</w:t>
      </w:r>
    </w:p>
    <w:p w14:paraId="0C5D69CD" w14:textId="77777777" w:rsidR="002F5C4F" w:rsidRPr="006950F4" w:rsidRDefault="002F5C4F" w:rsidP="002F5C4F">
      <w:r w:rsidRPr="006950F4">
        <w:t>Illustrator and animator</w:t>
      </w:r>
    </w:p>
    <w:p w14:paraId="76B08FAC" w14:textId="77777777" w:rsidR="002F5C4F" w:rsidRPr="006950F4" w:rsidRDefault="002F5C4F" w:rsidP="002F5C4F">
      <w:pPr>
        <w:pStyle w:val="SubheadingnoTOC"/>
      </w:pPr>
      <w:r>
        <w:t>Denise McLaughlin</w:t>
      </w:r>
    </w:p>
    <w:p w14:paraId="3D1874D8" w14:textId="42389D6F" w:rsidR="002F5C4F" w:rsidRPr="006950F4" w:rsidRDefault="002F5C4F" w:rsidP="003F057B">
      <w:r>
        <w:t>MCT, MOS Master</w:t>
      </w:r>
    </w:p>
    <w:p w14:paraId="6E4766A5" w14:textId="77777777" w:rsidR="002F5C4F" w:rsidRPr="006950F4" w:rsidRDefault="002F5C4F" w:rsidP="002F5C4F">
      <w:pPr>
        <w:pStyle w:val="SubheadingnoTOC"/>
      </w:pPr>
      <w:r w:rsidRPr="006950F4">
        <w:t>Tim McMichael</w:t>
      </w:r>
    </w:p>
    <w:p w14:paraId="4439C286" w14:textId="77777777" w:rsidR="002F5C4F" w:rsidRPr="006950F4" w:rsidRDefault="002F5C4F" w:rsidP="002F5C4F">
      <w:r w:rsidRPr="006950F4">
        <w:t>Faculty, Estrella Mountain Community College, Computer Information Systems and Microsoft Office</w:t>
      </w:r>
    </w:p>
    <w:p w14:paraId="76E86ECF" w14:textId="77777777" w:rsidR="002F5C4F" w:rsidRPr="006950F4" w:rsidRDefault="002F5C4F" w:rsidP="002F5C4F">
      <w:pPr>
        <w:pStyle w:val="SubheadingnoTOC"/>
      </w:pPr>
      <w:r w:rsidRPr="006950F4">
        <w:t>Pat Phillips</w:t>
      </w:r>
    </w:p>
    <w:p w14:paraId="4DEFFD20" w14:textId="77777777" w:rsidR="002F5C4F" w:rsidRPr="006950F4" w:rsidRDefault="002F5C4F" w:rsidP="002F5C4F">
      <w:r w:rsidRPr="006950F4">
        <w:t>Computer science education consultant</w:t>
      </w:r>
    </w:p>
    <w:p w14:paraId="0ACE8D45" w14:textId="77777777" w:rsidR="002F5C4F" w:rsidRPr="006950F4" w:rsidRDefault="002F5C4F" w:rsidP="002F5C4F">
      <w:pPr>
        <w:pStyle w:val="SubheadingnoTOC"/>
      </w:pPr>
      <w:r w:rsidRPr="006950F4">
        <w:t>Heather Severino</w:t>
      </w:r>
    </w:p>
    <w:p w14:paraId="310E3EF9" w14:textId="57201D57" w:rsidR="002F5C4F" w:rsidRPr="006950F4" w:rsidRDefault="002F5C4F" w:rsidP="002F5C4F">
      <w:r w:rsidRPr="006950F4">
        <w:t xml:space="preserve">MCT Regional Lead, Microsoft MVP: Office Apps and Services, MOS Master, MOS Expert: </w:t>
      </w:r>
      <w:r w:rsidR="003F057B">
        <w:t>Excel, MCSA – BI Reporting</w:t>
      </w:r>
    </w:p>
    <w:p w14:paraId="0A92A50F" w14:textId="77777777" w:rsidR="002F5C4F" w:rsidRPr="006950F4" w:rsidRDefault="002F5C4F" w:rsidP="002F5C4F">
      <w:pPr>
        <w:pStyle w:val="SubheadingnoTOC"/>
      </w:pPr>
      <w:r w:rsidRPr="006950F4">
        <w:t>Marisa Vitiello</w:t>
      </w:r>
    </w:p>
    <w:p w14:paraId="36D2F8AE" w14:textId="77777777" w:rsidR="002F5C4F" w:rsidRPr="00805B88" w:rsidRDefault="002F5C4F" w:rsidP="002F5C4F">
      <w:r w:rsidRPr="006950F4">
        <w:t>Art Director</w:t>
      </w:r>
    </w:p>
    <w:bookmarkEnd w:id="19"/>
    <w:p w14:paraId="6ED08A38" w14:textId="77777777" w:rsidR="003805BE" w:rsidRDefault="00B778DA" w:rsidP="00361562">
      <w:pPr>
        <w:pStyle w:val="Heading1NoTOC"/>
        <w:pageBreakBefore/>
      </w:pPr>
      <w:r w:rsidRPr="00FE0C1E">
        <w:lastRenderedPageBreak/>
        <w:t>Contents</w:t>
      </w:r>
      <w:bookmarkEnd w:id="2"/>
      <w:bookmarkEnd w:id="3"/>
      <w:bookmarkEnd w:id="4"/>
      <w:bookmarkEnd w:id="5"/>
      <w:bookmarkEnd w:id="6"/>
      <w:bookmarkEnd w:id="7"/>
      <w:bookmarkEnd w:id="11"/>
      <w:bookmarkEnd w:id="12"/>
      <w:bookmarkEnd w:id="13"/>
      <w:bookmarkEnd w:id="14"/>
      <w:bookmarkEnd w:id="15"/>
      <w:bookmarkEnd w:id="20"/>
      <w:bookmarkEnd w:id="21"/>
    </w:p>
    <w:p w14:paraId="515375E9" w14:textId="77777777" w:rsidR="00EB4825" w:rsidRDefault="00EB4825" w:rsidP="00361562">
      <w:pPr>
        <w:pStyle w:val="TOC1"/>
      </w:pPr>
    </w:p>
    <w:p w14:paraId="67B75ABE" w14:textId="2E24BEE1" w:rsidR="00EE015A" w:rsidRDefault="00361562">
      <w:pPr>
        <w:pStyle w:val="TOC1"/>
        <w:rPr>
          <w:rFonts w:asciiTheme="minorHAnsi" w:eastAsiaTheme="minorEastAsia" w:hAnsiTheme="minorHAnsi"/>
          <w:color w:val="auto"/>
          <w:sz w:val="22"/>
        </w:rPr>
      </w:pPr>
      <w:r>
        <w:fldChar w:fldCharType="begin"/>
      </w:r>
      <w:r>
        <w:instrText xml:space="preserve"> TOC \o "1-3" \h \z \u </w:instrText>
      </w:r>
      <w:r>
        <w:fldChar w:fldCharType="separate"/>
      </w:r>
      <w:hyperlink w:anchor="_Toc29200521" w:history="1">
        <w:r w:rsidR="00EE015A" w:rsidRPr="00F163DB">
          <w:rPr>
            <w:rStyle w:val="Hyperlink"/>
          </w:rPr>
          <w:t>Introduction</w:t>
        </w:r>
        <w:r w:rsidR="00EE015A">
          <w:rPr>
            <w:webHidden/>
          </w:rPr>
          <w:tab/>
        </w:r>
        <w:r w:rsidR="00EE015A">
          <w:rPr>
            <w:webHidden/>
          </w:rPr>
          <w:fldChar w:fldCharType="begin"/>
        </w:r>
        <w:r w:rsidR="00EE015A">
          <w:rPr>
            <w:webHidden/>
          </w:rPr>
          <w:instrText xml:space="preserve"> PAGEREF _Toc29200521 \h </w:instrText>
        </w:r>
        <w:r w:rsidR="00EE015A">
          <w:rPr>
            <w:webHidden/>
          </w:rPr>
        </w:r>
        <w:r w:rsidR="00EE015A">
          <w:rPr>
            <w:webHidden/>
          </w:rPr>
          <w:fldChar w:fldCharType="separate"/>
        </w:r>
        <w:r w:rsidR="00EE015A">
          <w:rPr>
            <w:webHidden/>
          </w:rPr>
          <w:t>6</w:t>
        </w:r>
        <w:r w:rsidR="00EE015A">
          <w:rPr>
            <w:webHidden/>
          </w:rPr>
          <w:fldChar w:fldCharType="end"/>
        </w:r>
      </w:hyperlink>
    </w:p>
    <w:p w14:paraId="00212815" w14:textId="5A58F35A" w:rsidR="00EE015A" w:rsidRDefault="00E96675">
      <w:pPr>
        <w:pStyle w:val="TOC2"/>
        <w:rPr>
          <w:rFonts w:asciiTheme="minorHAnsi" w:eastAsiaTheme="minorEastAsia" w:hAnsiTheme="minorHAnsi" w:cstheme="minorBidi"/>
          <w:color w:val="auto"/>
          <w:sz w:val="22"/>
        </w:rPr>
      </w:pPr>
      <w:hyperlink w:anchor="_Toc29200522" w:history="1">
        <w:r w:rsidR="00EE015A" w:rsidRPr="00F163DB">
          <w:rPr>
            <w:rStyle w:val="Hyperlink"/>
          </w:rPr>
          <w:t>Goals</w:t>
        </w:r>
        <w:r w:rsidR="00EE015A">
          <w:rPr>
            <w:webHidden/>
          </w:rPr>
          <w:tab/>
        </w:r>
        <w:r w:rsidR="00EE015A">
          <w:rPr>
            <w:webHidden/>
          </w:rPr>
          <w:fldChar w:fldCharType="begin"/>
        </w:r>
        <w:r w:rsidR="00EE015A">
          <w:rPr>
            <w:webHidden/>
          </w:rPr>
          <w:instrText xml:space="preserve"> PAGEREF _Toc29200522 \h </w:instrText>
        </w:r>
        <w:r w:rsidR="00EE015A">
          <w:rPr>
            <w:webHidden/>
          </w:rPr>
        </w:r>
        <w:r w:rsidR="00EE015A">
          <w:rPr>
            <w:webHidden/>
          </w:rPr>
          <w:fldChar w:fldCharType="separate"/>
        </w:r>
        <w:r w:rsidR="00EE015A">
          <w:rPr>
            <w:webHidden/>
          </w:rPr>
          <w:t>6</w:t>
        </w:r>
        <w:r w:rsidR="00EE015A">
          <w:rPr>
            <w:webHidden/>
          </w:rPr>
          <w:fldChar w:fldCharType="end"/>
        </w:r>
      </w:hyperlink>
    </w:p>
    <w:p w14:paraId="130B672D" w14:textId="50F21343" w:rsidR="00EE015A" w:rsidRDefault="00E96675">
      <w:pPr>
        <w:pStyle w:val="TOC1"/>
        <w:rPr>
          <w:rFonts w:asciiTheme="minorHAnsi" w:eastAsiaTheme="minorEastAsia" w:hAnsiTheme="minorHAnsi"/>
          <w:color w:val="auto"/>
          <w:sz w:val="22"/>
        </w:rPr>
      </w:pPr>
      <w:hyperlink w:anchor="_Toc29200523" w:history="1">
        <w:r w:rsidR="00EE015A" w:rsidRPr="00F163DB">
          <w:rPr>
            <w:rStyle w:val="Hyperlink"/>
          </w:rPr>
          <w:t>Key course features</w:t>
        </w:r>
        <w:r w:rsidR="00EE015A">
          <w:rPr>
            <w:webHidden/>
          </w:rPr>
          <w:tab/>
        </w:r>
        <w:r w:rsidR="00EE015A">
          <w:rPr>
            <w:webHidden/>
          </w:rPr>
          <w:fldChar w:fldCharType="begin"/>
        </w:r>
        <w:r w:rsidR="00EE015A">
          <w:rPr>
            <w:webHidden/>
          </w:rPr>
          <w:instrText xml:space="preserve"> PAGEREF _Toc29200523 \h </w:instrText>
        </w:r>
        <w:r w:rsidR="00EE015A">
          <w:rPr>
            <w:webHidden/>
          </w:rPr>
        </w:r>
        <w:r w:rsidR="00EE015A">
          <w:rPr>
            <w:webHidden/>
          </w:rPr>
          <w:fldChar w:fldCharType="separate"/>
        </w:r>
        <w:r w:rsidR="00EE015A">
          <w:rPr>
            <w:webHidden/>
          </w:rPr>
          <w:t>7</w:t>
        </w:r>
        <w:r w:rsidR="00EE015A">
          <w:rPr>
            <w:webHidden/>
          </w:rPr>
          <w:fldChar w:fldCharType="end"/>
        </w:r>
      </w:hyperlink>
    </w:p>
    <w:p w14:paraId="3781F002" w14:textId="345FA200" w:rsidR="00EE015A" w:rsidRDefault="00E96675">
      <w:pPr>
        <w:pStyle w:val="TOC2"/>
        <w:rPr>
          <w:rFonts w:asciiTheme="minorHAnsi" w:eastAsiaTheme="minorEastAsia" w:hAnsiTheme="minorHAnsi" w:cstheme="minorBidi"/>
          <w:color w:val="auto"/>
          <w:sz w:val="22"/>
        </w:rPr>
      </w:pPr>
      <w:hyperlink w:anchor="_Toc29200524" w:history="1">
        <w:r w:rsidR="00EE015A" w:rsidRPr="00F163DB">
          <w:rPr>
            <w:rStyle w:val="Hyperlink"/>
          </w:rPr>
          <w:t>Unifying scenario: Munson</w:t>
        </w:r>
        <w:r w:rsidR="00650301">
          <w:rPr>
            <w:rStyle w:val="Hyperlink"/>
          </w:rPr>
          <w:t>’</w:t>
        </w:r>
        <w:r w:rsidR="00EE015A" w:rsidRPr="00F163DB">
          <w:rPr>
            <w:rStyle w:val="Hyperlink"/>
          </w:rPr>
          <w:t xml:space="preserve">s Pickles </w:t>
        </w:r>
        <w:r w:rsidR="00121540">
          <w:rPr>
            <w:rStyle w:val="Hyperlink"/>
          </w:rPr>
          <w:br/>
        </w:r>
        <w:r w:rsidR="00EE015A" w:rsidRPr="00F163DB">
          <w:rPr>
            <w:rStyle w:val="Hyperlink"/>
          </w:rPr>
          <w:t>and Preserves Farm</w:t>
        </w:r>
        <w:r w:rsidR="00EE015A">
          <w:rPr>
            <w:webHidden/>
          </w:rPr>
          <w:tab/>
        </w:r>
        <w:r w:rsidR="00EE015A">
          <w:rPr>
            <w:webHidden/>
          </w:rPr>
          <w:fldChar w:fldCharType="begin"/>
        </w:r>
        <w:r w:rsidR="00EE015A">
          <w:rPr>
            <w:webHidden/>
          </w:rPr>
          <w:instrText xml:space="preserve"> PAGEREF _Toc29200524 \h </w:instrText>
        </w:r>
        <w:r w:rsidR="00EE015A">
          <w:rPr>
            <w:webHidden/>
          </w:rPr>
        </w:r>
        <w:r w:rsidR="00EE015A">
          <w:rPr>
            <w:webHidden/>
          </w:rPr>
          <w:fldChar w:fldCharType="separate"/>
        </w:r>
        <w:r w:rsidR="00EE015A">
          <w:rPr>
            <w:webHidden/>
          </w:rPr>
          <w:t>7</w:t>
        </w:r>
        <w:r w:rsidR="00EE015A">
          <w:rPr>
            <w:webHidden/>
          </w:rPr>
          <w:fldChar w:fldCharType="end"/>
        </w:r>
      </w:hyperlink>
    </w:p>
    <w:p w14:paraId="0EE14996" w14:textId="411B1E4A" w:rsidR="00EE015A" w:rsidRDefault="00E96675">
      <w:pPr>
        <w:pStyle w:val="TOC2"/>
        <w:rPr>
          <w:rFonts w:asciiTheme="minorHAnsi" w:eastAsiaTheme="minorEastAsia" w:hAnsiTheme="minorHAnsi" w:cstheme="minorBidi"/>
          <w:color w:val="auto"/>
          <w:sz w:val="22"/>
        </w:rPr>
      </w:pPr>
      <w:hyperlink w:anchor="_Toc29200525" w:history="1">
        <w:r w:rsidR="00EE015A" w:rsidRPr="00F163DB">
          <w:rPr>
            <w:rStyle w:val="Hyperlink"/>
          </w:rPr>
          <w:t>Warm-up and Wrap-up questions</w:t>
        </w:r>
        <w:r w:rsidR="00EE015A">
          <w:rPr>
            <w:webHidden/>
          </w:rPr>
          <w:tab/>
        </w:r>
        <w:r w:rsidR="00EE015A">
          <w:rPr>
            <w:webHidden/>
          </w:rPr>
          <w:fldChar w:fldCharType="begin"/>
        </w:r>
        <w:r w:rsidR="00EE015A">
          <w:rPr>
            <w:webHidden/>
          </w:rPr>
          <w:instrText xml:space="preserve"> PAGEREF _Toc29200525 \h </w:instrText>
        </w:r>
        <w:r w:rsidR="00EE015A">
          <w:rPr>
            <w:webHidden/>
          </w:rPr>
        </w:r>
        <w:r w:rsidR="00EE015A">
          <w:rPr>
            <w:webHidden/>
          </w:rPr>
          <w:fldChar w:fldCharType="separate"/>
        </w:r>
        <w:r w:rsidR="00EE015A">
          <w:rPr>
            <w:webHidden/>
          </w:rPr>
          <w:t>8</w:t>
        </w:r>
        <w:r w:rsidR="00EE015A">
          <w:rPr>
            <w:webHidden/>
          </w:rPr>
          <w:fldChar w:fldCharType="end"/>
        </w:r>
      </w:hyperlink>
    </w:p>
    <w:p w14:paraId="73D0C8C5" w14:textId="78756079" w:rsidR="00EE015A" w:rsidRDefault="00E96675">
      <w:pPr>
        <w:pStyle w:val="TOC2"/>
        <w:rPr>
          <w:rFonts w:asciiTheme="minorHAnsi" w:eastAsiaTheme="minorEastAsia" w:hAnsiTheme="minorHAnsi" w:cstheme="minorBidi"/>
          <w:color w:val="auto"/>
          <w:sz w:val="22"/>
        </w:rPr>
      </w:pPr>
      <w:hyperlink w:anchor="_Toc29200526" w:history="1">
        <w:r w:rsidR="00EE015A" w:rsidRPr="00F163DB">
          <w:rPr>
            <w:rStyle w:val="Hyperlink"/>
          </w:rPr>
          <w:t>Try-it practice exercises</w:t>
        </w:r>
        <w:r w:rsidR="00EE015A">
          <w:rPr>
            <w:webHidden/>
          </w:rPr>
          <w:tab/>
        </w:r>
        <w:r w:rsidR="00EE015A">
          <w:rPr>
            <w:webHidden/>
          </w:rPr>
          <w:fldChar w:fldCharType="begin"/>
        </w:r>
        <w:r w:rsidR="00EE015A">
          <w:rPr>
            <w:webHidden/>
          </w:rPr>
          <w:instrText xml:space="preserve"> PAGEREF _Toc29200526 \h </w:instrText>
        </w:r>
        <w:r w:rsidR="00EE015A">
          <w:rPr>
            <w:webHidden/>
          </w:rPr>
        </w:r>
        <w:r w:rsidR="00EE015A">
          <w:rPr>
            <w:webHidden/>
          </w:rPr>
          <w:fldChar w:fldCharType="separate"/>
        </w:r>
        <w:r w:rsidR="00EE015A">
          <w:rPr>
            <w:webHidden/>
          </w:rPr>
          <w:t>8</w:t>
        </w:r>
        <w:r w:rsidR="00EE015A">
          <w:rPr>
            <w:webHidden/>
          </w:rPr>
          <w:fldChar w:fldCharType="end"/>
        </w:r>
      </w:hyperlink>
    </w:p>
    <w:p w14:paraId="2BB32022" w14:textId="2D81F2F2" w:rsidR="00EE015A" w:rsidRDefault="00E96675">
      <w:pPr>
        <w:pStyle w:val="TOC2"/>
        <w:rPr>
          <w:rFonts w:asciiTheme="minorHAnsi" w:eastAsiaTheme="minorEastAsia" w:hAnsiTheme="minorHAnsi" w:cstheme="minorBidi"/>
          <w:color w:val="auto"/>
          <w:sz w:val="22"/>
        </w:rPr>
      </w:pPr>
      <w:hyperlink w:anchor="_Toc29200527" w:history="1">
        <w:r w:rsidR="00EE015A" w:rsidRPr="00F163DB">
          <w:rPr>
            <w:rStyle w:val="Hyperlink"/>
          </w:rPr>
          <w:t>Cornerstone learning exercises</w:t>
        </w:r>
        <w:r w:rsidR="00EE015A">
          <w:rPr>
            <w:webHidden/>
          </w:rPr>
          <w:tab/>
        </w:r>
        <w:r w:rsidR="00EE015A">
          <w:rPr>
            <w:webHidden/>
          </w:rPr>
          <w:fldChar w:fldCharType="begin"/>
        </w:r>
        <w:r w:rsidR="00EE015A">
          <w:rPr>
            <w:webHidden/>
          </w:rPr>
          <w:instrText xml:space="preserve"> PAGEREF _Toc29200527 \h </w:instrText>
        </w:r>
        <w:r w:rsidR="00EE015A">
          <w:rPr>
            <w:webHidden/>
          </w:rPr>
        </w:r>
        <w:r w:rsidR="00EE015A">
          <w:rPr>
            <w:webHidden/>
          </w:rPr>
          <w:fldChar w:fldCharType="separate"/>
        </w:r>
        <w:r w:rsidR="00EE015A">
          <w:rPr>
            <w:webHidden/>
          </w:rPr>
          <w:t>8</w:t>
        </w:r>
        <w:r w:rsidR="00EE015A">
          <w:rPr>
            <w:webHidden/>
          </w:rPr>
          <w:fldChar w:fldCharType="end"/>
        </w:r>
      </w:hyperlink>
    </w:p>
    <w:p w14:paraId="11E487DB" w14:textId="160EB86C" w:rsidR="00EE015A" w:rsidRDefault="00E96675">
      <w:pPr>
        <w:pStyle w:val="TOC2"/>
        <w:rPr>
          <w:rFonts w:asciiTheme="minorHAnsi" w:eastAsiaTheme="minorEastAsia" w:hAnsiTheme="minorHAnsi" w:cstheme="minorBidi"/>
          <w:color w:val="auto"/>
          <w:sz w:val="22"/>
        </w:rPr>
      </w:pPr>
      <w:hyperlink w:anchor="_Toc29200528" w:history="1">
        <w:r w:rsidR="00EE015A" w:rsidRPr="00F163DB">
          <w:rPr>
            <w:rStyle w:val="Hyperlink"/>
          </w:rPr>
          <w:t>Capstone project</w:t>
        </w:r>
        <w:r w:rsidR="00EE015A">
          <w:rPr>
            <w:webHidden/>
          </w:rPr>
          <w:tab/>
        </w:r>
        <w:r w:rsidR="00EE015A">
          <w:rPr>
            <w:webHidden/>
          </w:rPr>
          <w:fldChar w:fldCharType="begin"/>
        </w:r>
        <w:r w:rsidR="00EE015A">
          <w:rPr>
            <w:webHidden/>
          </w:rPr>
          <w:instrText xml:space="preserve"> PAGEREF _Toc29200528 \h </w:instrText>
        </w:r>
        <w:r w:rsidR="00EE015A">
          <w:rPr>
            <w:webHidden/>
          </w:rPr>
        </w:r>
        <w:r w:rsidR="00EE015A">
          <w:rPr>
            <w:webHidden/>
          </w:rPr>
          <w:fldChar w:fldCharType="separate"/>
        </w:r>
        <w:r w:rsidR="00EE015A">
          <w:rPr>
            <w:webHidden/>
          </w:rPr>
          <w:t>9</w:t>
        </w:r>
        <w:r w:rsidR="00EE015A">
          <w:rPr>
            <w:webHidden/>
          </w:rPr>
          <w:fldChar w:fldCharType="end"/>
        </w:r>
      </w:hyperlink>
    </w:p>
    <w:p w14:paraId="073C8553" w14:textId="5B533199" w:rsidR="00EE015A" w:rsidRDefault="00E96675">
      <w:pPr>
        <w:pStyle w:val="TOC2"/>
        <w:rPr>
          <w:rFonts w:asciiTheme="minorHAnsi" w:eastAsiaTheme="minorEastAsia" w:hAnsiTheme="minorHAnsi" w:cstheme="minorBidi"/>
          <w:color w:val="auto"/>
          <w:sz w:val="22"/>
        </w:rPr>
      </w:pPr>
      <w:hyperlink w:anchor="_Toc29200529" w:history="1">
        <w:r w:rsidR="00EE015A" w:rsidRPr="00F163DB">
          <w:rPr>
            <w:rStyle w:val="Hyperlink"/>
          </w:rPr>
          <w:t>Concept videos</w:t>
        </w:r>
        <w:r w:rsidR="00EE015A">
          <w:rPr>
            <w:webHidden/>
          </w:rPr>
          <w:tab/>
        </w:r>
        <w:r w:rsidR="00EE015A">
          <w:rPr>
            <w:webHidden/>
          </w:rPr>
          <w:fldChar w:fldCharType="begin"/>
        </w:r>
        <w:r w:rsidR="00EE015A">
          <w:rPr>
            <w:webHidden/>
          </w:rPr>
          <w:instrText xml:space="preserve"> PAGEREF _Toc29200529 \h </w:instrText>
        </w:r>
        <w:r w:rsidR="00EE015A">
          <w:rPr>
            <w:webHidden/>
          </w:rPr>
        </w:r>
        <w:r w:rsidR="00EE015A">
          <w:rPr>
            <w:webHidden/>
          </w:rPr>
          <w:fldChar w:fldCharType="separate"/>
        </w:r>
        <w:r w:rsidR="00EE015A">
          <w:rPr>
            <w:webHidden/>
          </w:rPr>
          <w:t>9</w:t>
        </w:r>
        <w:r w:rsidR="00EE015A">
          <w:rPr>
            <w:webHidden/>
          </w:rPr>
          <w:fldChar w:fldCharType="end"/>
        </w:r>
      </w:hyperlink>
    </w:p>
    <w:p w14:paraId="37D36D70" w14:textId="260303D5" w:rsidR="00EE015A" w:rsidRDefault="00E96675">
      <w:pPr>
        <w:pStyle w:val="TOC2"/>
        <w:rPr>
          <w:rFonts w:asciiTheme="minorHAnsi" w:eastAsiaTheme="minorEastAsia" w:hAnsiTheme="minorHAnsi" w:cstheme="minorBidi"/>
          <w:color w:val="auto"/>
          <w:sz w:val="22"/>
        </w:rPr>
      </w:pPr>
      <w:hyperlink w:anchor="_Toc29200530" w:history="1">
        <w:r w:rsidR="00EE015A" w:rsidRPr="00F163DB">
          <w:rPr>
            <w:rStyle w:val="Hyperlink"/>
          </w:rPr>
          <w:t>Learning cues</w:t>
        </w:r>
        <w:r w:rsidR="00EE015A">
          <w:rPr>
            <w:webHidden/>
          </w:rPr>
          <w:tab/>
        </w:r>
        <w:r w:rsidR="00EE015A">
          <w:rPr>
            <w:webHidden/>
          </w:rPr>
          <w:fldChar w:fldCharType="begin"/>
        </w:r>
        <w:r w:rsidR="00EE015A">
          <w:rPr>
            <w:webHidden/>
          </w:rPr>
          <w:instrText xml:space="preserve"> PAGEREF _Toc29200530 \h </w:instrText>
        </w:r>
        <w:r w:rsidR="00EE015A">
          <w:rPr>
            <w:webHidden/>
          </w:rPr>
        </w:r>
        <w:r w:rsidR="00EE015A">
          <w:rPr>
            <w:webHidden/>
          </w:rPr>
          <w:fldChar w:fldCharType="separate"/>
        </w:r>
        <w:r w:rsidR="00EE015A">
          <w:rPr>
            <w:webHidden/>
          </w:rPr>
          <w:t>10</w:t>
        </w:r>
        <w:r w:rsidR="00EE015A">
          <w:rPr>
            <w:webHidden/>
          </w:rPr>
          <w:fldChar w:fldCharType="end"/>
        </w:r>
      </w:hyperlink>
    </w:p>
    <w:p w14:paraId="451A2293" w14:textId="61BEDDC3" w:rsidR="00EE015A" w:rsidRDefault="00E96675">
      <w:pPr>
        <w:pStyle w:val="TOC3"/>
        <w:rPr>
          <w:rFonts w:asciiTheme="minorHAnsi" w:eastAsiaTheme="minorEastAsia" w:hAnsiTheme="minorHAnsi"/>
          <w:color w:val="auto"/>
          <w:sz w:val="22"/>
        </w:rPr>
      </w:pPr>
      <w:hyperlink w:anchor="_Toc29200531" w:history="1">
        <w:r w:rsidR="00EE015A" w:rsidRPr="00F163DB">
          <w:rPr>
            <w:rStyle w:val="Hyperlink"/>
          </w:rPr>
          <w:t>Icons</w:t>
        </w:r>
        <w:r w:rsidR="00EE015A">
          <w:rPr>
            <w:webHidden/>
          </w:rPr>
          <w:tab/>
        </w:r>
        <w:r w:rsidR="00EE015A">
          <w:rPr>
            <w:webHidden/>
          </w:rPr>
          <w:fldChar w:fldCharType="begin"/>
        </w:r>
        <w:r w:rsidR="00EE015A">
          <w:rPr>
            <w:webHidden/>
          </w:rPr>
          <w:instrText xml:space="preserve"> PAGEREF _Toc29200531 \h </w:instrText>
        </w:r>
        <w:r w:rsidR="00EE015A">
          <w:rPr>
            <w:webHidden/>
          </w:rPr>
        </w:r>
        <w:r w:rsidR="00EE015A">
          <w:rPr>
            <w:webHidden/>
          </w:rPr>
          <w:fldChar w:fldCharType="separate"/>
        </w:r>
        <w:r w:rsidR="00EE015A">
          <w:rPr>
            <w:webHidden/>
          </w:rPr>
          <w:t>10</w:t>
        </w:r>
        <w:r w:rsidR="00EE015A">
          <w:rPr>
            <w:webHidden/>
          </w:rPr>
          <w:fldChar w:fldCharType="end"/>
        </w:r>
      </w:hyperlink>
    </w:p>
    <w:p w14:paraId="16AD46C8" w14:textId="05A1E1DC" w:rsidR="00EE015A" w:rsidRDefault="00E96675">
      <w:pPr>
        <w:pStyle w:val="TOC3"/>
        <w:rPr>
          <w:rFonts w:asciiTheme="minorHAnsi" w:eastAsiaTheme="minorEastAsia" w:hAnsiTheme="minorHAnsi"/>
          <w:color w:val="auto"/>
          <w:sz w:val="22"/>
        </w:rPr>
      </w:pPr>
      <w:hyperlink w:anchor="_Toc29200532" w:history="1">
        <w:r w:rsidR="00EE015A" w:rsidRPr="00F163DB">
          <w:rPr>
            <w:rStyle w:val="Hyperlink"/>
          </w:rPr>
          <w:t>Callouts</w:t>
        </w:r>
        <w:r w:rsidR="00EE015A">
          <w:rPr>
            <w:webHidden/>
          </w:rPr>
          <w:tab/>
        </w:r>
        <w:r w:rsidR="00EE015A">
          <w:rPr>
            <w:webHidden/>
          </w:rPr>
          <w:fldChar w:fldCharType="begin"/>
        </w:r>
        <w:r w:rsidR="00EE015A">
          <w:rPr>
            <w:webHidden/>
          </w:rPr>
          <w:instrText xml:space="preserve"> PAGEREF _Toc29200532 \h </w:instrText>
        </w:r>
        <w:r w:rsidR="00EE015A">
          <w:rPr>
            <w:webHidden/>
          </w:rPr>
        </w:r>
        <w:r w:rsidR="00EE015A">
          <w:rPr>
            <w:webHidden/>
          </w:rPr>
          <w:fldChar w:fldCharType="separate"/>
        </w:r>
        <w:r w:rsidR="00EE015A">
          <w:rPr>
            <w:webHidden/>
          </w:rPr>
          <w:t>10</w:t>
        </w:r>
        <w:r w:rsidR="00EE015A">
          <w:rPr>
            <w:webHidden/>
          </w:rPr>
          <w:fldChar w:fldCharType="end"/>
        </w:r>
      </w:hyperlink>
    </w:p>
    <w:p w14:paraId="10813748" w14:textId="00324FAB" w:rsidR="00EE015A" w:rsidRDefault="00E96675">
      <w:pPr>
        <w:pStyle w:val="TOC1"/>
        <w:rPr>
          <w:rFonts w:asciiTheme="minorHAnsi" w:eastAsiaTheme="minorEastAsia" w:hAnsiTheme="minorHAnsi"/>
          <w:color w:val="auto"/>
          <w:sz w:val="22"/>
        </w:rPr>
      </w:pPr>
      <w:hyperlink w:anchor="_Toc29200533" w:history="1">
        <w:r w:rsidR="00EE015A" w:rsidRPr="00F163DB">
          <w:rPr>
            <w:rStyle w:val="Hyperlink"/>
          </w:rPr>
          <w:t>Materials</w:t>
        </w:r>
        <w:r w:rsidR="00EE015A">
          <w:rPr>
            <w:webHidden/>
          </w:rPr>
          <w:tab/>
        </w:r>
        <w:r w:rsidR="00EE015A">
          <w:rPr>
            <w:webHidden/>
          </w:rPr>
          <w:fldChar w:fldCharType="begin"/>
        </w:r>
        <w:r w:rsidR="00EE015A">
          <w:rPr>
            <w:webHidden/>
          </w:rPr>
          <w:instrText xml:space="preserve"> PAGEREF _Toc29200533 \h </w:instrText>
        </w:r>
        <w:r w:rsidR="00EE015A">
          <w:rPr>
            <w:webHidden/>
          </w:rPr>
        </w:r>
        <w:r w:rsidR="00EE015A">
          <w:rPr>
            <w:webHidden/>
          </w:rPr>
          <w:fldChar w:fldCharType="separate"/>
        </w:r>
        <w:r w:rsidR="00EE015A">
          <w:rPr>
            <w:webHidden/>
          </w:rPr>
          <w:t>11</w:t>
        </w:r>
        <w:r w:rsidR="00EE015A">
          <w:rPr>
            <w:webHidden/>
          </w:rPr>
          <w:fldChar w:fldCharType="end"/>
        </w:r>
      </w:hyperlink>
    </w:p>
    <w:p w14:paraId="483289B7" w14:textId="0DFDA326" w:rsidR="00EE015A" w:rsidRDefault="00E96675">
      <w:pPr>
        <w:pStyle w:val="TOC2"/>
        <w:rPr>
          <w:rFonts w:asciiTheme="minorHAnsi" w:eastAsiaTheme="minorEastAsia" w:hAnsiTheme="minorHAnsi" w:cstheme="minorBidi"/>
          <w:color w:val="auto"/>
          <w:sz w:val="22"/>
        </w:rPr>
      </w:pPr>
      <w:hyperlink w:anchor="_Toc29200534" w:history="1">
        <w:r w:rsidR="00EE015A" w:rsidRPr="00F163DB">
          <w:rPr>
            <w:rStyle w:val="Hyperlink"/>
          </w:rPr>
          <w:t>How it all fits together</w:t>
        </w:r>
        <w:r w:rsidR="00EE015A">
          <w:rPr>
            <w:webHidden/>
          </w:rPr>
          <w:tab/>
        </w:r>
        <w:r w:rsidR="00EE015A">
          <w:rPr>
            <w:webHidden/>
          </w:rPr>
          <w:fldChar w:fldCharType="begin"/>
        </w:r>
        <w:r w:rsidR="00EE015A">
          <w:rPr>
            <w:webHidden/>
          </w:rPr>
          <w:instrText xml:space="preserve"> PAGEREF _Toc29200534 \h </w:instrText>
        </w:r>
        <w:r w:rsidR="00EE015A">
          <w:rPr>
            <w:webHidden/>
          </w:rPr>
        </w:r>
        <w:r w:rsidR="00EE015A">
          <w:rPr>
            <w:webHidden/>
          </w:rPr>
          <w:fldChar w:fldCharType="separate"/>
        </w:r>
        <w:r w:rsidR="00EE015A">
          <w:rPr>
            <w:webHidden/>
          </w:rPr>
          <w:t>13</w:t>
        </w:r>
        <w:r w:rsidR="00EE015A">
          <w:rPr>
            <w:webHidden/>
          </w:rPr>
          <w:fldChar w:fldCharType="end"/>
        </w:r>
      </w:hyperlink>
    </w:p>
    <w:p w14:paraId="55DA1309" w14:textId="429DCCC8" w:rsidR="00EE015A" w:rsidRDefault="00E96675">
      <w:pPr>
        <w:pStyle w:val="TOC1"/>
        <w:rPr>
          <w:rFonts w:asciiTheme="minorHAnsi" w:eastAsiaTheme="minorEastAsia" w:hAnsiTheme="minorHAnsi"/>
          <w:color w:val="auto"/>
          <w:sz w:val="22"/>
        </w:rPr>
      </w:pPr>
      <w:hyperlink w:anchor="_Toc29200535" w:history="1">
        <w:r w:rsidR="00EE015A" w:rsidRPr="00F163DB">
          <w:rPr>
            <w:rStyle w:val="Hyperlink"/>
          </w:rPr>
          <w:t>MOS exam objectives mapping</w:t>
        </w:r>
        <w:r w:rsidR="00EE015A">
          <w:rPr>
            <w:webHidden/>
          </w:rPr>
          <w:tab/>
        </w:r>
        <w:r w:rsidR="00EE015A">
          <w:rPr>
            <w:webHidden/>
          </w:rPr>
          <w:fldChar w:fldCharType="begin"/>
        </w:r>
        <w:r w:rsidR="00EE015A">
          <w:rPr>
            <w:webHidden/>
          </w:rPr>
          <w:instrText xml:space="preserve"> PAGEREF _Toc29200535 \h </w:instrText>
        </w:r>
        <w:r w:rsidR="00EE015A">
          <w:rPr>
            <w:webHidden/>
          </w:rPr>
        </w:r>
        <w:r w:rsidR="00EE015A">
          <w:rPr>
            <w:webHidden/>
          </w:rPr>
          <w:fldChar w:fldCharType="separate"/>
        </w:r>
        <w:r w:rsidR="00EE015A">
          <w:rPr>
            <w:webHidden/>
          </w:rPr>
          <w:t>14</w:t>
        </w:r>
        <w:r w:rsidR="00EE015A">
          <w:rPr>
            <w:webHidden/>
          </w:rPr>
          <w:fldChar w:fldCharType="end"/>
        </w:r>
      </w:hyperlink>
    </w:p>
    <w:p w14:paraId="2A192D24" w14:textId="53D6A035" w:rsidR="00EE015A" w:rsidRDefault="00E96675">
      <w:pPr>
        <w:pStyle w:val="TOC1"/>
        <w:rPr>
          <w:rFonts w:asciiTheme="minorHAnsi" w:eastAsiaTheme="minorEastAsia" w:hAnsiTheme="minorHAnsi"/>
          <w:color w:val="auto"/>
          <w:sz w:val="22"/>
        </w:rPr>
      </w:pPr>
      <w:hyperlink w:anchor="_Toc29200536" w:history="1">
        <w:r w:rsidR="00EE015A" w:rsidRPr="00F163DB">
          <w:rPr>
            <w:rStyle w:val="Hyperlink"/>
          </w:rPr>
          <w:t xml:space="preserve">Detailed student experience: </w:t>
        </w:r>
        <w:r w:rsidR="00121540">
          <w:rPr>
            <w:rStyle w:val="Hyperlink"/>
          </w:rPr>
          <w:br/>
        </w:r>
        <w:r w:rsidR="00EE015A" w:rsidRPr="00F163DB">
          <w:rPr>
            <w:rStyle w:val="Hyperlink"/>
          </w:rPr>
          <w:t>Working as an intern at Munson</w:t>
        </w:r>
        <w:r w:rsidR="00650301">
          <w:rPr>
            <w:rStyle w:val="Hyperlink"/>
          </w:rPr>
          <w:t>’</w:t>
        </w:r>
        <w:r w:rsidR="00EE015A" w:rsidRPr="00F163DB">
          <w:rPr>
            <w:rStyle w:val="Hyperlink"/>
          </w:rPr>
          <w:t>s</w:t>
        </w:r>
        <w:r w:rsidR="00EE015A">
          <w:rPr>
            <w:webHidden/>
          </w:rPr>
          <w:tab/>
        </w:r>
        <w:r w:rsidR="00EE015A">
          <w:rPr>
            <w:webHidden/>
          </w:rPr>
          <w:fldChar w:fldCharType="begin"/>
        </w:r>
        <w:r w:rsidR="00EE015A">
          <w:rPr>
            <w:webHidden/>
          </w:rPr>
          <w:instrText xml:space="preserve"> PAGEREF _Toc29200536 \h </w:instrText>
        </w:r>
        <w:r w:rsidR="00EE015A">
          <w:rPr>
            <w:webHidden/>
          </w:rPr>
        </w:r>
        <w:r w:rsidR="00EE015A">
          <w:rPr>
            <w:webHidden/>
          </w:rPr>
          <w:fldChar w:fldCharType="separate"/>
        </w:r>
        <w:r w:rsidR="00EE015A">
          <w:rPr>
            <w:webHidden/>
          </w:rPr>
          <w:t>18</w:t>
        </w:r>
        <w:r w:rsidR="00EE015A">
          <w:rPr>
            <w:webHidden/>
          </w:rPr>
          <w:fldChar w:fldCharType="end"/>
        </w:r>
      </w:hyperlink>
    </w:p>
    <w:p w14:paraId="5A700587" w14:textId="22E594FF" w:rsidR="00361562" w:rsidRPr="00361562" w:rsidRDefault="00361562" w:rsidP="00361562">
      <w:r>
        <w:fldChar w:fldCharType="end"/>
      </w:r>
    </w:p>
    <w:p w14:paraId="1690EFC6" w14:textId="6B2D1CCA" w:rsidR="008800FC" w:rsidRDefault="00CC7433" w:rsidP="00361562">
      <w:pPr>
        <w:pStyle w:val="Heading1"/>
        <w:pageBreakBefore/>
      </w:pPr>
      <w:bookmarkStart w:id="24" w:name="_Toc24711150"/>
      <w:bookmarkStart w:id="25" w:name="_Toc24711251"/>
      <w:bookmarkStart w:id="26" w:name="_Toc29200521"/>
      <w:bookmarkStart w:id="27" w:name="_Toc17841376"/>
      <w:bookmarkStart w:id="28" w:name="_Toc17843526"/>
      <w:bookmarkStart w:id="29" w:name="_Toc18356501"/>
      <w:r>
        <w:lastRenderedPageBreak/>
        <w:t>Introduction</w:t>
      </w:r>
      <w:bookmarkEnd w:id="24"/>
      <w:bookmarkEnd w:id="25"/>
      <w:bookmarkEnd w:id="26"/>
    </w:p>
    <w:p w14:paraId="514B4FB4" w14:textId="3E0CEC5E" w:rsidR="009A61D6" w:rsidRPr="00323F53" w:rsidRDefault="00CC7433" w:rsidP="009A61D6">
      <w:r w:rsidRPr="00323F53">
        <w:t xml:space="preserve">Welcome to </w:t>
      </w:r>
      <w:r w:rsidR="00CF41BD" w:rsidRPr="00323F53">
        <w:t>Excel</w:t>
      </w:r>
      <w:r w:rsidR="00451B73" w:rsidRPr="00323F53">
        <w:t xml:space="preserve"> Associate 2019</w:t>
      </w:r>
      <w:r w:rsidR="006A47D9" w:rsidRPr="00323F53">
        <w:t>. This</w:t>
      </w:r>
      <w:r w:rsidR="009A61D6" w:rsidRPr="00323F53">
        <w:t xml:space="preserve"> </w:t>
      </w:r>
      <w:r w:rsidR="00F3768A" w:rsidRPr="00323F53">
        <w:t>40-hour</w:t>
      </w:r>
      <w:r w:rsidR="006627DD" w:rsidRPr="00323F53">
        <w:t xml:space="preserve"> </w:t>
      </w:r>
      <w:r w:rsidR="001E1D5C" w:rsidRPr="00323F53">
        <w:t>educator</w:t>
      </w:r>
      <w:r w:rsidR="009A61D6" w:rsidRPr="00323F53">
        <w:t xml:space="preserve">-led course </w:t>
      </w:r>
      <w:r w:rsidRPr="00323F53">
        <w:t xml:space="preserve">helps </w:t>
      </w:r>
      <w:r w:rsidR="00956F13" w:rsidRPr="00323F53">
        <w:t xml:space="preserve">you </w:t>
      </w:r>
      <w:r w:rsidRPr="00323F53">
        <w:t>develop the</w:t>
      </w:r>
      <w:r w:rsidR="009A61D6" w:rsidRPr="00323F53">
        <w:t xml:space="preserve"> knowledge and skills to improve </w:t>
      </w:r>
      <w:r w:rsidR="00956F13" w:rsidRPr="00323F53">
        <w:t xml:space="preserve">your </w:t>
      </w:r>
      <w:r w:rsidR="009A61D6" w:rsidRPr="00323F53">
        <w:t xml:space="preserve">personal productivity by using Microsoft </w:t>
      </w:r>
      <w:r w:rsidR="00717A76">
        <w:t>Excel</w:t>
      </w:r>
      <w:r w:rsidR="009A61D6" w:rsidRPr="00323F53">
        <w:t xml:space="preserve"> 2019</w:t>
      </w:r>
      <w:r w:rsidR="00956F13" w:rsidRPr="00323F53">
        <w:t xml:space="preserve">. </w:t>
      </w:r>
      <w:r w:rsidR="00223DC4" w:rsidRPr="00323F53">
        <w:t>It</w:t>
      </w:r>
      <w:r w:rsidR="00956F13" w:rsidRPr="00323F53">
        <w:t xml:space="preserve"> also </w:t>
      </w:r>
      <w:r w:rsidR="005C250A" w:rsidRPr="00323F53">
        <w:t xml:space="preserve">helps </w:t>
      </w:r>
      <w:r w:rsidR="00956F13" w:rsidRPr="00323F53">
        <w:t xml:space="preserve">you </w:t>
      </w:r>
      <w:r w:rsidR="009A61D6" w:rsidRPr="00323F53">
        <w:t>prepare for the associated Microsoft Office Specialist (MOS) certification exam</w:t>
      </w:r>
      <w:r w:rsidR="00472DF5" w:rsidRPr="00323F53">
        <w:t xml:space="preserve">, </w:t>
      </w:r>
      <w:hyperlink r:id="rId11" w:history="1">
        <w:r w:rsidR="00B26B39" w:rsidRPr="00323F53">
          <w:rPr>
            <w:rStyle w:val="Hyperlink"/>
          </w:rPr>
          <w:t>MO-</w:t>
        </w:r>
        <w:r w:rsidR="00CF41BD" w:rsidRPr="00323F53">
          <w:rPr>
            <w:rStyle w:val="Hyperlink"/>
          </w:rPr>
          <w:t>2</w:t>
        </w:r>
        <w:r w:rsidR="00B26B39" w:rsidRPr="00323F53">
          <w:rPr>
            <w:rStyle w:val="Hyperlink"/>
          </w:rPr>
          <w:t xml:space="preserve">00: </w:t>
        </w:r>
        <w:r w:rsidR="00B26B39" w:rsidRPr="00323F53">
          <w:rPr>
            <w:rStyle w:val="Hyperlink"/>
            <w:i/>
            <w:iCs/>
          </w:rPr>
          <w:t xml:space="preserve">Microsoft </w:t>
        </w:r>
        <w:r w:rsidR="00CC0817">
          <w:rPr>
            <w:rStyle w:val="Hyperlink"/>
            <w:i/>
            <w:iCs/>
          </w:rPr>
          <w:t>Excel</w:t>
        </w:r>
        <w:r w:rsidR="00B26B39" w:rsidRPr="00323F53">
          <w:rPr>
            <w:rStyle w:val="Hyperlink"/>
            <w:i/>
            <w:iCs/>
          </w:rPr>
          <w:t xml:space="preserve"> (</w:t>
        </w:r>
        <w:r w:rsidR="00CC0817">
          <w:rPr>
            <w:rStyle w:val="Hyperlink"/>
            <w:i/>
            <w:iCs/>
          </w:rPr>
          <w:t>Excel</w:t>
        </w:r>
        <w:r w:rsidR="00B26B39" w:rsidRPr="00323F53">
          <w:rPr>
            <w:rStyle w:val="Hyperlink"/>
            <w:i/>
            <w:iCs/>
          </w:rPr>
          <w:t xml:space="preserve"> and </w:t>
        </w:r>
        <w:r w:rsidR="00CC0817">
          <w:rPr>
            <w:rStyle w:val="Hyperlink"/>
            <w:i/>
            <w:iCs/>
          </w:rPr>
          <w:t>Excel</w:t>
        </w:r>
        <w:r w:rsidR="00B26B39" w:rsidRPr="00323F53">
          <w:rPr>
            <w:rStyle w:val="Hyperlink"/>
            <w:i/>
            <w:iCs/>
          </w:rPr>
          <w:t xml:space="preserve"> 2019)</w:t>
        </w:r>
      </w:hyperlink>
      <w:r w:rsidR="009A61D6" w:rsidRPr="00323F53">
        <w:t>.</w:t>
      </w:r>
    </w:p>
    <w:p w14:paraId="513D7EE3" w14:textId="5E7F97E6" w:rsidR="000D4BCF" w:rsidRDefault="009A61D6" w:rsidP="00190339">
      <w:r w:rsidRPr="00323F53">
        <w:t xml:space="preserve">In this course, </w:t>
      </w:r>
      <w:r w:rsidR="00B2522A" w:rsidRPr="00323F53">
        <w:t>you</w:t>
      </w:r>
      <w:r w:rsidR="00650301">
        <w:t>’</w:t>
      </w:r>
      <w:r w:rsidR="00B2522A" w:rsidRPr="00323F53">
        <w:t xml:space="preserve">ll </w:t>
      </w:r>
      <w:r w:rsidRPr="00323F53">
        <w:t xml:space="preserve">learn to use </w:t>
      </w:r>
      <w:r w:rsidR="00323F53" w:rsidRPr="00323F53">
        <w:t>Excel</w:t>
      </w:r>
      <w:r w:rsidRPr="00323F53">
        <w:t xml:space="preserve"> through scenario-based, hands-on lessons that emphasize practical outcomes. By learning </w:t>
      </w:r>
      <w:r w:rsidR="00BB564A" w:rsidRPr="00323F53">
        <w:t xml:space="preserve">how </w:t>
      </w:r>
      <w:r w:rsidRPr="00323F53">
        <w:t xml:space="preserve">to use </w:t>
      </w:r>
      <w:r w:rsidR="00323F53" w:rsidRPr="00323F53">
        <w:t>Excel</w:t>
      </w:r>
      <w:r w:rsidRPr="00323F53">
        <w:t xml:space="preserve"> </w:t>
      </w:r>
      <w:r w:rsidR="00BB564A" w:rsidRPr="00323F53">
        <w:t>while</w:t>
      </w:r>
      <w:r w:rsidRPr="00323F53">
        <w:t xml:space="preserve"> creat</w:t>
      </w:r>
      <w:r w:rsidR="00BB564A" w:rsidRPr="00323F53">
        <w:t>ing</w:t>
      </w:r>
      <w:r w:rsidRPr="00323F53">
        <w:t xml:space="preserve"> </w:t>
      </w:r>
      <w:r w:rsidR="00BB564A" w:rsidRPr="00323F53">
        <w:t>real-world</w:t>
      </w:r>
      <w:r w:rsidR="00BB564A" w:rsidRPr="00D64551">
        <w:t xml:space="preserve"> </w:t>
      </w:r>
      <w:r w:rsidRPr="00D64551">
        <w:t xml:space="preserve">results, </w:t>
      </w:r>
      <w:r w:rsidR="00B2522A">
        <w:t xml:space="preserve">you </w:t>
      </w:r>
      <w:r w:rsidR="009B7009">
        <w:t>will</w:t>
      </w:r>
      <w:r w:rsidRPr="00D64551">
        <w:t xml:space="preserve"> be more personally productive and </w:t>
      </w:r>
      <w:r w:rsidR="00DE6944" w:rsidRPr="00D64551">
        <w:t>em</w:t>
      </w:r>
      <w:r w:rsidRPr="00D64551">
        <w:t>power</w:t>
      </w:r>
      <w:r w:rsidR="00DE6944" w:rsidRPr="00D64551">
        <w:t>ed</w:t>
      </w:r>
      <w:r w:rsidRPr="00D64551">
        <w:t>.</w:t>
      </w:r>
    </w:p>
    <w:p w14:paraId="3F39A3C8" w14:textId="77777777" w:rsidR="009A61D6" w:rsidRPr="00B66422" w:rsidRDefault="00CC7433" w:rsidP="009A61D6">
      <w:bookmarkStart w:id="30" w:name="_Hlk29199943"/>
      <w:r w:rsidRPr="00B66422">
        <w:t xml:space="preserve">Use </w:t>
      </w:r>
      <w:r w:rsidR="000C1059" w:rsidRPr="00B66422">
        <w:t xml:space="preserve">the sections in </w:t>
      </w:r>
      <w:r w:rsidRPr="00B66422">
        <w:t>this guide to orient yourself to</w:t>
      </w:r>
      <w:r w:rsidR="000C1059" w:rsidRPr="00B66422">
        <w:t xml:space="preserve"> the course</w:t>
      </w:r>
      <w:r w:rsidRPr="00B66422">
        <w:t>:</w:t>
      </w:r>
    </w:p>
    <w:p w14:paraId="37A5C939" w14:textId="67C4BC4B" w:rsidR="00BA1625" w:rsidRPr="000D4BCF" w:rsidRDefault="00BA1625" w:rsidP="00BA1625">
      <w:pPr>
        <w:pStyle w:val="Bulletlevel1"/>
      </w:pPr>
      <w:r>
        <w:t>For basic facts about the course, refer to</w:t>
      </w:r>
      <w:r w:rsidR="00C3647A">
        <w:t>:</w:t>
      </w:r>
      <w:r>
        <w:t xml:space="preserve"> </w:t>
      </w:r>
      <w:hyperlink w:anchor="_Goals" w:history="1">
        <w:r w:rsidRPr="00652EDA">
          <w:rPr>
            <w:rStyle w:val="Hyperlink"/>
          </w:rPr>
          <w:t>Goals</w:t>
        </w:r>
      </w:hyperlink>
      <w:r>
        <w:t>.</w:t>
      </w:r>
    </w:p>
    <w:p w14:paraId="20A93EE2" w14:textId="007F4A67" w:rsidR="000C1059" w:rsidRPr="000D4BCF" w:rsidRDefault="00223DC4" w:rsidP="00CC7433">
      <w:pPr>
        <w:pStyle w:val="Bulletlevel1"/>
      </w:pPr>
      <w:r>
        <w:t>To learn about how the course is designed and what makes it unique, refer to</w:t>
      </w:r>
      <w:r w:rsidR="00C3647A">
        <w:t>:</w:t>
      </w:r>
      <w:r>
        <w:t xml:space="preserve"> </w:t>
      </w:r>
      <w:hyperlink w:anchor="_Setting" w:history="1">
        <w:r w:rsidRPr="00DC7636">
          <w:rPr>
            <w:rStyle w:val="Hyperlink"/>
          </w:rPr>
          <w:t>Key course features</w:t>
        </w:r>
      </w:hyperlink>
      <w:r>
        <w:t>.</w:t>
      </w:r>
    </w:p>
    <w:p w14:paraId="17DE2FB5" w14:textId="7BEFC62A" w:rsidR="000C1059" w:rsidRPr="000D4BCF" w:rsidRDefault="00223DC4" w:rsidP="00DC7636">
      <w:pPr>
        <w:pStyle w:val="Bulletlevel1"/>
      </w:pPr>
      <w:r>
        <w:t>For a breakdown of the</w:t>
      </w:r>
      <w:r w:rsidR="009B7009">
        <w:t xml:space="preserve"> </w:t>
      </w:r>
      <w:r w:rsidR="00E35BA3">
        <w:t>materials provided for the course</w:t>
      </w:r>
      <w:r w:rsidR="00033459">
        <w:t xml:space="preserve">, </w:t>
      </w:r>
      <w:r w:rsidR="00DD23F5" w:rsidRPr="000D4BCF">
        <w:t>refer to</w:t>
      </w:r>
      <w:r w:rsidR="00C3647A">
        <w:t>:</w:t>
      </w:r>
      <w:r w:rsidR="000C1059" w:rsidRPr="000D4BCF">
        <w:t xml:space="preserve"> </w:t>
      </w:r>
      <w:hyperlink w:anchor="_Materials_1" w:history="1">
        <w:r w:rsidR="00DC7636" w:rsidRPr="000D4BCF">
          <w:rPr>
            <w:rStyle w:val="Hyperlink"/>
          </w:rPr>
          <w:t>M</w:t>
        </w:r>
        <w:r w:rsidR="000C1059" w:rsidRPr="000D4BCF">
          <w:rPr>
            <w:rStyle w:val="Hyperlink"/>
          </w:rPr>
          <w:t>aterials</w:t>
        </w:r>
      </w:hyperlink>
      <w:r w:rsidR="0079716E" w:rsidRPr="000D4BCF">
        <w:t>.</w:t>
      </w:r>
    </w:p>
    <w:p w14:paraId="41D8F0CB" w14:textId="5F48219D" w:rsidR="000C1059" w:rsidRPr="000D4BCF" w:rsidRDefault="00223DC4" w:rsidP="00CC5DF4">
      <w:pPr>
        <w:pStyle w:val="Bulletlevel1"/>
      </w:pPr>
      <w:r>
        <w:t xml:space="preserve">Information on how the course supports MOS test preparation is included in </w:t>
      </w:r>
      <w:hyperlink w:anchor="_MOS_exam_objectives_1" w:history="1">
        <w:r w:rsidRPr="000C1059">
          <w:rPr>
            <w:rStyle w:val="Hyperlink"/>
          </w:rPr>
          <w:t>MOS exam objectives mapping</w:t>
        </w:r>
      </w:hyperlink>
      <w:r>
        <w:t>.</w:t>
      </w:r>
    </w:p>
    <w:p w14:paraId="3A9A84DF" w14:textId="55D269B2" w:rsidR="009A61D6" w:rsidRDefault="009A61D6" w:rsidP="00D27B31">
      <w:pPr>
        <w:pStyle w:val="Heading2"/>
      </w:pPr>
      <w:bookmarkStart w:id="31" w:name="_Goals"/>
      <w:bookmarkStart w:id="32" w:name="_Toc24711151"/>
      <w:bookmarkStart w:id="33" w:name="_Toc24711252"/>
      <w:bookmarkStart w:id="34" w:name="_Toc29200522"/>
      <w:bookmarkEnd w:id="30"/>
      <w:bookmarkEnd w:id="31"/>
      <w:r>
        <w:t>Goals</w:t>
      </w:r>
      <w:bookmarkEnd w:id="32"/>
      <w:bookmarkEnd w:id="33"/>
      <w:bookmarkEnd w:id="34"/>
    </w:p>
    <w:p w14:paraId="54E832C8" w14:textId="1042A1A0" w:rsidR="00BB564A" w:rsidRPr="003C3A1B" w:rsidRDefault="0079716E" w:rsidP="009A61D6">
      <w:r w:rsidRPr="00323F53">
        <w:t>This course</w:t>
      </w:r>
      <w:r w:rsidR="009A61D6" w:rsidRPr="00323F53">
        <w:t xml:space="preserve"> helps </w:t>
      </w:r>
      <w:r w:rsidR="00B2522A" w:rsidRPr="00323F53">
        <w:t xml:space="preserve">you </w:t>
      </w:r>
      <w:r w:rsidR="00143A38" w:rsidRPr="00323F53">
        <w:t xml:space="preserve">understand the powerful and useful tools available in </w:t>
      </w:r>
      <w:r w:rsidR="00323F53" w:rsidRPr="00323F53">
        <w:t>Excel</w:t>
      </w:r>
      <w:r w:rsidR="00143A38" w:rsidRPr="00323F53">
        <w:t xml:space="preserve">, and how you can use them </w:t>
      </w:r>
      <w:r w:rsidR="00904626" w:rsidRPr="00323F53">
        <w:t>to</w:t>
      </w:r>
      <w:r w:rsidR="009A61D6" w:rsidRPr="00323F53">
        <w:t xml:space="preserve"> </w:t>
      </w:r>
      <w:r w:rsidR="00DB1170" w:rsidRPr="00323F53">
        <w:t>improv</w:t>
      </w:r>
      <w:r w:rsidR="00904626" w:rsidRPr="00323F53">
        <w:t xml:space="preserve">e </w:t>
      </w:r>
      <w:r w:rsidR="00B2522A" w:rsidRPr="00323F53">
        <w:t xml:space="preserve">your </w:t>
      </w:r>
      <w:r w:rsidR="009A61D6" w:rsidRPr="00323F53">
        <w:t>productivity</w:t>
      </w:r>
      <w:r w:rsidR="00143A38" w:rsidRPr="00323F53">
        <w:t xml:space="preserve">. You will learn about features and capabilities within </w:t>
      </w:r>
      <w:r w:rsidR="00323F53" w:rsidRPr="00323F53">
        <w:t>Excel</w:t>
      </w:r>
      <w:r w:rsidR="00143A38" w:rsidRPr="00323F53">
        <w:t xml:space="preserve"> throu</w:t>
      </w:r>
      <w:r w:rsidR="00143A38" w:rsidRPr="003C3A1B">
        <w:t xml:space="preserve">gh real-world activities for a fictional company. </w:t>
      </w:r>
      <w:r w:rsidR="004A2B24" w:rsidRPr="003C3A1B">
        <w:t>By becoming adept at using the features of Excel, you</w:t>
      </w:r>
      <w:r w:rsidR="00650301">
        <w:t>’</w:t>
      </w:r>
      <w:r w:rsidR="004A2B24" w:rsidRPr="003C3A1B">
        <w:t>ll improve the ways you organize ideas and information, gain valuable insights into the ways you can filter and present data, and create spreadsheets that clearly and effectively deliver targeted data and computations to your intended audiences.</w:t>
      </w:r>
    </w:p>
    <w:p w14:paraId="6AF0FF57" w14:textId="7BD6B8AF" w:rsidR="009A61D6" w:rsidRPr="003C3A1B" w:rsidRDefault="009A61D6" w:rsidP="003B583A">
      <w:r w:rsidRPr="003C3A1B">
        <w:t xml:space="preserve">By the end of the course, </w:t>
      </w:r>
      <w:r w:rsidR="00B2522A" w:rsidRPr="003C3A1B">
        <w:t>you</w:t>
      </w:r>
      <w:r w:rsidR="00650301">
        <w:t>’</w:t>
      </w:r>
      <w:r w:rsidR="00B2522A" w:rsidRPr="003C3A1B">
        <w:t>ll</w:t>
      </w:r>
      <w:r w:rsidRPr="003C3A1B">
        <w:t xml:space="preserve"> be able to:</w:t>
      </w:r>
    </w:p>
    <w:p w14:paraId="20D233F0" w14:textId="77777777" w:rsidR="00A528F0" w:rsidRPr="003C3A1B" w:rsidRDefault="00A528F0" w:rsidP="00A528F0">
      <w:pPr>
        <w:pStyle w:val="Bulletlevel1"/>
      </w:pPr>
      <w:r w:rsidRPr="003C3A1B">
        <w:t>Create, open, edit, and save workbooks; understand the interface; and navigate to workbook elements.</w:t>
      </w:r>
    </w:p>
    <w:p w14:paraId="3B1F4E23" w14:textId="77777777" w:rsidR="00A528F0" w:rsidRPr="003C3A1B" w:rsidRDefault="00A528F0" w:rsidP="00A528F0">
      <w:pPr>
        <w:pStyle w:val="Bulletlevel1"/>
      </w:pPr>
      <w:r w:rsidRPr="003C3A1B">
        <w:t>Manage workbooks and worksheets, change the screen display, and customize the Quick Access Toolbar.</w:t>
      </w:r>
    </w:p>
    <w:p w14:paraId="3B056749" w14:textId="77777777" w:rsidR="00A528F0" w:rsidRPr="003C3A1B" w:rsidRDefault="00A528F0" w:rsidP="00A528F0">
      <w:pPr>
        <w:pStyle w:val="Bulletlevel1"/>
      </w:pPr>
      <w:r w:rsidRPr="003C3A1B">
        <w:t>Format cells and numbers, align and wrap content, add and remove cell styles, and merge cells.</w:t>
      </w:r>
    </w:p>
    <w:p w14:paraId="59583BCD" w14:textId="77777777" w:rsidR="00A528F0" w:rsidRPr="003C3A1B" w:rsidRDefault="00A528F0" w:rsidP="00A528F0">
      <w:pPr>
        <w:pStyle w:val="Bulletlevel1"/>
      </w:pPr>
      <w:r w:rsidRPr="003C3A1B">
        <w:t>Format data as a table, work with table styles, create named tables, define range names, and filter and sort data.</w:t>
      </w:r>
    </w:p>
    <w:p w14:paraId="28FB10F9" w14:textId="77777777" w:rsidR="00A528F0" w:rsidRPr="003C3A1B" w:rsidRDefault="00A528F0" w:rsidP="00A528F0">
      <w:pPr>
        <w:pStyle w:val="Bulletlevel1"/>
      </w:pPr>
      <w:r w:rsidRPr="003C3A1B">
        <w:t>Create and display formulas, use references and common functions in formulas, and understand calculation operators and precedence.</w:t>
      </w:r>
    </w:p>
    <w:p w14:paraId="42C6F0B5" w14:textId="2951A30D" w:rsidR="00A528F0" w:rsidRPr="003C3A1B" w:rsidRDefault="00515521" w:rsidP="00A528F0">
      <w:pPr>
        <w:pStyle w:val="Bulletlevel1"/>
      </w:pPr>
      <w:r>
        <w:lastRenderedPageBreak/>
        <w:t>Get</w:t>
      </w:r>
      <w:r w:rsidR="00A528F0" w:rsidRPr="003C3A1B">
        <w:t xml:space="preserve"> data from other sources, fix text formatting by using text functions, and insert hyperlinks to related information.</w:t>
      </w:r>
    </w:p>
    <w:p w14:paraId="650D17D5" w14:textId="77777777" w:rsidR="00A528F0" w:rsidRPr="003C3A1B" w:rsidRDefault="00A528F0" w:rsidP="00A528F0">
      <w:pPr>
        <w:pStyle w:val="Bulletlevel1"/>
      </w:pPr>
      <w:r w:rsidRPr="003C3A1B">
        <w:t xml:space="preserve">Apply conditional formatting to data; create, edit, and format charts; create sparklines; and use the </w:t>
      </w:r>
      <w:r w:rsidRPr="003B583A">
        <w:rPr>
          <w:rStyle w:val="Inlinebold"/>
        </w:rPr>
        <w:t>Quick Analysis</w:t>
      </w:r>
      <w:r w:rsidRPr="003C3A1B">
        <w:t xml:space="preserve"> feature to quickly analyze data.</w:t>
      </w:r>
    </w:p>
    <w:p w14:paraId="42583C8A" w14:textId="554605EB" w:rsidR="00A528F0" w:rsidRPr="003C3A1B" w:rsidRDefault="00A528F0" w:rsidP="00346368">
      <w:pPr>
        <w:pStyle w:val="Bulletlevel1"/>
        <w:spacing w:after="120"/>
      </w:pPr>
      <w:r w:rsidRPr="003C3A1B">
        <w:t>Configure a workbook</w:t>
      </w:r>
      <w:r w:rsidR="00650301">
        <w:t>’</w:t>
      </w:r>
      <w:r w:rsidRPr="003C3A1B">
        <w:t>s print settings and page setup, add and edit headers and footers, modify basic workbook properties, and inspect a workbook for compatibility and accessibility issues.</w:t>
      </w:r>
    </w:p>
    <w:p w14:paraId="3F0C6062" w14:textId="7A33952E" w:rsidR="00BD7BD7" w:rsidRDefault="008E5A59" w:rsidP="00BD7BD7">
      <w:r w:rsidRPr="003C3A1B">
        <w:t>In addition to equip</w:t>
      </w:r>
      <w:r w:rsidRPr="00D64551">
        <w:t xml:space="preserve">ping </w:t>
      </w:r>
      <w:r w:rsidR="00B2522A">
        <w:t>you</w:t>
      </w:r>
      <w:r w:rsidR="00B2522A" w:rsidRPr="00D64551">
        <w:t xml:space="preserve"> </w:t>
      </w:r>
      <w:r w:rsidRPr="00D64551">
        <w:t xml:space="preserve">with the skills needed in a digital workplace, </w:t>
      </w:r>
      <w:r w:rsidR="00A175AB" w:rsidRPr="00D64551">
        <w:t>this course</w:t>
      </w:r>
      <w:r w:rsidR="00BD7BD7" w:rsidRPr="00D64551">
        <w:t xml:space="preserve"> </w:t>
      </w:r>
      <w:r w:rsidR="00BD7BD7" w:rsidRPr="00323F53">
        <w:t xml:space="preserve">also prepares </w:t>
      </w:r>
      <w:r w:rsidR="00B2522A" w:rsidRPr="00323F53">
        <w:t xml:space="preserve">you </w:t>
      </w:r>
      <w:r w:rsidR="00BD7BD7" w:rsidRPr="00323F53">
        <w:t xml:space="preserve">for </w:t>
      </w:r>
      <w:r w:rsidR="001827CE" w:rsidRPr="00323F53">
        <w:t>the</w:t>
      </w:r>
      <w:r w:rsidR="00945E7B" w:rsidRPr="00323F53">
        <w:t xml:space="preserve"> </w:t>
      </w:r>
      <w:r w:rsidR="00B26B39" w:rsidRPr="00323F53">
        <w:t>MO-</w:t>
      </w:r>
      <w:r w:rsidR="00323F53" w:rsidRPr="00323F53">
        <w:t>2</w:t>
      </w:r>
      <w:r w:rsidR="00B26B39" w:rsidRPr="00323F53">
        <w:t xml:space="preserve">00: Microsoft </w:t>
      </w:r>
      <w:r w:rsidR="00323F53" w:rsidRPr="00323F53">
        <w:t>Excel</w:t>
      </w:r>
      <w:r w:rsidR="00B26B39" w:rsidRPr="00323F53">
        <w:t xml:space="preserve"> </w:t>
      </w:r>
      <w:r w:rsidR="004F408A" w:rsidRPr="00323F53">
        <w:t>exam</w:t>
      </w:r>
      <w:r w:rsidR="00B26B39" w:rsidRPr="00323F53">
        <w:t>.</w:t>
      </w:r>
      <w:r w:rsidR="00BD7BD7" w:rsidRPr="00323F53">
        <w:t xml:space="preserve"> The</w:t>
      </w:r>
      <w:r w:rsidR="00BD7BD7" w:rsidRPr="00D64551">
        <w:t xml:space="preserve"> </w:t>
      </w:r>
      <w:r w:rsidR="00FF53CC" w:rsidRPr="00D64551">
        <w:t xml:space="preserve">course </w:t>
      </w:r>
      <w:r w:rsidR="00BD7BD7" w:rsidRPr="00D64551">
        <w:t>materials specify where each MOS exam objective is</w:t>
      </w:r>
      <w:r w:rsidR="00BD7BD7">
        <w:t xml:space="preserve"> addressed in the sequence of modules and lessons.</w:t>
      </w:r>
      <w:r w:rsidR="00C23F41">
        <w:t xml:space="preserve"> In addition, the </w:t>
      </w:r>
      <w:hyperlink w:anchor="_MOS_exam_objectives_1" w:history="1">
        <w:r w:rsidR="00C23F41" w:rsidRPr="0079716E">
          <w:rPr>
            <w:rStyle w:val="Hyperlink"/>
          </w:rPr>
          <w:t>MOS exam objective</w:t>
        </w:r>
        <w:r w:rsidR="00C23F41">
          <w:rPr>
            <w:rStyle w:val="Hyperlink"/>
          </w:rPr>
          <w:t>s</w:t>
        </w:r>
        <w:r w:rsidR="00C23F41" w:rsidRPr="0079716E">
          <w:rPr>
            <w:rStyle w:val="Hyperlink"/>
          </w:rPr>
          <w:t xml:space="preserve"> mapping</w:t>
        </w:r>
      </w:hyperlink>
      <w:r w:rsidR="00C23F41">
        <w:t xml:space="preserve"> section in thi</w:t>
      </w:r>
      <w:r w:rsidR="00C23F41" w:rsidRPr="00D64551">
        <w:t xml:space="preserve">s document lists the </w:t>
      </w:r>
      <w:r w:rsidR="00323F53">
        <w:t>Excel</w:t>
      </w:r>
      <w:r w:rsidR="00C23F41" w:rsidRPr="00D64551">
        <w:t xml:space="preserve"> MOS certification exam</w:t>
      </w:r>
      <w:r w:rsidR="00C23F41">
        <w:t xml:space="preserve"> objectives by number</w:t>
      </w:r>
      <w:r w:rsidR="004F408A">
        <w:t>,</w:t>
      </w:r>
      <w:r w:rsidR="00C23F41">
        <w:t xml:space="preserve"> and where you can find course support for each objective.</w:t>
      </w:r>
    </w:p>
    <w:p w14:paraId="50DF4EFB" w14:textId="02E23CC1" w:rsidR="009A61D6" w:rsidRDefault="009A61D6" w:rsidP="009A61D6">
      <w:pPr>
        <w:pStyle w:val="Heading1"/>
      </w:pPr>
      <w:bookmarkStart w:id="35" w:name="_Setting"/>
      <w:bookmarkStart w:id="36" w:name="_Duration_and_connectivity"/>
      <w:bookmarkStart w:id="37" w:name="_Prerequisites"/>
      <w:bookmarkStart w:id="38" w:name="_Key_course_features"/>
      <w:bookmarkStart w:id="39" w:name="_Toc21964912"/>
      <w:bookmarkStart w:id="40" w:name="_Toc24711153"/>
      <w:bookmarkStart w:id="41" w:name="_Toc24711254"/>
      <w:bookmarkStart w:id="42" w:name="_Toc29200523"/>
      <w:bookmarkEnd w:id="35"/>
      <w:bookmarkEnd w:id="36"/>
      <w:bookmarkEnd w:id="37"/>
      <w:bookmarkEnd w:id="38"/>
      <w:r>
        <w:t>Key course features</w:t>
      </w:r>
      <w:bookmarkEnd w:id="39"/>
      <w:bookmarkEnd w:id="40"/>
      <w:bookmarkEnd w:id="41"/>
      <w:bookmarkEnd w:id="42"/>
    </w:p>
    <w:p w14:paraId="21E5D112" w14:textId="77777777" w:rsidR="0091558A" w:rsidRPr="0091558A" w:rsidRDefault="0091558A" w:rsidP="0091558A">
      <w:r>
        <w:t xml:space="preserve">This section describes the </w:t>
      </w:r>
      <w:r w:rsidR="00284D2A">
        <w:t>unifying</w:t>
      </w:r>
      <w:r>
        <w:t xml:space="preserve"> scenario, lesson elements, and other key course features that </w:t>
      </w:r>
      <w:r w:rsidR="00C23464">
        <w:t>distinguish it from other courses</w:t>
      </w:r>
      <w:r>
        <w:t xml:space="preserve"> and help provide a successful learning experience.</w:t>
      </w:r>
    </w:p>
    <w:p w14:paraId="089269DF" w14:textId="283579D5" w:rsidR="009A61D6" w:rsidRPr="00FC28A5" w:rsidRDefault="00CD0F4E" w:rsidP="009A61D6">
      <w:pPr>
        <w:pStyle w:val="Heading2"/>
      </w:pPr>
      <w:bookmarkStart w:id="43" w:name="_Toc21964913"/>
      <w:bookmarkStart w:id="44" w:name="_Toc24711154"/>
      <w:bookmarkStart w:id="45" w:name="_Toc24711255"/>
      <w:bookmarkStart w:id="46" w:name="_Toc29200524"/>
      <w:r w:rsidRPr="00BF00F9">
        <w:t>Unifying</w:t>
      </w:r>
      <w:r w:rsidR="009A61D6" w:rsidRPr="00BF00F9">
        <w:t xml:space="preserve"> scenario</w:t>
      </w:r>
      <w:bookmarkEnd w:id="43"/>
      <w:r w:rsidRPr="00BF00F9">
        <w:t>: Munson</w:t>
      </w:r>
      <w:r w:rsidR="00650301">
        <w:t>’</w:t>
      </w:r>
      <w:r w:rsidRPr="00BF00F9">
        <w:t>s Pickles and Preserves Farm</w:t>
      </w:r>
      <w:bookmarkEnd w:id="44"/>
      <w:bookmarkEnd w:id="45"/>
      <w:bookmarkEnd w:id="46"/>
    </w:p>
    <w:p w14:paraId="73F44AAD" w14:textId="14EBBFBE" w:rsidR="00550388" w:rsidRPr="003C3A1B" w:rsidRDefault="00E35BA3" w:rsidP="009A61D6">
      <w:r w:rsidRPr="006B67E8">
        <w:t>In this course, you</w:t>
      </w:r>
      <w:r w:rsidR="00650301">
        <w:t>’</w:t>
      </w:r>
      <w:r w:rsidRPr="006B67E8">
        <w:t xml:space="preserve">ll </w:t>
      </w:r>
      <w:r w:rsidR="004F408A" w:rsidRPr="006B67E8">
        <w:t xml:space="preserve">learn </w:t>
      </w:r>
      <w:r w:rsidRPr="006B67E8">
        <w:t xml:space="preserve">about </w:t>
      </w:r>
      <w:r w:rsidR="004F408A" w:rsidRPr="006B67E8">
        <w:t xml:space="preserve">the </w:t>
      </w:r>
      <w:r w:rsidR="00550388" w:rsidRPr="006B67E8">
        <w:rPr>
          <w:rFonts w:eastAsia="Segoe" w:cs="Segoe"/>
        </w:rPr>
        <w:t>Munson</w:t>
      </w:r>
      <w:r w:rsidR="00650301">
        <w:rPr>
          <w:rFonts w:eastAsia="Segoe" w:cs="Segoe"/>
        </w:rPr>
        <w:t>’</w:t>
      </w:r>
      <w:r w:rsidR="00550388" w:rsidRPr="006B67E8">
        <w:rPr>
          <w:rFonts w:eastAsia="Segoe" w:cs="Segoe"/>
        </w:rPr>
        <w:t>s Pickles and Preserves Farm</w:t>
      </w:r>
      <w:r w:rsidRPr="006B67E8">
        <w:rPr>
          <w:rFonts w:eastAsia="Segoe" w:cs="Segoe"/>
        </w:rPr>
        <w:t>. Munson</w:t>
      </w:r>
      <w:r w:rsidR="00650301">
        <w:rPr>
          <w:rFonts w:eastAsia="Segoe" w:cs="Segoe"/>
        </w:rPr>
        <w:t>’</w:t>
      </w:r>
      <w:r w:rsidRPr="006B67E8">
        <w:rPr>
          <w:rFonts w:eastAsia="Segoe" w:cs="Segoe"/>
        </w:rPr>
        <w:t>s is</w:t>
      </w:r>
      <w:r w:rsidR="00550388" w:rsidRPr="006B67E8">
        <w:rPr>
          <w:rFonts w:eastAsia="Segoe" w:cs="Segoe"/>
        </w:rPr>
        <w:t xml:space="preserve"> a </w:t>
      </w:r>
      <w:r w:rsidR="004F408A" w:rsidRPr="006B67E8">
        <w:rPr>
          <w:rFonts w:eastAsia="Segoe" w:cs="Segoe"/>
        </w:rPr>
        <w:t xml:space="preserve">fictitious </w:t>
      </w:r>
      <w:r w:rsidR="00550388" w:rsidRPr="006B67E8">
        <w:rPr>
          <w:rFonts w:eastAsia="Segoe" w:cs="Segoe"/>
        </w:rPr>
        <w:t>family-owned agribusiness that started as a small farm market and has been in operation for three genera</w:t>
      </w:r>
      <w:r w:rsidR="00550388" w:rsidRPr="003C3A1B">
        <w:rPr>
          <w:rFonts w:eastAsia="Segoe" w:cs="Segoe"/>
        </w:rPr>
        <w:t>tions.</w:t>
      </w:r>
      <w:r w:rsidR="00DD153C" w:rsidRPr="003C3A1B">
        <w:rPr>
          <w:rFonts w:eastAsia="Segoe" w:cs="Segoe"/>
        </w:rPr>
        <w:t xml:space="preserve"> </w:t>
      </w:r>
      <w:r w:rsidR="005B2B93" w:rsidRPr="003C3A1B">
        <w:rPr>
          <w:rFonts w:eastAsia="Segoe" w:cs="Segoe"/>
        </w:rPr>
        <w:t xml:space="preserve">As a student </w:t>
      </w:r>
      <w:r w:rsidR="00DD153C" w:rsidRPr="003C3A1B">
        <w:rPr>
          <w:rFonts w:eastAsia="Segoe" w:cs="Segoe"/>
        </w:rPr>
        <w:t>in this course</w:t>
      </w:r>
      <w:r w:rsidR="005B2B93" w:rsidRPr="003C3A1B">
        <w:rPr>
          <w:rFonts w:eastAsia="Segoe" w:cs="Segoe"/>
        </w:rPr>
        <w:t>, you</w:t>
      </w:r>
      <w:r w:rsidR="00DD153C" w:rsidRPr="003C3A1B">
        <w:rPr>
          <w:rFonts w:eastAsia="Segoe" w:cs="Segoe"/>
        </w:rPr>
        <w:t xml:space="preserve"> are asked to pretend </w:t>
      </w:r>
      <w:r w:rsidR="005B2B93" w:rsidRPr="003C3A1B">
        <w:rPr>
          <w:rFonts w:eastAsia="Segoe" w:cs="Segoe"/>
        </w:rPr>
        <w:t>you</w:t>
      </w:r>
      <w:r w:rsidR="00650301">
        <w:rPr>
          <w:rFonts w:eastAsia="Segoe" w:cs="Segoe"/>
        </w:rPr>
        <w:t>’</w:t>
      </w:r>
      <w:r w:rsidR="005B2B93" w:rsidRPr="003C3A1B">
        <w:rPr>
          <w:rFonts w:eastAsia="Segoe" w:cs="Segoe"/>
        </w:rPr>
        <w:t>ve</w:t>
      </w:r>
      <w:r w:rsidR="00DD153C" w:rsidRPr="003C3A1B">
        <w:rPr>
          <w:rFonts w:eastAsia="Segoe" w:cs="Segoe"/>
        </w:rPr>
        <w:t xml:space="preserve"> been granted a 1-year internship within the farm</w:t>
      </w:r>
      <w:r w:rsidR="00650301">
        <w:rPr>
          <w:rFonts w:eastAsia="Segoe" w:cs="Segoe"/>
        </w:rPr>
        <w:t>’</w:t>
      </w:r>
      <w:r w:rsidR="00DD153C" w:rsidRPr="003C3A1B">
        <w:rPr>
          <w:rFonts w:eastAsia="Segoe" w:cs="Segoe"/>
        </w:rPr>
        <w:t>s marketing team.</w:t>
      </w:r>
      <w:r w:rsidR="006B67E8" w:rsidRPr="003C3A1B">
        <w:rPr>
          <w:rFonts w:eastAsia="Segoe" w:cs="Segoe"/>
        </w:rPr>
        <w:t xml:space="preserve"> </w:t>
      </w:r>
      <w:r w:rsidR="008566C1" w:rsidRPr="003C3A1B">
        <w:t>As a growing business, Munson</w:t>
      </w:r>
      <w:r w:rsidR="00650301">
        <w:t>’</w:t>
      </w:r>
      <w:r w:rsidR="008566C1" w:rsidRPr="003C3A1B">
        <w:t>s needs to transform the way it tracks crop harvesting, fruit and vegetable distribution, profits, and inventory</w:t>
      </w:r>
      <w:r w:rsidR="006B67E8" w:rsidRPr="003C3A1B">
        <w:t>.</w:t>
      </w:r>
    </w:p>
    <w:p w14:paraId="7DE1D7AA" w14:textId="62AF51E1" w:rsidR="009A61D6" w:rsidRDefault="00550388" w:rsidP="009A61D6">
      <w:r w:rsidRPr="003C3A1B">
        <w:t>The Munson</w:t>
      </w:r>
      <w:r w:rsidR="00650301">
        <w:t>’</w:t>
      </w:r>
      <w:r w:rsidRPr="003C3A1B">
        <w:t>s</w:t>
      </w:r>
      <w:r w:rsidR="0079493C" w:rsidRPr="003C3A1B">
        <w:t xml:space="preserve"> </w:t>
      </w:r>
      <w:r w:rsidR="009A61D6" w:rsidRPr="003C3A1B">
        <w:t>storyline he</w:t>
      </w:r>
      <w:r w:rsidR="009A61D6" w:rsidRPr="006B67E8">
        <w:t xml:space="preserve">lps </w:t>
      </w:r>
      <w:r w:rsidR="0041098D" w:rsidRPr="006B67E8">
        <w:t xml:space="preserve">demonstrate </w:t>
      </w:r>
      <w:r w:rsidR="009A61D6" w:rsidRPr="006B67E8">
        <w:t xml:space="preserve">how real people </w:t>
      </w:r>
      <w:r w:rsidR="0041098D" w:rsidRPr="006B67E8">
        <w:t xml:space="preserve">and real companies </w:t>
      </w:r>
      <w:r w:rsidR="009A61D6" w:rsidRPr="006B67E8">
        <w:t xml:space="preserve">use </w:t>
      </w:r>
      <w:r w:rsidR="006B67E8">
        <w:t>Excel</w:t>
      </w:r>
      <w:r w:rsidR="009A61D6" w:rsidRPr="006B67E8">
        <w:t xml:space="preserve">. </w:t>
      </w:r>
      <w:r w:rsidR="005B2B93" w:rsidRPr="006B67E8">
        <w:t>You</w:t>
      </w:r>
      <w:r w:rsidR="00650301">
        <w:t>’</w:t>
      </w:r>
      <w:r w:rsidR="0041098D" w:rsidRPr="006B67E8">
        <w:t>ll</w:t>
      </w:r>
      <w:r w:rsidR="005B2B93" w:rsidRPr="006B67E8">
        <w:t xml:space="preserve"> </w:t>
      </w:r>
      <w:r w:rsidR="009A61D6" w:rsidRPr="006B67E8">
        <w:t xml:space="preserve">learn tools and strategies via </w:t>
      </w:r>
      <w:r w:rsidR="00875400" w:rsidRPr="006B67E8">
        <w:t>educator</w:t>
      </w:r>
      <w:r w:rsidR="009A61D6" w:rsidRPr="006B67E8">
        <w:t>-led instruction and skill-building practice</w:t>
      </w:r>
      <w:r w:rsidR="002840B9" w:rsidRPr="006B67E8">
        <w:t>s</w:t>
      </w:r>
      <w:r w:rsidR="0041098D" w:rsidRPr="006B67E8">
        <w:t>. You</w:t>
      </w:r>
      <w:r w:rsidR="00650301">
        <w:t>’</w:t>
      </w:r>
      <w:r w:rsidR="0041098D" w:rsidRPr="006B67E8">
        <w:t>ll</w:t>
      </w:r>
      <w:r w:rsidR="009A61D6" w:rsidRPr="006B67E8">
        <w:t xml:space="preserve"> then apply that learning in exercises and activities </w:t>
      </w:r>
      <w:r w:rsidR="0041098D" w:rsidRPr="006B67E8">
        <w:t xml:space="preserve">via </w:t>
      </w:r>
      <w:r w:rsidR="009A61D6" w:rsidRPr="006B67E8">
        <w:t xml:space="preserve">challenges and problems set in </w:t>
      </w:r>
      <w:r w:rsidR="0041098D" w:rsidRPr="006B67E8">
        <w:t>the</w:t>
      </w:r>
      <w:r w:rsidR="009A61D6" w:rsidRPr="006B67E8">
        <w:t xml:space="preserve"> fictitious scenario. Through Munson</w:t>
      </w:r>
      <w:r w:rsidR="00650301">
        <w:t>’</w:t>
      </w:r>
      <w:r w:rsidR="009A61D6" w:rsidRPr="006B67E8">
        <w:t xml:space="preserve">s stories and challenges, </w:t>
      </w:r>
      <w:r w:rsidR="005B2B93" w:rsidRPr="006B67E8">
        <w:t>you</w:t>
      </w:r>
      <w:r w:rsidR="00650301">
        <w:t>’</w:t>
      </w:r>
      <w:r w:rsidR="005B2B93" w:rsidRPr="006B67E8">
        <w:t xml:space="preserve">ll </w:t>
      </w:r>
      <w:r w:rsidR="009A61D6" w:rsidRPr="006B67E8">
        <w:t>work on authentic problems to add relevance, context, meaning</w:t>
      </w:r>
      <w:r w:rsidR="002840B9" w:rsidRPr="006B67E8">
        <w:t>,</w:t>
      </w:r>
      <w:r w:rsidR="009A61D6" w:rsidRPr="006B67E8">
        <w:t xml:space="preserve"> and connections to the power and usefulness of </w:t>
      </w:r>
      <w:r w:rsidR="006B67E8">
        <w:t>Excel</w:t>
      </w:r>
      <w:r w:rsidR="009A61D6" w:rsidRPr="006B67E8">
        <w:t>.</w:t>
      </w:r>
    </w:p>
    <w:p w14:paraId="06C809EF" w14:textId="77777777" w:rsidR="00990C9F" w:rsidRDefault="00990C9F" w:rsidP="00403087">
      <w:r>
        <w:br w:type="page"/>
      </w:r>
    </w:p>
    <w:p w14:paraId="42439E92" w14:textId="5B6F8A92" w:rsidR="00F96CCE" w:rsidRDefault="00A8543A" w:rsidP="009A61D6">
      <w:r>
        <w:lastRenderedPageBreak/>
        <w:t>The Munson</w:t>
      </w:r>
      <w:r w:rsidR="00650301">
        <w:t>’</w:t>
      </w:r>
      <w:r>
        <w:t xml:space="preserve">s </w:t>
      </w:r>
      <w:r w:rsidR="00862F8F">
        <w:t xml:space="preserve">scenario additionally illustrates </w:t>
      </w:r>
      <w:r w:rsidR="007D1F7A">
        <w:t>how</w:t>
      </w:r>
      <w:r w:rsidR="00862F8F">
        <w:t xml:space="preserve"> businesses of every size and type are transforming the ways they operate, innovate, succeed, and grow </w:t>
      </w:r>
      <w:r w:rsidR="00956C42">
        <w:t>using</w:t>
      </w:r>
      <w:r w:rsidR="00862F8F">
        <w:t xml:space="preserve"> digital technology. Farms </w:t>
      </w:r>
      <w:r w:rsidR="00F96CCE">
        <w:t>such as</w:t>
      </w:r>
      <w:r w:rsidR="00862F8F">
        <w:t xml:space="preserve"> Munson</w:t>
      </w:r>
      <w:r w:rsidR="00650301">
        <w:t>’</w:t>
      </w:r>
      <w:r w:rsidR="00862F8F">
        <w:t xml:space="preserve">s are an example of how small </w:t>
      </w:r>
      <w:r>
        <w:t xml:space="preserve">companies still </w:t>
      </w:r>
      <w:r w:rsidR="00862F8F">
        <w:t>us</w:t>
      </w:r>
      <w:r>
        <w:t>e</w:t>
      </w:r>
      <w:r w:rsidR="00862F8F">
        <w:t xml:space="preserve"> long-established business models</w:t>
      </w:r>
      <w:r>
        <w:t>, but</w:t>
      </w:r>
      <w:r w:rsidR="00862F8F">
        <w:t xml:space="preserve"> have the capacity to let data and technology guide their future development.</w:t>
      </w:r>
    </w:p>
    <w:p w14:paraId="5C1B88AC" w14:textId="3C8EFF5A" w:rsidR="00862F8F" w:rsidRDefault="00E35BA3" w:rsidP="009A61D6">
      <w:r>
        <w:t xml:space="preserve">For details on how you will interact with this scenario in each of the modules for this course, </w:t>
      </w:r>
      <w:r w:rsidR="003A6DAF">
        <w:t xml:space="preserve">refer to </w:t>
      </w:r>
      <w:r>
        <w:t xml:space="preserve">the later section, </w:t>
      </w:r>
      <w:hyperlink w:anchor="_Detailed_student_experience:_1" w:history="1">
        <w:r w:rsidR="00283614">
          <w:rPr>
            <w:rStyle w:val="Hyperlink"/>
          </w:rPr>
          <w:t>Detailed student experience: Working as an intern at Munson</w:t>
        </w:r>
        <w:r w:rsidR="00650301">
          <w:rPr>
            <w:rStyle w:val="Hyperlink"/>
          </w:rPr>
          <w:t>’</w:t>
        </w:r>
        <w:r w:rsidR="00283614">
          <w:rPr>
            <w:rStyle w:val="Hyperlink"/>
          </w:rPr>
          <w:t>s</w:t>
        </w:r>
      </w:hyperlink>
      <w:r>
        <w:t>.</w:t>
      </w:r>
    </w:p>
    <w:p w14:paraId="27570853" w14:textId="6860F304" w:rsidR="00CC5DF4" w:rsidRDefault="00CC5DF4" w:rsidP="00361562">
      <w:pPr>
        <w:pStyle w:val="Heading2"/>
      </w:pPr>
      <w:bookmarkStart w:id="47" w:name="_Toc21964916"/>
      <w:bookmarkStart w:id="48" w:name="_Toc24711155"/>
      <w:bookmarkStart w:id="49" w:name="_Toc24711256"/>
      <w:bookmarkStart w:id="50" w:name="_Toc29200525"/>
      <w:bookmarkStart w:id="51" w:name="_Toc21964914"/>
      <w:r>
        <w:t>Warm-</w:t>
      </w:r>
      <w:r w:rsidR="004E49EA">
        <w:t>u</w:t>
      </w:r>
      <w:r>
        <w:t xml:space="preserve">p and </w:t>
      </w:r>
      <w:r w:rsidR="006C0AB6">
        <w:t>W</w:t>
      </w:r>
      <w:r>
        <w:t>rap-</w:t>
      </w:r>
      <w:r w:rsidR="004E49EA">
        <w:t>u</w:t>
      </w:r>
      <w:r>
        <w:t>p questions</w:t>
      </w:r>
      <w:bookmarkEnd w:id="47"/>
      <w:bookmarkEnd w:id="48"/>
      <w:bookmarkEnd w:id="49"/>
      <w:bookmarkEnd w:id="50"/>
    </w:p>
    <w:p w14:paraId="50E729D3" w14:textId="6C2314B8" w:rsidR="00CC5DF4" w:rsidRPr="00927B53" w:rsidRDefault="00C34C3F" w:rsidP="00CC5DF4">
      <w:r>
        <w:t>In this course you</w:t>
      </w:r>
      <w:r w:rsidR="00650301">
        <w:t>’</w:t>
      </w:r>
      <w:r>
        <w:t>ll have Warm-</w:t>
      </w:r>
      <w:r w:rsidR="004E49EA">
        <w:t>u</w:t>
      </w:r>
      <w:r>
        <w:t>p and Wrap-</w:t>
      </w:r>
      <w:r w:rsidR="004E49EA">
        <w:t>u</w:t>
      </w:r>
      <w:r>
        <w:t xml:space="preserve">p questions. </w:t>
      </w:r>
      <w:r w:rsidR="00CC5DF4">
        <w:t>Warm-</w:t>
      </w:r>
      <w:r w:rsidR="004E49EA">
        <w:t>u</w:t>
      </w:r>
      <w:r w:rsidR="00CC5DF4">
        <w:t xml:space="preserve">p questions </w:t>
      </w:r>
      <w:r w:rsidR="00E438C9">
        <w:t xml:space="preserve">set the stage for what </w:t>
      </w:r>
      <w:r w:rsidR="00765AAA">
        <w:t>you</w:t>
      </w:r>
      <w:r w:rsidR="00650301">
        <w:t>’</w:t>
      </w:r>
      <w:r w:rsidR="00765AAA">
        <w:t xml:space="preserve">ll </w:t>
      </w:r>
      <w:r w:rsidR="00E438C9">
        <w:t xml:space="preserve">be learning, and connect past experiences to the </w:t>
      </w:r>
      <w:r>
        <w:t xml:space="preserve">current </w:t>
      </w:r>
      <w:r w:rsidR="00E438C9">
        <w:t>less</w:t>
      </w:r>
      <w:r w:rsidR="00E438C9" w:rsidRPr="00927B53">
        <w:t xml:space="preserve">on. These questions </w:t>
      </w:r>
      <w:r w:rsidR="00CC5DF4" w:rsidRPr="00927B53">
        <w:t xml:space="preserve">also provide </w:t>
      </w:r>
      <w:r w:rsidR="00E438C9" w:rsidRPr="00927B53">
        <w:t xml:space="preserve">you with </w:t>
      </w:r>
      <w:r w:rsidR="00CC5DF4" w:rsidRPr="00927B53">
        <w:t xml:space="preserve">general guidance for choosing the level of </w:t>
      </w:r>
      <w:r>
        <w:t xml:space="preserve">a </w:t>
      </w:r>
      <w:r w:rsidR="0047007A">
        <w:t>Try-it</w:t>
      </w:r>
      <w:r w:rsidR="00CC5DF4" w:rsidRPr="00927B53">
        <w:t xml:space="preserve"> practice exercise (described </w:t>
      </w:r>
      <w:r w:rsidR="009959E2" w:rsidRPr="00927B53">
        <w:t>later</w:t>
      </w:r>
      <w:r w:rsidR="00CC5DF4" w:rsidRPr="00927B53">
        <w:t xml:space="preserve">). </w:t>
      </w:r>
      <w:r w:rsidR="00E438C9" w:rsidRPr="00927B53">
        <w:t xml:space="preserve">For example, </w:t>
      </w:r>
      <w:r w:rsidR="009917F3" w:rsidRPr="00927B53">
        <w:t>if you correctly answer all of a given lesson</w:t>
      </w:r>
      <w:r w:rsidR="00650301">
        <w:t>’</w:t>
      </w:r>
      <w:r w:rsidR="009917F3" w:rsidRPr="00927B53">
        <w:t>s Warm-</w:t>
      </w:r>
      <w:r w:rsidR="004E49EA">
        <w:t>u</w:t>
      </w:r>
      <w:r w:rsidR="009917F3" w:rsidRPr="00927B53">
        <w:t xml:space="preserve">p questions, you </w:t>
      </w:r>
      <w:r>
        <w:t>might</w:t>
      </w:r>
      <w:r w:rsidRPr="00927B53">
        <w:t xml:space="preserve"> </w:t>
      </w:r>
      <w:r w:rsidR="00CC5DF4" w:rsidRPr="00927B53">
        <w:t xml:space="preserve">choose to attempt the </w:t>
      </w:r>
      <w:r w:rsidR="00DA1276" w:rsidRPr="00927B53">
        <w:t>higher-level</w:t>
      </w:r>
      <w:r w:rsidR="00CC5DF4" w:rsidRPr="00927B53">
        <w:t xml:space="preserve"> </w:t>
      </w:r>
      <w:r w:rsidR="0047007A">
        <w:t>Try-it</w:t>
      </w:r>
      <w:r w:rsidR="00CC5DF4" w:rsidRPr="00927B53">
        <w:t>s for the lesson</w:t>
      </w:r>
      <w:r>
        <w:t xml:space="preserve">. </w:t>
      </w:r>
      <w:r w:rsidR="003D2967">
        <w:t>In contrast,</w:t>
      </w:r>
      <w:r w:rsidR="00CC5DF4" w:rsidRPr="00927B53">
        <w:t xml:space="preserve"> </w:t>
      </w:r>
      <w:r w:rsidR="009917F3" w:rsidRPr="00927B53">
        <w:t>if you have</w:t>
      </w:r>
      <w:r w:rsidR="00CC5DF4" w:rsidRPr="00927B53">
        <w:t xml:space="preserve"> less success answering the </w:t>
      </w:r>
      <w:r w:rsidR="006C0AB6" w:rsidRPr="00927B53">
        <w:t>W</w:t>
      </w:r>
      <w:r w:rsidR="00CC5DF4" w:rsidRPr="00927B53">
        <w:t>arm-</w:t>
      </w:r>
      <w:r w:rsidR="004E49EA">
        <w:t>u</w:t>
      </w:r>
      <w:r w:rsidR="00CC5DF4" w:rsidRPr="00927B53">
        <w:t>p questions</w:t>
      </w:r>
      <w:r w:rsidR="009917F3" w:rsidRPr="00927B53">
        <w:t>, you</w:t>
      </w:r>
      <w:r w:rsidR="00CC5DF4" w:rsidRPr="00927B53">
        <w:t xml:space="preserve"> </w:t>
      </w:r>
      <w:r>
        <w:t>might</w:t>
      </w:r>
      <w:r w:rsidRPr="00927B53">
        <w:t xml:space="preserve"> </w:t>
      </w:r>
      <w:r w:rsidR="00CC5DF4" w:rsidRPr="00927B53">
        <w:t xml:space="preserve">find </w:t>
      </w:r>
      <w:r>
        <w:t xml:space="preserve">it more effective to try </w:t>
      </w:r>
      <w:r w:rsidR="00CC5DF4" w:rsidRPr="00927B53">
        <w:t>the lower</w:t>
      </w:r>
      <w:r>
        <w:t>-level</w:t>
      </w:r>
      <w:r w:rsidR="00CC5DF4" w:rsidRPr="00927B53">
        <w:t xml:space="preserve"> </w:t>
      </w:r>
      <w:r w:rsidR="0047007A">
        <w:t>Try-it</w:t>
      </w:r>
      <w:r>
        <w:t>s</w:t>
      </w:r>
      <w:r w:rsidR="00CC5DF4" w:rsidRPr="00927B53">
        <w:t>.</w:t>
      </w:r>
    </w:p>
    <w:p w14:paraId="4F3C5D0B" w14:textId="3FC01361" w:rsidR="00E438C9" w:rsidRDefault="00E438C9" w:rsidP="00CC5DF4">
      <w:r w:rsidRPr="00927B53">
        <w:t>Wrap-</w:t>
      </w:r>
      <w:r w:rsidR="004E49EA">
        <w:t>u</w:t>
      </w:r>
      <w:r w:rsidRPr="00927B53">
        <w:t xml:space="preserve">p questions summarize the overall aim of the lesson to help </w:t>
      </w:r>
      <w:r w:rsidR="00765AAA" w:rsidRPr="00927B53">
        <w:t xml:space="preserve">you </w:t>
      </w:r>
      <w:r w:rsidRPr="00927B53">
        <w:t xml:space="preserve">assimilate </w:t>
      </w:r>
      <w:r w:rsidR="00C34C3F">
        <w:t xml:space="preserve">and reinforce </w:t>
      </w:r>
      <w:r w:rsidRPr="00927B53">
        <w:t xml:space="preserve">what </w:t>
      </w:r>
      <w:r w:rsidR="00765AAA" w:rsidRPr="00927B53">
        <w:t>you</w:t>
      </w:r>
      <w:r w:rsidR="00650301">
        <w:t>’</w:t>
      </w:r>
      <w:r w:rsidR="00765AAA" w:rsidRPr="00927B53">
        <w:t xml:space="preserve">ve </w:t>
      </w:r>
      <w:r w:rsidRPr="00927B53">
        <w:t>learned. These questio</w:t>
      </w:r>
      <w:r>
        <w:t xml:space="preserve">ns also provide a broader function of reminding </w:t>
      </w:r>
      <w:r w:rsidR="00765AAA">
        <w:t xml:space="preserve">you </w:t>
      </w:r>
      <w:r>
        <w:t xml:space="preserve">why the skills and knowledge </w:t>
      </w:r>
      <w:r w:rsidR="00765AAA">
        <w:t>you</w:t>
      </w:r>
      <w:r w:rsidR="00650301">
        <w:t>’</w:t>
      </w:r>
      <w:r w:rsidR="00765AAA">
        <w:t xml:space="preserve">ve </w:t>
      </w:r>
      <w:r>
        <w:t xml:space="preserve">gained will be helpful to </w:t>
      </w:r>
      <w:r w:rsidR="00765AAA">
        <w:t xml:space="preserve">you </w:t>
      </w:r>
      <w:r>
        <w:t>beyond the classroom door.</w:t>
      </w:r>
    </w:p>
    <w:p w14:paraId="59CA3D38" w14:textId="77777777" w:rsidR="00CC5DF4" w:rsidRDefault="00CC5DF4" w:rsidP="00361562">
      <w:pPr>
        <w:pStyle w:val="Heading2"/>
      </w:pPr>
      <w:bookmarkStart w:id="52" w:name="_Toc21964917"/>
      <w:bookmarkStart w:id="53" w:name="_Toc24711156"/>
      <w:bookmarkStart w:id="54" w:name="_Toc24711257"/>
      <w:bookmarkStart w:id="55" w:name="_Toc29200526"/>
      <w:r>
        <w:t>Try-</w:t>
      </w:r>
      <w:r w:rsidR="000B7239">
        <w:t>i</w:t>
      </w:r>
      <w:r>
        <w:t>t practice exercises</w:t>
      </w:r>
      <w:bookmarkEnd w:id="52"/>
      <w:bookmarkEnd w:id="53"/>
      <w:bookmarkEnd w:id="54"/>
      <w:bookmarkEnd w:id="55"/>
    </w:p>
    <w:p w14:paraId="3E9B7F76" w14:textId="05DA30BF" w:rsidR="00AE1110" w:rsidRDefault="00CC5DF4" w:rsidP="00CC5DF4">
      <w:r>
        <w:t>Try-</w:t>
      </w:r>
      <w:r w:rsidR="000B7239">
        <w:t>i</w:t>
      </w:r>
      <w:r>
        <w:t>t practice exercises follow a lesson</w:t>
      </w:r>
      <w:r w:rsidR="00650301">
        <w:t>’</w:t>
      </w:r>
      <w:r>
        <w:t>s learn</w:t>
      </w:r>
      <w:r w:rsidRPr="00D64551">
        <w:t xml:space="preserve">ing activity </w:t>
      </w:r>
      <w:r w:rsidR="00234FB8">
        <w:t>and</w:t>
      </w:r>
      <w:r w:rsidR="00234FB8" w:rsidRPr="00D64551">
        <w:t xml:space="preserve"> </w:t>
      </w:r>
      <w:r w:rsidRPr="00D64551">
        <w:t xml:space="preserve">give </w:t>
      </w:r>
      <w:r w:rsidR="009B7009">
        <w:t>you the</w:t>
      </w:r>
      <w:r w:rsidR="009B7009" w:rsidRPr="00D64551">
        <w:t xml:space="preserve"> </w:t>
      </w:r>
      <w:r w:rsidRPr="00D64551">
        <w:t xml:space="preserve">opportunity to practice what </w:t>
      </w:r>
      <w:r w:rsidR="00C23464">
        <w:t>you</w:t>
      </w:r>
      <w:r w:rsidR="00650301">
        <w:t>’</w:t>
      </w:r>
      <w:r w:rsidR="00C23464">
        <w:t>ve just learned</w:t>
      </w:r>
      <w:r w:rsidRPr="006B67E8">
        <w:t xml:space="preserve">. For </w:t>
      </w:r>
      <w:r w:rsidR="00651D8D" w:rsidRPr="006B67E8">
        <w:t>example</w:t>
      </w:r>
      <w:r w:rsidRPr="006B67E8">
        <w:t xml:space="preserve">, </w:t>
      </w:r>
      <w:r w:rsidR="00651D8D" w:rsidRPr="006B67E8">
        <w:t>having just learned about modifying the</w:t>
      </w:r>
      <w:r w:rsidR="00651D8D" w:rsidRPr="006D0F08">
        <w:t xml:space="preserve"> </w:t>
      </w:r>
      <w:r w:rsidR="00651D8D" w:rsidRPr="006D0F08">
        <w:rPr>
          <w:rStyle w:val="Inlinebold"/>
        </w:rPr>
        <w:t xml:space="preserve">Quick Access </w:t>
      </w:r>
      <w:r w:rsidR="00805ADF" w:rsidRPr="006D0F08">
        <w:rPr>
          <w:rStyle w:val="Inlinebold"/>
        </w:rPr>
        <w:t>T</w:t>
      </w:r>
      <w:r w:rsidR="00651D8D" w:rsidRPr="006D0F08">
        <w:rPr>
          <w:rStyle w:val="Inlinebold"/>
        </w:rPr>
        <w:t>oolbar</w:t>
      </w:r>
      <w:r w:rsidR="00651D8D" w:rsidRPr="006D0F08">
        <w:t xml:space="preserve">, </w:t>
      </w:r>
      <w:r w:rsidR="007F5C8B" w:rsidRPr="006D0F08">
        <w:t>you</w:t>
      </w:r>
      <w:r w:rsidR="00650301">
        <w:t>’</w:t>
      </w:r>
      <w:r w:rsidR="007F5C8B" w:rsidRPr="006D0F08">
        <w:t>ll be</w:t>
      </w:r>
      <w:r w:rsidR="00651D8D" w:rsidRPr="006D0F08">
        <w:t xml:space="preserve"> invited to try adding commands to the toolbar </w:t>
      </w:r>
      <w:r w:rsidR="00805ADF" w:rsidRPr="006D0F08">
        <w:t xml:space="preserve">by </w:t>
      </w:r>
      <w:r w:rsidR="00651D8D" w:rsidRPr="006D0F08">
        <w:t xml:space="preserve">using the </w:t>
      </w:r>
      <w:r w:rsidR="00651D8D" w:rsidRPr="006D0F08">
        <w:rPr>
          <w:rStyle w:val="Inlinebold"/>
        </w:rPr>
        <w:t>Quick Access Toolbar</w:t>
      </w:r>
      <w:r w:rsidR="00651D8D" w:rsidRPr="006D0F08">
        <w:t xml:space="preserve"> drop-</w:t>
      </w:r>
      <w:r w:rsidR="00651D8D" w:rsidRPr="006B67E8">
        <w:t>down menu</w:t>
      </w:r>
      <w:r w:rsidRPr="006B67E8">
        <w:t>.</w:t>
      </w:r>
      <w:r w:rsidR="00731727" w:rsidRPr="00731727">
        <w:t xml:space="preserve"> Some </w:t>
      </w:r>
      <w:r w:rsidR="0047007A">
        <w:t>Try-it</w:t>
      </w:r>
      <w:r w:rsidR="00731727" w:rsidRPr="00731727">
        <w:t xml:space="preserve">s </w:t>
      </w:r>
      <w:r w:rsidR="00731727">
        <w:t>exercises offer</w:t>
      </w:r>
      <w:r w:rsidR="00731727" w:rsidRPr="00731727">
        <w:t xml:space="preserve"> different </w:t>
      </w:r>
      <w:r w:rsidR="00731727">
        <w:t xml:space="preserve">complexity </w:t>
      </w:r>
      <w:r w:rsidR="00731727" w:rsidRPr="00731727">
        <w:t>levels, so you can pick the one that matches your readiness or learning needs.</w:t>
      </w:r>
    </w:p>
    <w:p w14:paraId="6E759DD8" w14:textId="77777777" w:rsidR="00CC5DF4" w:rsidRDefault="00CC5DF4" w:rsidP="00361562">
      <w:pPr>
        <w:pStyle w:val="Heading2"/>
      </w:pPr>
      <w:bookmarkStart w:id="56" w:name="_Toc21964918"/>
      <w:bookmarkStart w:id="57" w:name="_Toc24711157"/>
      <w:bookmarkStart w:id="58" w:name="_Toc24711258"/>
      <w:bookmarkStart w:id="59" w:name="_Toc29200527"/>
      <w:bookmarkStart w:id="60" w:name="_Hlk23161481"/>
      <w:r>
        <w:t>Cornerstone learning exercises</w:t>
      </w:r>
      <w:bookmarkEnd w:id="56"/>
      <w:bookmarkEnd w:id="57"/>
      <w:bookmarkEnd w:id="58"/>
      <w:bookmarkEnd w:id="59"/>
    </w:p>
    <w:p w14:paraId="3135485A" w14:textId="19C04297" w:rsidR="00CC5DF4" w:rsidRDefault="00CC5DF4" w:rsidP="00CC5DF4">
      <w:r w:rsidRPr="00512153">
        <w:t xml:space="preserve">Cornerstone learning exercises are scored learning activities that </w:t>
      </w:r>
      <w:r w:rsidR="007F5C8B">
        <w:t xml:space="preserve">occur as part of the final lesson in each module. They </w:t>
      </w:r>
      <w:r w:rsidRPr="00512153">
        <w:t>mimic MOS exam prompts</w:t>
      </w:r>
      <w:r w:rsidR="009B7009" w:rsidRPr="009B7009">
        <w:t xml:space="preserve"> </w:t>
      </w:r>
      <w:r w:rsidR="009B7009">
        <w:t>to give you a sense of what the exam will be like</w:t>
      </w:r>
      <w:r w:rsidR="003A6DAF">
        <w:t>.</w:t>
      </w:r>
      <w:r w:rsidR="00624221">
        <w:t xml:space="preserve"> </w:t>
      </w:r>
      <w:r w:rsidRPr="00512153">
        <w:t xml:space="preserve">Learning objectives for </w:t>
      </w:r>
      <w:r w:rsidR="00805ADF">
        <w:t>C</w:t>
      </w:r>
      <w:r w:rsidRPr="00512153">
        <w:t xml:space="preserve">ornerstone learning exercises </w:t>
      </w:r>
      <w:r w:rsidR="00E438C9">
        <w:t>focus on the module</w:t>
      </w:r>
      <w:r w:rsidR="00650301">
        <w:t>’</w:t>
      </w:r>
      <w:r w:rsidR="00E438C9">
        <w:t>s key skills and objectives</w:t>
      </w:r>
      <w:r w:rsidR="00175A00">
        <w:t xml:space="preserve">, and </w:t>
      </w:r>
      <w:r w:rsidRPr="00512153">
        <w:t xml:space="preserve">address </w:t>
      </w:r>
      <w:r w:rsidR="00175A00">
        <w:t>most</w:t>
      </w:r>
      <w:r w:rsidR="00C23464">
        <w:t>, or sometimes</w:t>
      </w:r>
      <w:r w:rsidR="00175A00">
        <w:t xml:space="preserve"> all </w:t>
      </w:r>
      <w:r w:rsidR="0085145F">
        <w:t xml:space="preserve">of </w:t>
      </w:r>
      <w:r w:rsidRPr="00512153">
        <w:t xml:space="preserve">the exam objectives </w:t>
      </w:r>
      <w:r w:rsidR="00175A00">
        <w:t>for a</w:t>
      </w:r>
      <w:r w:rsidRPr="00512153">
        <w:t xml:space="preserve"> module</w:t>
      </w:r>
      <w:r>
        <w:t>.</w:t>
      </w:r>
    </w:p>
    <w:p w14:paraId="6425794A" w14:textId="77777777" w:rsidR="00CC5DF4" w:rsidRDefault="00CC5DF4" w:rsidP="00361562">
      <w:pPr>
        <w:pStyle w:val="Heading2"/>
      </w:pPr>
      <w:bookmarkStart w:id="61" w:name="_Toc21964919"/>
      <w:bookmarkStart w:id="62" w:name="_Toc24711158"/>
      <w:bookmarkStart w:id="63" w:name="_Toc24711259"/>
      <w:bookmarkStart w:id="64" w:name="_Toc29200528"/>
      <w:r>
        <w:lastRenderedPageBreak/>
        <w:t>Capstone project</w:t>
      </w:r>
      <w:bookmarkEnd w:id="61"/>
      <w:bookmarkEnd w:id="62"/>
      <w:bookmarkEnd w:id="63"/>
      <w:bookmarkEnd w:id="64"/>
    </w:p>
    <w:p w14:paraId="0CAAE87F" w14:textId="58E82D5A" w:rsidR="00CC5DF4" w:rsidRDefault="00CC5DF4" w:rsidP="00CC5DF4">
      <w:r>
        <w:t xml:space="preserve">The </w:t>
      </w:r>
      <w:r w:rsidRPr="008B5F8A">
        <w:t xml:space="preserve">Capstone project </w:t>
      </w:r>
      <w:r>
        <w:t>is</w:t>
      </w:r>
      <w:r w:rsidRPr="008B5F8A">
        <w:t xml:space="preserve"> the final learning activit</w:t>
      </w:r>
      <w:r w:rsidR="00CA5C9E">
        <w:t>y</w:t>
      </w:r>
      <w:r w:rsidRPr="008B5F8A">
        <w:t xml:space="preserve"> included in </w:t>
      </w:r>
      <w:r>
        <w:t>the</w:t>
      </w:r>
      <w:r w:rsidRPr="008B5F8A">
        <w:t xml:space="preserve"> course</w:t>
      </w:r>
      <w:r w:rsidR="00357B1C">
        <w:t>.</w:t>
      </w:r>
      <w:r w:rsidR="007F5C8B">
        <w:t xml:space="preserve"> </w:t>
      </w:r>
      <w:r w:rsidR="00357B1C">
        <w:t xml:space="preserve">It </w:t>
      </w:r>
      <w:r w:rsidR="007F5C8B">
        <w:t>provides</w:t>
      </w:r>
      <w:r w:rsidRPr="008B5F8A">
        <w:t xml:space="preserve"> </w:t>
      </w:r>
      <w:r w:rsidR="00175A00">
        <w:t xml:space="preserve">the </w:t>
      </w:r>
      <w:r w:rsidRPr="008B5F8A">
        <w:t xml:space="preserve">opportunity </w:t>
      </w:r>
      <w:r w:rsidR="00357B1C">
        <w:t xml:space="preserve">for you </w:t>
      </w:r>
      <w:r w:rsidRPr="008B5F8A">
        <w:t xml:space="preserve">to apply and demonstrate </w:t>
      </w:r>
      <w:r>
        <w:t>what</w:t>
      </w:r>
      <w:r w:rsidRPr="008B5F8A">
        <w:t xml:space="preserve"> </w:t>
      </w:r>
      <w:r w:rsidR="007F5C8B">
        <w:t>you</w:t>
      </w:r>
      <w:r w:rsidR="00650301">
        <w:t>’</w:t>
      </w:r>
      <w:r w:rsidRPr="008B5F8A">
        <w:t>ve learned throughout the course </w:t>
      </w:r>
      <w:r w:rsidR="00175A00">
        <w:t>by</w:t>
      </w:r>
      <w:r w:rsidRPr="008B5F8A">
        <w:t xml:space="preserve"> </w:t>
      </w:r>
      <w:r w:rsidR="0096037C">
        <w:t>choosing</w:t>
      </w:r>
      <w:r w:rsidR="00175A00">
        <w:t xml:space="preserve"> a project that represents</w:t>
      </w:r>
      <w:r w:rsidRPr="008B5F8A">
        <w:t xml:space="preserve"> a personally </w:t>
      </w:r>
      <w:bookmarkEnd w:id="60"/>
      <w:r w:rsidRPr="008B5F8A">
        <w:t xml:space="preserve">meaningful or significant challenge. </w:t>
      </w:r>
      <w:r w:rsidR="007F5C8B">
        <w:t>You choose</w:t>
      </w:r>
      <w:r w:rsidRPr="008B5F8A">
        <w:t xml:space="preserve"> how to approach the challenge</w:t>
      </w:r>
      <w:r w:rsidR="009B7009">
        <w:t xml:space="preserve"> and</w:t>
      </w:r>
      <w:r w:rsidRPr="008B5F8A">
        <w:t xml:space="preserve"> what</w:t>
      </w:r>
      <w:r w:rsidR="009B7009">
        <w:t xml:space="preserve"> you</w:t>
      </w:r>
      <w:r w:rsidR="00650301">
        <w:t>’</w:t>
      </w:r>
      <w:r w:rsidR="00357B1C">
        <w:t>ll</w:t>
      </w:r>
      <w:r w:rsidR="009B7009">
        <w:t xml:space="preserve"> create using </w:t>
      </w:r>
      <w:r w:rsidR="00717A76">
        <w:t>Excel</w:t>
      </w:r>
      <w:r w:rsidRPr="008B5F8A">
        <w:t xml:space="preserve"> that will contribute to the solution</w:t>
      </w:r>
      <w:r w:rsidR="009B7009">
        <w:t>.</w:t>
      </w:r>
      <w:r w:rsidRPr="008B5F8A">
        <w:t> </w:t>
      </w:r>
      <w:r w:rsidR="007F5C8B">
        <w:t>You</w:t>
      </w:r>
      <w:r w:rsidR="00650301">
        <w:t>’</w:t>
      </w:r>
      <w:r w:rsidR="007F5C8B">
        <w:t>ll</w:t>
      </w:r>
      <w:r w:rsidR="007F5C8B" w:rsidRPr="008B5F8A">
        <w:t xml:space="preserve"> </w:t>
      </w:r>
      <w:r w:rsidRPr="008B5F8A">
        <w:t>select from a menu of techniques</w:t>
      </w:r>
      <w:r w:rsidR="00175A00">
        <w:t xml:space="preserve"> and </w:t>
      </w:r>
      <w:r w:rsidRPr="008B5F8A">
        <w:t xml:space="preserve">tools to employ in </w:t>
      </w:r>
      <w:r w:rsidR="007F5C8B">
        <w:t>your</w:t>
      </w:r>
      <w:r w:rsidR="007F5C8B" w:rsidRPr="008B5F8A">
        <w:t xml:space="preserve"> </w:t>
      </w:r>
      <w:r w:rsidRPr="008B5F8A">
        <w:t xml:space="preserve">projects to both demonstrate </w:t>
      </w:r>
      <w:r w:rsidR="007F5C8B">
        <w:t>your</w:t>
      </w:r>
      <w:r w:rsidR="007F5C8B" w:rsidRPr="008B5F8A">
        <w:t xml:space="preserve"> </w:t>
      </w:r>
      <w:r w:rsidRPr="008B5F8A">
        <w:t xml:space="preserve">mastery of selected objectives and demonstrate </w:t>
      </w:r>
      <w:r w:rsidR="007F5C8B">
        <w:t>your</w:t>
      </w:r>
      <w:r w:rsidR="007F5C8B" w:rsidRPr="008B5F8A">
        <w:t xml:space="preserve"> </w:t>
      </w:r>
      <w:r w:rsidRPr="008B5F8A">
        <w:t>ability to select techniques</w:t>
      </w:r>
      <w:r>
        <w:t xml:space="preserve"> and t</w:t>
      </w:r>
      <w:r w:rsidRPr="008B5F8A">
        <w:t xml:space="preserve">ools that are most appropriate </w:t>
      </w:r>
      <w:r w:rsidR="009B7009">
        <w:t>to communicate your solution ideas</w:t>
      </w:r>
      <w:r w:rsidRPr="008B5F8A">
        <w:t>.</w:t>
      </w:r>
    </w:p>
    <w:p w14:paraId="13A61719" w14:textId="142A9C4D" w:rsidR="00CC5DF4" w:rsidRDefault="00CC5DF4" w:rsidP="00CC5DF4">
      <w:r>
        <w:t xml:space="preserve">The </w:t>
      </w:r>
      <w:r w:rsidRPr="008B5F8A">
        <w:t>Capstone project include</w:t>
      </w:r>
      <w:r>
        <w:t>s a</w:t>
      </w:r>
      <w:r w:rsidRPr="008B5F8A">
        <w:t xml:space="preserve"> performance assessment rubric</w:t>
      </w:r>
      <w:r w:rsidR="00C23464">
        <w:t>. Use this tool</w:t>
      </w:r>
      <w:r w:rsidR="007F5C8B">
        <w:t xml:space="preserve"> to assess </w:t>
      </w:r>
      <w:r w:rsidR="009B7009">
        <w:t>how you</w:t>
      </w:r>
      <w:r w:rsidR="00650301">
        <w:t>’</w:t>
      </w:r>
      <w:r w:rsidR="009B7009">
        <w:t xml:space="preserve">ve applied </w:t>
      </w:r>
      <w:r w:rsidR="007F5C8B">
        <w:t>what you</w:t>
      </w:r>
      <w:r w:rsidR="00650301">
        <w:t>’</w:t>
      </w:r>
      <w:r w:rsidR="007F5C8B">
        <w:t>ve learned in the course</w:t>
      </w:r>
      <w:r w:rsidR="009B7009">
        <w:t xml:space="preserve"> to the </w:t>
      </w:r>
      <w:r w:rsidR="009917F3">
        <w:t>challenge</w:t>
      </w:r>
      <w:r>
        <w:t>.</w:t>
      </w:r>
    </w:p>
    <w:p w14:paraId="65D0CE15" w14:textId="546BA480" w:rsidR="00202CC5" w:rsidRPr="006841EC" w:rsidRDefault="00202CC5" w:rsidP="00764F7B">
      <w:pPr>
        <w:pStyle w:val="Heading2"/>
      </w:pPr>
      <w:bookmarkStart w:id="65" w:name="_Toc24711160"/>
      <w:bookmarkStart w:id="66" w:name="_Toc24711261"/>
      <w:bookmarkStart w:id="67" w:name="_Toc29200529"/>
      <w:bookmarkEnd w:id="51"/>
      <w:r w:rsidRPr="006841EC">
        <w:t>Concept videos</w:t>
      </w:r>
      <w:bookmarkEnd w:id="65"/>
      <w:bookmarkEnd w:id="66"/>
      <w:bookmarkEnd w:id="67"/>
    </w:p>
    <w:p w14:paraId="167ED7B8" w14:textId="3E71C638" w:rsidR="00202CC5" w:rsidRDefault="00C23464" w:rsidP="003202E5">
      <w:bookmarkStart w:id="68" w:name="_Hlk24026662"/>
      <w:r>
        <w:t>Concept videos are</w:t>
      </w:r>
      <w:r w:rsidR="00A94EE5">
        <w:t xml:space="preserve"> </w:t>
      </w:r>
      <w:r w:rsidR="005E010B">
        <w:t>two-to-four-minute</w:t>
      </w:r>
      <w:r w:rsidR="00E91F71">
        <w:t xml:space="preserve"> </w:t>
      </w:r>
      <w:r w:rsidR="00A94EE5">
        <w:t xml:space="preserve">videos </w:t>
      </w:r>
      <w:r>
        <w:t xml:space="preserve">that </w:t>
      </w:r>
      <w:r w:rsidR="00105A79">
        <w:t>don</w:t>
      </w:r>
      <w:r w:rsidR="00650301">
        <w:t>’</w:t>
      </w:r>
      <w:r w:rsidR="00105A79">
        <w:t>t</w:t>
      </w:r>
      <w:r w:rsidR="00DF4860">
        <w:t xml:space="preserve"> map directly to a module or lesson</w:t>
      </w:r>
      <w:r w:rsidR="00105A79">
        <w:t xml:space="preserve"> in this course</w:t>
      </w:r>
      <w:r w:rsidR="00DF4860">
        <w:t xml:space="preserve">, but </w:t>
      </w:r>
      <w:r w:rsidR="00A94EE5">
        <w:t xml:space="preserve">are </w:t>
      </w:r>
      <w:r w:rsidR="00E91F71">
        <w:t>foundational</w:t>
      </w:r>
      <w:r w:rsidR="00A94EE5">
        <w:t xml:space="preserve"> to understanding </w:t>
      </w:r>
      <w:r w:rsidR="00DF4860">
        <w:t xml:space="preserve">important </w:t>
      </w:r>
      <w:r w:rsidR="00105A79">
        <w:t xml:space="preserve">relevant </w:t>
      </w:r>
      <w:r w:rsidR="00DF4860">
        <w:t>concepts</w:t>
      </w:r>
      <w:r w:rsidR="00A94EE5">
        <w:t>. Using animations</w:t>
      </w:r>
      <w:r w:rsidR="00E91F71">
        <w:t xml:space="preserve"> and</w:t>
      </w:r>
      <w:r w:rsidR="00A94EE5">
        <w:t xml:space="preserve"> a descriptive voice-over track, </w:t>
      </w:r>
      <w:r w:rsidR="00E91F71">
        <w:t>concept</w:t>
      </w:r>
      <w:r w:rsidR="00A94EE5">
        <w:t xml:space="preserve"> videos </w:t>
      </w:r>
      <w:r w:rsidR="00927B53">
        <w:t>help you learn more about real-world environments where you can apply your learnings.</w:t>
      </w:r>
    </w:p>
    <w:p w14:paraId="25718967" w14:textId="2BB832DB" w:rsidR="006B67E8" w:rsidRDefault="006B67E8" w:rsidP="003202E5">
      <w:r w:rsidRPr="00615332">
        <w:t xml:space="preserve">For example, one of the concept videos, </w:t>
      </w:r>
      <w:hyperlink r:id="rId12" w:history="1">
        <w:r w:rsidR="00531F9C" w:rsidRPr="00121573">
          <w:rPr>
            <w:rStyle w:val="Hyperlink"/>
            <w:i/>
            <w:iCs/>
          </w:rPr>
          <w:t>Data visualization</w:t>
        </w:r>
      </w:hyperlink>
      <w:r w:rsidRPr="00615332">
        <w:t xml:space="preserve">, demonstrates how data can come to life for the intended audience when </w:t>
      </w:r>
      <w:r>
        <w:t>you</w:t>
      </w:r>
      <w:r w:rsidRPr="00615332">
        <w:t xml:space="preserve"> use the data to create various kinds of charts.</w:t>
      </w:r>
    </w:p>
    <w:p w14:paraId="2BCC28D0" w14:textId="2BC0FB32" w:rsidR="006A0350" w:rsidRDefault="002D14A1" w:rsidP="003202E5">
      <w:r w:rsidRPr="00DF4860">
        <w:t xml:space="preserve">The </w:t>
      </w:r>
      <w:r w:rsidR="008A022F" w:rsidRPr="00DF4860">
        <w:t xml:space="preserve">other </w:t>
      </w:r>
      <w:r w:rsidRPr="00DF4860">
        <w:t>concept videos are</w:t>
      </w:r>
      <w:r w:rsidR="00DF4860" w:rsidRPr="00DF4860">
        <w:t>:</w:t>
      </w:r>
    </w:p>
    <w:bookmarkStart w:id="69" w:name="_Hlk27124404"/>
    <w:p w14:paraId="6EA59711" w14:textId="7E34AA77" w:rsidR="006B67E8" w:rsidRPr="00615332" w:rsidRDefault="0015505B" w:rsidP="00A645A9">
      <w:pPr>
        <w:pStyle w:val="Bulletlevel1"/>
        <w:numPr>
          <w:ilvl w:val="0"/>
          <w:numId w:val="9"/>
        </w:numPr>
      </w:pPr>
      <w:r>
        <w:rPr>
          <w:i/>
          <w:iCs/>
        </w:rPr>
        <w:fldChar w:fldCharType="begin"/>
      </w:r>
      <w:r>
        <w:rPr>
          <w:i/>
          <w:iCs/>
        </w:rPr>
        <w:instrText xml:space="preserve"> HYPERLINK "https://aka.ms/video-creating-for-everyone" </w:instrText>
      </w:r>
      <w:r>
        <w:rPr>
          <w:i/>
          <w:iCs/>
        </w:rPr>
        <w:fldChar w:fldCharType="separate"/>
      </w:r>
      <w:r w:rsidR="006B67E8" w:rsidRPr="0015505B">
        <w:rPr>
          <w:rStyle w:val="Hyperlink"/>
          <w:i/>
          <w:iCs/>
        </w:rPr>
        <w:t>Creating for everyone</w:t>
      </w:r>
      <w:r>
        <w:rPr>
          <w:i/>
          <w:iCs/>
        </w:rPr>
        <w:fldChar w:fldCharType="end"/>
      </w:r>
      <w:bookmarkEnd w:id="69"/>
      <w:r w:rsidR="006B67E8" w:rsidRPr="00615332">
        <w:t xml:space="preserve">. This video emphasizes the importance of inclusivity and accessibility in the communications </w:t>
      </w:r>
      <w:r w:rsidR="006B67E8">
        <w:t>you</w:t>
      </w:r>
      <w:r w:rsidR="006B67E8" w:rsidRPr="00615332">
        <w:t xml:space="preserve"> create.</w:t>
      </w:r>
    </w:p>
    <w:p w14:paraId="52468D07" w14:textId="5C81CCE8" w:rsidR="00CF2933" w:rsidRDefault="00E96675" w:rsidP="00A645A9">
      <w:pPr>
        <w:pStyle w:val="Bulletlevel1"/>
        <w:numPr>
          <w:ilvl w:val="0"/>
          <w:numId w:val="8"/>
        </w:numPr>
      </w:pPr>
      <w:hyperlink r:id="rId13" w:history="1">
        <w:bookmarkStart w:id="70" w:name="_Hlk27124530"/>
        <w:r w:rsidR="00CB1B9B" w:rsidRPr="00BB615B">
          <w:rPr>
            <w:rStyle w:val="Hyperlink"/>
            <w:i/>
            <w:iCs/>
          </w:rPr>
          <w:t>Graphic design basics</w:t>
        </w:r>
        <w:bookmarkEnd w:id="70"/>
      </w:hyperlink>
      <w:r w:rsidR="00E2495A">
        <w:rPr>
          <w:iCs/>
        </w:rPr>
        <w:t>.</w:t>
      </w:r>
      <w:r w:rsidR="00CF2933">
        <w:t xml:space="preserve"> </w:t>
      </w:r>
      <w:r w:rsidR="00E2495A">
        <w:t xml:space="preserve">This video </w:t>
      </w:r>
      <w:r w:rsidR="00CF2933">
        <w:t>introduces the fundaments of graphic design, including sizing, aligning, and repeating graphic objects</w:t>
      </w:r>
      <w:r w:rsidR="00C248D0">
        <w:t>. It also covers</w:t>
      </w:r>
      <w:r w:rsidR="00CF2933">
        <w:t xml:space="preserve"> best practices for using these concepts to enhance communication.</w:t>
      </w:r>
    </w:p>
    <w:p w14:paraId="779D1ABC" w14:textId="3AC040DF" w:rsidR="00CF2933" w:rsidRDefault="00E96675" w:rsidP="00A645A9">
      <w:pPr>
        <w:pStyle w:val="Bulletlevel1"/>
        <w:numPr>
          <w:ilvl w:val="0"/>
          <w:numId w:val="8"/>
        </w:numPr>
      </w:pPr>
      <w:hyperlink r:id="rId14" w:history="1">
        <w:r w:rsidR="00062114" w:rsidRPr="00011CE2">
          <w:rPr>
            <w:rStyle w:val="Hyperlink"/>
            <w:i/>
            <w:iCs/>
          </w:rPr>
          <w:t xml:space="preserve">Organizing </w:t>
        </w:r>
        <w:r w:rsidR="003222A1">
          <w:rPr>
            <w:rStyle w:val="Hyperlink"/>
            <w:i/>
            <w:iCs/>
          </w:rPr>
          <w:t>with</w:t>
        </w:r>
        <w:r w:rsidR="00062114" w:rsidRPr="00011CE2">
          <w:rPr>
            <w:rStyle w:val="Hyperlink"/>
            <w:i/>
            <w:iCs/>
          </w:rPr>
          <w:t xml:space="preserve"> databases</w:t>
        </w:r>
      </w:hyperlink>
      <w:r w:rsidR="00E2495A">
        <w:rPr>
          <w:iCs/>
        </w:rPr>
        <w:t>.</w:t>
      </w:r>
      <w:r w:rsidR="00E2495A">
        <w:t xml:space="preserve"> This video</w:t>
      </w:r>
      <w:r w:rsidR="00CF2933">
        <w:t xml:space="preserve"> </w:t>
      </w:r>
      <w:r w:rsidR="00C248D0">
        <w:t xml:space="preserve">demonstrates </w:t>
      </w:r>
      <w:r w:rsidR="00CF2933">
        <w:t xml:space="preserve">how storing data in tables forms the basis for creating relational databases and can help </w:t>
      </w:r>
      <w:r w:rsidR="00105A79">
        <w:t xml:space="preserve">you </w:t>
      </w:r>
      <w:r w:rsidR="00CF2933">
        <w:t>organize and track information.</w:t>
      </w:r>
    </w:p>
    <w:p w14:paraId="5F6DE599" w14:textId="434F2B1A" w:rsidR="00CF2933" w:rsidRDefault="00E96675" w:rsidP="00A645A9">
      <w:pPr>
        <w:pStyle w:val="Bulletlevel1"/>
        <w:numPr>
          <w:ilvl w:val="0"/>
          <w:numId w:val="8"/>
        </w:numPr>
      </w:pPr>
      <w:hyperlink r:id="rId15" w:history="1">
        <w:r w:rsidR="00C91A91" w:rsidRPr="00E25A71">
          <w:rPr>
            <w:rStyle w:val="Hyperlink"/>
            <w:i/>
            <w:iCs/>
          </w:rPr>
          <w:t>Digital collaboration</w:t>
        </w:r>
      </w:hyperlink>
      <w:r w:rsidR="00E2495A">
        <w:rPr>
          <w:iCs/>
        </w:rPr>
        <w:t>.</w:t>
      </w:r>
      <w:r w:rsidR="00E2495A">
        <w:t xml:space="preserve"> This video</w:t>
      </w:r>
      <w:r w:rsidR="00CF2933">
        <w:t xml:space="preserve"> familiarizes </w:t>
      </w:r>
      <w:r w:rsidR="00105A79">
        <w:t xml:space="preserve">you </w:t>
      </w:r>
      <w:r w:rsidR="00CF2933">
        <w:t>with the capabilities in modern tools for collaborating with others, combining different st</w:t>
      </w:r>
      <w:r w:rsidR="00624221">
        <w:t>r</w:t>
      </w:r>
      <w:r w:rsidR="00CF2933">
        <w:t>engths and work styles to generate the best possible outcomes.</w:t>
      </w:r>
    </w:p>
    <w:p w14:paraId="160DFBF2" w14:textId="337A98C0" w:rsidR="00CF2933" w:rsidRDefault="00E96675" w:rsidP="00A645A9">
      <w:pPr>
        <w:pStyle w:val="Bulletlevel1"/>
        <w:numPr>
          <w:ilvl w:val="0"/>
          <w:numId w:val="8"/>
        </w:numPr>
      </w:pPr>
      <w:hyperlink r:id="rId16" w:history="1">
        <w:r w:rsidR="00845224" w:rsidRPr="00861BF9">
          <w:rPr>
            <w:rStyle w:val="Hyperlink"/>
            <w:i/>
            <w:iCs/>
          </w:rPr>
          <w:t>Managing a busy schedule</w:t>
        </w:r>
      </w:hyperlink>
      <w:r w:rsidR="00E2495A">
        <w:rPr>
          <w:iCs/>
        </w:rPr>
        <w:t>.</w:t>
      </w:r>
      <w:r w:rsidR="00E2495A">
        <w:t xml:space="preserve"> This video</w:t>
      </w:r>
      <w:r w:rsidR="00CF2933">
        <w:t xml:space="preserve"> helps </w:t>
      </w:r>
      <w:r w:rsidR="00105A79">
        <w:t xml:space="preserve">you </w:t>
      </w:r>
      <w:r w:rsidR="00CF2933">
        <w:t xml:space="preserve">make the most of calendar tools to stay organized with </w:t>
      </w:r>
      <w:r w:rsidR="00105A79">
        <w:t xml:space="preserve">your </w:t>
      </w:r>
      <w:r w:rsidR="00CF2933">
        <w:t xml:space="preserve">projects and manage </w:t>
      </w:r>
      <w:r w:rsidR="00105A79">
        <w:t xml:space="preserve">your </w:t>
      </w:r>
      <w:r w:rsidR="00CF2933">
        <w:t>time effectively.</w:t>
      </w:r>
    </w:p>
    <w:p w14:paraId="318732D4" w14:textId="638CA829" w:rsidR="00CF2933" w:rsidRDefault="00E96675" w:rsidP="00A645A9">
      <w:pPr>
        <w:pStyle w:val="Bulletlevel1"/>
        <w:numPr>
          <w:ilvl w:val="0"/>
          <w:numId w:val="8"/>
        </w:numPr>
      </w:pPr>
      <w:hyperlink r:id="rId17" w:history="1">
        <w:r w:rsidR="007F7A9A" w:rsidRPr="004D432A">
          <w:rPr>
            <w:rStyle w:val="Hyperlink"/>
            <w:i/>
            <w:iCs/>
          </w:rPr>
          <w:t>Making predictions with data</w:t>
        </w:r>
      </w:hyperlink>
      <w:r w:rsidR="00E2495A">
        <w:rPr>
          <w:iCs/>
        </w:rPr>
        <w:t>.</w:t>
      </w:r>
      <w:r w:rsidR="00E2495A">
        <w:t xml:space="preserve"> This video</w:t>
      </w:r>
      <w:r w:rsidR="00CF2933">
        <w:t xml:space="preserve"> orients </w:t>
      </w:r>
      <w:r w:rsidR="00105A79">
        <w:t xml:space="preserve">you </w:t>
      </w:r>
      <w:r w:rsidR="00CF2933">
        <w:t xml:space="preserve">to using basic data analysis by stating goals, gathering data, </w:t>
      </w:r>
      <w:r w:rsidR="008D0903">
        <w:t xml:space="preserve">ensuring </w:t>
      </w:r>
      <w:r w:rsidR="00CF2933">
        <w:t>the data is usable, and using software tools to develop predictive models.</w:t>
      </w:r>
    </w:p>
    <w:p w14:paraId="2AB5C689" w14:textId="77777777" w:rsidR="008364DA" w:rsidRDefault="00BE496D" w:rsidP="009A61D6">
      <w:pPr>
        <w:pStyle w:val="Heading2"/>
      </w:pPr>
      <w:bookmarkStart w:id="71" w:name="_Toc24711161"/>
      <w:bookmarkStart w:id="72" w:name="_Toc24711262"/>
      <w:bookmarkStart w:id="73" w:name="_Toc29200530"/>
      <w:bookmarkStart w:id="74" w:name="_Toc21964915"/>
      <w:bookmarkEnd w:id="68"/>
      <w:r>
        <w:t>L</w:t>
      </w:r>
      <w:r w:rsidR="008364DA">
        <w:t>earning cues</w:t>
      </w:r>
      <w:bookmarkEnd w:id="71"/>
      <w:bookmarkEnd w:id="72"/>
      <w:bookmarkEnd w:id="73"/>
    </w:p>
    <w:p w14:paraId="1A8E2F3E" w14:textId="77777777" w:rsidR="008364DA" w:rsidRDefault="00CD0F4E" w:rsidP="008364DA">
      <w:r>
        <w:t>This course</w:t>
      </w:r>
      <w:r w:rsidR="008364DA">
        <w:t xml:space="preserve"> </w:t>
      </w:r>
      <w:r w:rsidR="00BE496D">
        <w:t>uses</w:t>
      </w:r>
      <w:r w:rsidR="008364DA">
        <w:t xml:space="preserve"> easily identifiable cues to </w:t>
      </w:r>
      <w:r w:rsidR="00B01C91">
        <w:t>help you find</w:t>
      </w:r>
      <w:r w:rsidR="008364DA">
        <w:t xml:space="preserve"> important pieces of information.</w:t>
      </w:r>
    </w:p>
    <w:p w14:paraId="469682E3" w14:textId="77777777" w:rsidR="005C1BB3" w:rsidRDefault="005C1BB3" w:rsidP="005C1BB3">
      <w:pPr>
        <w:pStyle w:val="Heading3"/>
      </w:pPr>
      <w:bookmarkStart w:id="75" w:name="_Toc24711162"/>
      <w:bookmarkStart w:id="76" w:name="_Toc24711263"/>
      <w:bookmarkStart w:id="77" w:name="_Toc26253099"/>
      <w:bookmarkStart w:id="78" w:name="_Toc29200531"/>
      <w:bookmarkStart w:id="79" w:name="_Toc24711163"/>
      <w:bookmarkStart w:id="80" w:name="_Toc24711264"/>
      <w:r>
        <w:t>Icons</w:t>
      </w:r>
      <w:bookmarkEnd w:id="75"/>
      <w:bookmarkEnd w:id="76"/>
      <w:bookmarkEnd w:id="77"/>
      <w:bookmarkEnd w:id="78"/>
    </w:p>
    <w:p w14:paraId="17282352" w14:textId="77777777" w:rsidR="005C1BB3" w:rsidRDefault="005C1BB3" w:rsidP="005C1BB3">
      <w:bookmarkStart w:id="81" w:name="_Hlk24888781"/>
      <w:r>
        <w:t>Three icons are repeated throughout the student materials to indicate important characteristics of the content being discussed.</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7567"/>
      </w:tblGrid>
      <w:tr w:rsidR="005C1BB3" w14:paraId="320EB2EE" w14:textId="77777777" w:rsidTr="00801858">
        <w:trPr>
          <w:trHeight w:val="1519"/>
        </w:trPr>
        <w:tc>
          <w:tcPr>
            <w:tcW w:w="1800" w:type="dxa"/>
            <w:vAlign w:val="center"/>
          </w:tcPr>
          <w:p w14:paraId="79DFC6FE" w14:textId="77777777" w:rsidR="005C1BB3" w:rsidRDefault="005C1BB3" w:rsidP="00801858">
            <w:r w:rsidRPr="2124EBE6">
              <w:rPr>
                <w:noProof/>
              </w:rPr>
              <w:t xml:space="preserve"> </w:t>
            </w:r>
            <w:r>
              <w:rPr>
                <w:noProof/>
              </w:rPr>
              <w:drawing>
                <wp:inline distT="0" distB="0" distL="0" distR="0" wp14:anchorId="2494401A" wp14:editId="25C957B2">
                  <wp:extent cx="498403" cy="602238"/>
                  <wp:effectExtent l="0" t="0" r="0" b="7620"/>
                  <wp:docPr id="1516874894"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8403" cy="602238"/>
                          </a:xfrm>
                          <a:prstGeom prst="rect">
                            <a:avLst/>
                          </a:prstGeom>
                        </pic:spPr>
                      </pic:pic>
                    </a:graphicData>
                  </a:graphic>
                </wp:inline>
              </w:drawing>
            </w:r>
          </w:p>
        </w:tc>
        <w:tc>
          <w:tcPr>
            <w:tcW w:w="7559" w:type="dxa"/>
            <w:vAlign w:val="center"/>
          </w:tcPr>
          <w:p w14:paraId="18E2060C" w14:textId="77777777" w:rsidR="005C1BB3" w:rsidRDefault="005C1BB3" w:rsidP="00801858">
            <w:r>
              <w:t xml:space="preserve">This topic icon indicates </w:t>
            </w:r>
            <w:r w:rsidRPr="00DA5C58">
              <w:t xml:space="preserve">that a </w:t>
            </w:r>
            <w:r>
              <w:t>lesson t</w:t>
            </w:r>
            <w:r w:rsidRPr="00DA5C58">
              <w:t>opic is mapped</w:t>
            </w:r>
            <w:r>
              <w:t xml:space="preserve"> to at least one Microsoft Office certification exam objective.</w:t>
            </w:r>
          </w:p>
        </w:tc>
      </w:tr>
      <w:tr w:rsidR="005C1BB3" w14:paraId="77ED1EA4" w14:textId="77777777" w:rsidTr="00801858">
        <w:trPr>
          <w:trHeight w:val="1592"/>
        </w:trPr>
        <w:tc>
          <w:tcPr>
            <w:tcW w:w="1800" w:type="dxa"/>
            <w:vAlign w:val="center"/>
          </w:tcPr>
          <w:p w14:paraId="78F3339E" w14:textId="77777777" w:rsidR="005C1BB3" w:rsidRDefault="005C1BB3" w:rsidP="00801858">
            <w:pPr>
              <w:rPr>
                <w:noProof/>
              </w:rPr>
            </w:pPr>
            <w:r w:rsidRPr="2124EBE6">
              <w:rPr>
                <w:noProof/>
              </w:rPr>
              <w:t xml:space="preserve"> </w:t>
            </w:r>
            <w:r>
              <w:rPr>
                <w:noProof/>
              </w:rPr>
              <w:drawing>
                <wp:inline distT="0" distB="0" distL="0" distR="0" wp14:anchorId="56A956A6" wp14:editId="38361F08">
                  <wp:extent cx="520700" cy="520700"/>
                  <wp:effectExtent l="0" t="0" r="0" b="0"/>
                  <wp:docPr id="2101314581"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20700" cy="520700"/>
                          </a:xfrm>
                          <a:prstGeom prst="rect">
                            <a:avLst/>
                          </a:prstGeom>
                        </pic:spPr>
                      </pic:pic>
                    </a:graphicData>
                  </a:graphic>
                </wp:inline>
              </w:drawing>
            </w:r>
          </w:p>
        </w:tc>
        <w:tc>
          <w:tcPr>
            <w:tcW w:w="7559" w:type="dxa"/>
            <w:vAlign w:val="center"/>
          </w:tcPr>
          <w:p w14:paraId="25102877" w14:textId="07349DFA" w:rsidR="005C1BB3" w:rsidRPr="00457D05" w:rsidRDefault="005C1BB3" w:rsidP="00801858">
            <w:pPr>
              <w:rPr>
                <w:b/>
              </w:rPr>
            </w:pPr>
            <w:r>
              <w:t xml:space="preserve">This type of </w:t>
            </w:r>
            <w:r w:rsidR="0047007A">
              <w:t>Try-it</w:t>
            </w:r>
            <w:r>
              <w:t xml:space="preserve"> icon i</w:t>
            </w:r>
            <w:r w:rsidRPr="001463BE">
              <w:t>ndicate</w:t>
            </w:r>
            <w:r>
              <w:t>s</w:t>
            </w:r>
            <w:r w:rsidRPr="001463BE">
              <w:t xml:space="preserve"> that </w:t>
            </w:r>
            <w:r>
              <w:t xml:space="preserve">there are multiple </w:t>
            </w:r>
            <w:r w:rsidR="0047007A">
              <w:t>Try-it</w:t>
            </w:r>
            <w:r>
              <w:t>s available of varying complexity</w:t>
            </w:r>
            <w:r w:rsidRPr="001463BE">
              <w:t>.</w:t>
            </w:r>
          </w:p>
        </w:tc>
      </w:tr>
      <w:tr w:rsidR="005C1BB3" w14:paraId="097D3CDA" w14:textId="77777777" w:rsidTr="00801858">
        <w:trPr>
          <w:trHeight w:val="1628"/>
        </w:trPr>
        <w:tc>
          <w:tcPr>
            <w:tcW w:w="1800" w:type="dxa"/>
            <w:vAlign w:val="center"/>
          </w:tcPr>
          <w:p w14:paraId="5EBD695F" w14:textId="77777777" w:rsidR="005C1BB3" w:rsidRDefault="005C1BB3" w:rsidP="00801858">
            <w:pPr>
              <w:rPr>
                <w:noProof/>
              </w:rPr>
            </w:pPr>
            <w:r>
              <w:rPr>
                <w:noProof/>
              </w:rPr>
              <w:drawing>
                <wp:inline distT="0" distB="0" distL="0" distR="0" wp14:anchorId="4DA6F4A7" wp14:editId="0F5147CE">
                  <wp:extent cx="637426" cy="626801"/>
                  <wp:effectExtent l="0" t="0" r="0" b="1905"/>
                  <wp:docPr id="682478028"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637426" cy="626801"/>
                          </a:xfrm>
                          <a:prstGeom prst="rect">
                            <a:avLst/>
                          </a:prstGeom>
                        </pic:spPr>
                      </pic:pic>
                    </a:graphicData>
                  </a:graphic>
                </wp:inline>
              </w:drawing>
            </w:r>
          </w:p>
        </w:tc>
        <w:tc>
          <w:tcPr>
            <w:tcW w:w="7559" w:type="dxa"/>
            <w:vAlign w:val="center"/>
          </w:tcPr>
          <w:p w14:paraId="23803BA7" w14:textId="6C2D4FF4" w:rsidR="005C1BB3" w:rsidRDefault="005C1BB3" w:rsidP="00801858">
            <w:r>
              <w:t xml:space="preserve">This type of </w:t>
            </w:r>
            <w:r w:rsidR="0047007A">
              <w:t>Try-it</w:t>
            </w:r>
            <w:r>
              <w:t xml:space="preserve"> icon i</w:t>
            </w:r>
            <w:r w:rsidRPr="001463BE">
              <w:t>ndicate</w:t>
            </w:r>
            <w:r>
              <w:t>s</w:t>
            </w:r>
            <w:r w:rsidRPr="001463BE">
              <w:t xml:space="preserve"> that </w:t>
            </w:r>
            <w:r>
              <w:t xml:space="preserve">the </w:t>
            </w:r>
            <w:r w:rsidR="0047007A">
              <w:t>Try-it</w:t>
            </w:r>
            <w:r>
              <w:t xml:space="preserve"> is a single activity designed for everyone regardless of previous experience or expertise</w:t>
            </w:r>
            <w:r w:rsidRPr="001463BE">
              <w:t>.</w:t>
            </w:r>
          </w:p>
        </w:tc>
      </w:tr>
    </w:tbl>
    <w:p w14:paraId="4F5794E8" w14:textId="77777777" w:rsidR="008364DA" w:rsidRDefault="00B71CC0" w:rsidP="008364DA">
      <w:pPr>
        <w:pStyle w:val="Heading3"/>
      </w:pPr>
      <w:bookmarkStart w:id="82" w:name="_Toc29200532"/>
      <w:bookmarkEnd w:id="81"/>
      <w:r>
        <w:t>Callout</w:t>
      </w:r>
      <w:r w:rsidR="008364DA">
        <w:t>s</w:t>
      </w:r>
      <w:bookmarkEnd w:id="79"/>
      <w:bookmarkEnd w:id="80"/>
      <w:bookmarkEnd w:id="82"/>
    </w:p>
    <w:p w14:paraId="6DF87334" w14:textId="77777777" w:rsidR="00512211" w:rsidRPr="003F6EFC" w:rsidRDefault="00AE142F" w:rsidP="00AE142F">
      <w:bookmarkStart w:id="83" w:name="_Essential_lesson_elements"/>
      <w:bookmarkStart w:id="84" w:name="_Description_of_materials"/>
      <w:bookmarkStart w:id="85" w:name="_Toc21964922"/>
      <w:bookmarkStart w:id="86" w:name="_Toc21964921"/>
      <w:bookmarkEnd w:id="74"/>
      <w:bookmarkEnd w:id="83"/>
      <w:bookmarkEnd w:id="84"/>
      <w:r w:rsidRPr="003600E1">
        <w:t xml:space="preserve">These </w:t>
      </w:r>
      <w:r w:rsidR="003A4FD3">
        <w:t>brief</w:t>
      </w:r>
      <w:r w:rsidR="00B71CC0" w:rsidRPr="003600E1">
        <w:t xml:space="preserve"> page elements contain helpful additional information about </w:t>
      </w:r>
      <w:r w:rsidR="003A4FD3">
        <w:t>the course</w:t>
      </w:r>
      <w:r w:rsidR="00B71CC0" w:rsidRPr="003600E1">
        <w:t>.</w:t>
      </w:r>
      <w:r w:rsidR="00404A63">
        <w:t xml:space="preserve"> </w:t>
      </w:r>
      <w:r w:rsidR="00404A63">
        <w:rPr>
          <w:rFonts w:eastAsia="Times New Roman"/>
        </w:rPr>
        <w:t>Because this course is designed for live access to</w:t>
      </w:r>
      <w:r w:rsidR="00B26B39">
        <w:rPr>
          <w:rFonts w:eastAsia="Times New Roman"/>
        </w:rPr>
        <w:t xml:space="preserve"> </w:t>
      </w:r>
      <w:hyperlink r:id="rId23" w:history="1">
        <w:r w:rsidR="00B26B39">
          <w:rPr>
            <w:rStyle w:val="Hyperlink"/>
            <w:rFonts w:eastAsia="Times New Roman"/>
          </w:rPr>
          <w:t>Office Help and Training</w:t>
        </w:r>
      </w:hyperlink>
      <w:r w:rsidR="00404A63">
        <w:rPr>
          <w:rFonts w:eastAsia="Times New Roman"/>
        </w:rPr>
        <w:t xml:space="preserve"> videos and articles, the links in callouts often </w:t>
      </w:r>
      <w:r w:rsidR="003A4FD3">
        <w:rPr>
          <w:rFonts w:eastAsia="Times New Roman"/>
        </w:rPr>
        <w:t>link</w:t>
      </w:r>
      <w:r w:rsidR="00404A63">
        <w:rPr>
          <w:rFonts w:eastAsia="Times New Roman"/>
        </w:rPr>
        <w:t xml:space="preserve"> </w:t>
      </w:r>
      <w:r w:rsidR="00E149AF">
        <w:rPr>
          <w:rFonts w:eastAsia="Times New Roman"/>
        </w:rPr>
        <w:t>you</w:t>
      </w:r>
      <w:r w:rsidR="00404A63">
        <w:rPr>
          <w:rFonts w:eastAsia="Times New Roman"/>
        </w:rPr>
        <w:t xml:space="preserve"> </w:t>
      </w:r>
      <w:r w:rsidR="003A4FD3">
        <w:rPr>
          <w:rFonts w:eastAsia="Times New Roman"/>
        </w:rPr>
        <w:t>with</w:t>
      </w:r>
      <w:r w:rsidR="00404A63">
        <w:rPr>
          <w:rFonts w:eastAsia="Times New Roman"/>
        </w:rPr>
        <w:t xml:space="preserve"> videos and other resources available </w:t>
      </w:r>
      <w:r w:rsidR="002840B9">
        <w:rPr>
          <w:rFonts w:eastAsia="Times New Roman"/>
        </w:rPr>
        <w:t>i</w:t>
      </w:r>
      <w:r w:rsidR="00404A63">
        <w:rPr>
          <w:rFonts w:eastAsia="Times New Roman"/>
        </w:rPr>
        <w:t xml:space="preserve">n </w:t>
      </w:r>
      <w:r w:rsidR="00404A63" w:rsidRPr="002840B9">
        <w:rPr>
          <w:rFonts w:eastAsia="Times New Roman"/>
        </w:rPr>
        <w:t xml:space="preserve">the Microsoft Office </w:t>
      </w:r>
      <w:r w:rsidR="002840B9" w:rsidRPr="002840B9">
        <w:rPr>
          <w:rFonts w:eastAsia="Times New Roman"/>
        </w:rPr>
        <w:t>training center</w:t>
      </w:r>
      <w:r w:rsidR="00404A63">
        <w:rPr>
          <w:rFonts w:eastAsia="Times New Roman"/>
        </w:rPr>
        <w:t>.</w:t>
      </w:r>
      <w:bookmarkStart w:id="87" w:name="_Hlk22656650"/>
    </w:p>
    <w:p w14:paraId="286B08B4" w14:textId="77777777" w:rsidR="00346368" w:rsidRDefault="00346368">
      <w:pPr>
        <w:spacing w:after="160" w:line="259" w:lineRule="auto"/>
        <w:rPr>
          <w:b/>
        </w:rPr>
      </w:pPr>
      <w:bookmarkStart w:id="88" w:name="_Setup"/>
      <w:bookmarkStart w:id="89" w:name="_Recommendations_for_disconnected"/>
      <w:bookmarkStart w:id="90" w:name="_Structure"/>
      <w:bookmarkStart w:id="91" w:name="_Materials"/>
      <w:bookmarkStart w:id="92" w:name="_Toc24711165"/>
      <w:bookmarkStart w:id="93" w:name="_Toc24711266"/>
      <w:bookmarkEnd w:id="85"/>
      <w:bookmarkEnd w:id="87"/>
      <w:bookmarkEnd w:id="88"/>
      <w:bookmarkEnd w:id="89"/>
      <w:bookmarkEnd w:id="90"/>
      <w:bookmarkEnd w:id="91"/>
      <w:r>
        <w:br w:type="page"/>
      </w:r>
    </w:p>
    <w:p w14:paraId="358531E2" w14:textId="722FA21C" w:rsidR="002F4434" w:rsidRPr="00751B95" w:rsidRDefault="002F4434" w:rsidP="002F4434">
      <w:pPr>
        <w:pStyle w:val="SubheadingnoTOC"/>
      </w:pPr>
      <w:r w:rsidRPr="00751B95">
        <w:lastRenderedPageBreak/>
        <w:t>Additional information</w:t>
      </w:r>
    </w:p>
    <w:p w14:paraId="51D77F78" w14:textId="77777777" w:rsidR="002F4434" w:rsidRDefault="002F4434" w:rsidP="002F4434">
      <w:r>
        <w:t>The Additional information callout provides links to content that pertains to knowledge or skills addressed in the topic and further topics of interest related to the scenario. The following example is an Additional information callout:</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2F4434" w14:paraId="72876483" w14:textId="77777777" w:rsidTr="00801858">
        <w:tc>
          <w:tcPr>
            <w:tcW w:w="1703" w:type="dxa"/>
            <w:tcBorders>
              <w:top w:val="nil"/>
              <w:left w:val="nil"/>
              <w:bottom w:val="single" w:sz="18" w:space="0" w:color="6B2929"/>
              <w:right w:val="nil"/>
            </w:tcBorders>
            <w:hideMark/>
          </w:tcPr>
          <w:p w14:paraId="53420CAA" w14:textId="77777777" w:rsidR="002F4434" w:rsidRDefault="002F4434" w:rsidP="00801858">
            <w:pPr>
              <w:rPr>
                <w:lang w:val="en-IN"/>
              </w:rPr>
            </w:pPr>
            <w:r>
              <w:rPr>
                <w:noProof/>
              </w:rPr>
              <w:drawing>
                <wp:inline distT="0" distB="0" distL="0" distR="0" wp14:anchorId="01ED5640" wp14:editId="639D1886">
                  <wp:extent cx="723900" cy="723900"/>
                  <wp:effectExtent l="0" t="0" r="0" b="0"/>
                  <wp:docPr id="631000554"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723900" cy="723900"/>
                          </a:xfrm>
                          <a:prstGeom prst="rect">
                            <a:avLst/>
                          </a:prstGeom>
                        </pic:spPr>
                      </pic:pic>
                    </a:graphicData>
                  </a:graphic>
                </wp:inline>
              </w:drawing>
            </w:r>
          </w:p>
        </w:tc>
        <w:tc>
          <w:tcPr>
            <w:tcW w:w="7657" w:type="dxa"/>
            <w:tcBorders>
              <w:top w:val="nil"/>
              <w:left w:val="nil"/>
              <w:bottom w:val="single" w:sz="18" w:space="0" w:color="6B2929"/>
              <w:right w:val="nil"/>
            </w:tcBorders>
            <w:hideMark/>
          </w:tcPr>
          <w:p w14:paraId="27ECA914" w14:textId="77777777" w:rsidR="002F4434" w:rsidRDefault="002F4434" w:rsidP="00801858">
            <w:pPr>
              <w:pStyle w:val="Readeraids"/>
              <w:rPr>
                <w:lang w:val="en-IN"/>
              </w:rPr>
            </w:pPr>
            <w:r w:rsidRPr="00663739">
              <w:rPr>
                <w:lang w:val="en-IN"/>
              </w:rPr>
              <w:t>Additional information</w:t>
            </w:r>
          </w:p>
          <w:p w14:paraId="3D1F3D81" w14:textId="77777777" w:rsidR="002F4434" w:rsidRDefault="002F4434" w:rsidP="00801858">
            <w:pPr>
              <w:rPr>
                <w:lang w:val="en-IN"/>
              </w:rPr>
            </w:pPr>
            <w:r>
              <w:t xml:space="preserve">For more information on MOS certification exams, visit </w:t>
            </w:r>
            <w:hyperlink r:id="rId26" w:history="1">
              <w:r>
                <w:rPr>
                  <w:rStyle w:val="Hyperlink"/>
                </w:rPr>
                <w:t>Microsoft Office Certification</w:t>
              </w:r>
            </w:hyperlink>
            <w:r>
              <w:t>.</w:t>
            </w:r>
          </w:p>
        </w:tc>
      </w:tr>
    </w:tbl>
    <w:p w14:paraId="4A2D0894" w14:textId="77777777" w:rsidR="002F4434" w:rsidRPr="00751B95" w:rsidRDefault="002F4434" w:rsidP="004E49EA">
      <w:pPr>
        <w:pStyle w:val="SubheadingnoTOC"/>
        <w:spacing w:before="240"/>
      </w:pPr>
      <w:r w:rsidRPr="00751B95">
        <w:t>Did you know?</w:t>
      </w:r>
    </w:p>
    <w:p w14:paraId="3CAF04A9" w14:textId="77777777" w:rsidR="002F4434" w:rsidRDefault="002F4434" w:rsidP="002F4434">
      <w:r>
        <w:t>The Did you know? callout provides useful information that is not part of the core learning objective but is a handy tip to be kept in mind. The following example is a useful callout:</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1"/>
        <w:gridCol w:w="7659"/>
      </w:tblGrid>
      <w:tr w:rsidR="002F4434" w14:paraId="1CF9B002" w14:textId="77777777" w:rsidTr="00801858">
        <w:tc>
          <w:tcPr>
            <w:tcW w:w="1696" w:type="dxa"/>
            <w:tcBorders>
              <w:top w:val="nil"/>
              <w:left w:val="nil"/>
              <w:bottom w:val="single" w:sz="18" w:space="0" w:color="6B2929"/>
              <w:right w:val="nil"/>
            </w:tcBorders>
            <w:hideMark/>
          </w:tcPr>
          <w:p w14:paraId="21529AA4" w14:textId="77777777" w:rsidR="002F4434" w:rsidRDefault="002F4434" w:rsidP="00801858">
            <w:pPr>
              <w:tabs>
                <w:tab w:val="left" w:pos="555"/>
              </w:tabs>
              <w:rPr>
                <w:lang w:val="en-IN"/>
              </w:rPr>
            </w:pPr>
            <w:r>
              <w:rPr>
                <w:noProof/>
              </w:rPr>
              <w:drawing>
                <wp:inline distT="0" distB="0" distL="0" distR="0" wp14:anchorId="28280CD5" wp14:editId="042F1D2B">
                  <wp:extent cx="971550" cy="1753837"/>
                  <wp:effectExtent l="0" t="0" r="0" b="0"/>
                  <wp:docPr id="2035598588"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71550" cy="1753837"/>
                          </a:xfrm>
                          <a:prstGeom prst="rect">
                            <a:avLst/>
                          </a:prstGeom>
                        </pic:spPr>
                      </pic:pic>
                    </a:graphicData>
                  </a:graphic>
                </wp:inline>
              </w:drawing>
            </w:r>
          </w:p>
        </w:tc>
        <w:tc>
          <w:tcPr>
            <w:tcW w:w="7654" w:type="dxa"/>
            <w:tcBorders>
              <w:top w:val="nil"/>
              <w:left w:val="nil"/>
              <w:bottom w:val="single" w:sz="18" w:space="0" w:color="6B2929"/>
              <w:right w:val="nil"/>
            </w:tcBorders>
            <w:hideMark/>
          </w:tcPr>
          <w:p w14:paraId="790357D9" w14:textId="77777777" w:rsidR="002F4434" w:rsidRDefault="002F4434" w:rsidP="00801858">
            <w:pPr>
              <w:pStyle w:val="Readeraids"/>
              <w:rPr>
                <w:lang w:val="en-IN"/>
              </w:rPr>
            </w:pPr>
            <w:r w:rsidRPr="00663739">
              <w:rPr>
                <w:lang w:val="en-IN"/>
              </w:rPr>
              <w:t>Did you know?</w:t>
            </w:r>
          </w:p>
          <w:p w14:paraId="104E0A9C" w14:textId="77777777" w:rsidR="002F4434" w:rsidRDefault="002F4434" w:rsidP="00801858">
            <w:pPr>
              <w:rPr>
                <w:lang w:val="en-IN"/>
              </w:rPr>
            </w:pPr>
            <w:r>
              <w:t>You can switch between the applications you currently have open on your computer by using the Alt+Tab keyboard shortcut.</w:t>
            </w:r>
          </w:p>
        </w:tc>
      </w:tr>
    </w:tbl>
    <w:p w14:paraId="432AB3AD" w14:textId="62415609" w:rsidR="002F4434" w:rsidRPr="00751B95" w:rsidRDefault="002F4434" w:rsidP="004E49EA">
      <w:pPr>
        <w:pStyle w:val="SubheadingnoTOC"/>
        <w:spacing w:before="240"/>
      </w:pPr>
      <w:r w:rsidRPr="00751B95">
        <w:t>Video</w:t>
      </w:r>
    </w:p>
    <w:p w14:paraId="583BC9B7" w14:textId="77777777" w:rsidR="002F4434" w:rsidRDefault="002F4434" w:rsidP="002F4434">
      <w:r>
        <w:t>The Video callout provides references to useful videos that help increase efficiency in using the course learnings. The following example is a Video callout:</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698"/>
        <w:gridCol w:w="7662"/>
      </w:tblGrid>
      <w:tr w:rsidR="002F4434" w14:paraId="679C74D4" w14:textId="77777777" w:rsidTr="00801858">
        <w:tc>
          <w:tcPr>
            <w:tcW w:w="1696" w:type="dxa"/>
            <w:tcBorders>
              <w:top w:val="nil"/>
              <w:left w:val="nil"/>
              <w:bottom w:val="single" w:sz="18" w:space="0" w:color="6B2929"/>
              <w:right w:val="nil"/>
            </w:tcBorders>
            <w:hideMark/>
          </w:tcPr>
          <w:p w14:paraId="08B65178" w14:textId="77777777" w:rsidR="002F4434" w:rsidRDefault="002F4434" w:rsidP="00801858">
            <w:pPr>
              <w:tabs>
                <w:tab w:val="left" w:pos="555"/>
              </w:tabs>
              <w:rPr>
                <w:lang w:val="en-IN"/>
              </w:rPr>
            </w:pPr>
            <w:r>
              <w:rPr>
                <w:noProof/>
              </w:rPr>
              <w:drawing>
                <wp:inline distT="0" distB="0" distL="0" distR="0" wp14:anchorId="27B96706" wp14:editId="3D11C129">
                  <wp:extent cx="723900" cy="673100"/>
                  <wp:effectExtent l="0" t="0" r="0" b="0"/>
                  <wp:docPr id="1414926258"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23900" cy="673100"/>
                          </a:xfrm>
                          <a:prstGeom prst="rect">
                            <a:avLst/>
                          </a:prstGeom>
                        </pic:spPr>
                      </pic:pic>
                    </a:graphicData>
                  </a:graphic>
                </wp:inline>
              </w:drawing>
            </w:r>
          </w:p>
        </w:tc>
        <w:tc>
          <w:tcPr>
            <w:tcW w:w="7654" w:type="dxa"/>
            <w:tcBorders>
              <w:top w:val="nil"/>
              <w:left w:val="nil"/>
              <w:bottom w:val="single" w:sz="18" w:space="0" w:color="6B2929"/>
              <w:right w:val="nil"/>
            </w:tcBorders>
            <w:hideMark/>
          </w:tcPr>
          <w:p w14:paraId="55600FDB" w14:textId="77777777" w:rsidR="002F4434" w:rsidRDefault="002F4434" w:rsidP="00801858">
            <w:pPr>
              <w:pStyle w:val="Readeraids"/>
              <w:rPr>
                <w:lang w:val="en-IN"/>
              </w:rPr>
            </w:pPr>
            <w:r w:rsidRPr="004C003A">
              <w:rPr>
                <w:lang w:val="en-IN"/>
              </w:rPr>
              <w:t>Video</w:t>
            </w:r>
          </w:p>
          <w:p w14:paraId="614D254A" w14:textId="5AF1C831" w:rsidR="002F4434" w:rsidRDefault="00B63EE5" w:rsidP="00801858">
            <w:pPr>
              <w:rPr>
                <w:lang w:val="en-IN"/>
              </w:rPr>
            </w:pPr>
            <w:r>
              <w:t xml:space="preserve">To </w:t>
            </w:r>
            <w:r w:rsidRPr="00B63EE5">
              <w:t xml:space="preserve">learn more about Microsoft 365, go to: </w:t>
            </w:r>
            <w:hyperlink r:id="rId31" w:history="1">
              <w:r w:rsidRPr="00B63EE5">
                <w:rPr>
                  <w:rStyle w:val="Hyperlink"/>
                </w:rPr>
                <w:t>Discover what</w:t>
              </w:r>
              <w:r w:rsidR="00650301">
                <w:rPr>
                  <w:rStyle w:val="Hyperlink"/>
                </w:rPr>
                <w:t>’</w:t>
              </w:r>
              <w:r w:rsidRPr="00B63EE5">
                <w:rPr>
                  <w:rStyle w:val="Hyperlink"/>
                </w:rPr>
                <w:t>s possible with Microsoft 365</w:t>
              </w:r>
            </w:hyperlink>
          </w:p>
        </w:tc>
      </w:tr>
    </w:tbl>
    <w:p w14:paraId="3ABF176B" w14:textId="77777777" w:rsidR="00121540" w:rsidRDefault="00121540">
      <w:pPr>
        <w:spacing w:after="160" w:line="259" w:lineRule="auto"/>
        <w:rPr>
          <w:rFonts w:ascii="Segoe UI Semibold" w:eastAsiaTheme="majorEastAsia" w:hAnsi="Segoe UI Semibold" w:cstheme="majorBidi"/>
          <w:sz w:val="64"/>
          <w:szCs w:val="36"/>
        </w:rPr>
      </w:pPr>
      <w:bookmarkStart w:id="94" w:name="_Materials_1"/>
      <w:bookmarkStart w:id="95" w:name="_Toc29200533"/>
      <w:bookmarkEnd w:id="94"/>
      <w:r>
        <w:br w:type="page"/>
      </w:r>
    </w:p>
    <w:p w14:paraId="083878B8" w14:textId="0B53F7AA" w:rsidR="009A61D6" w:rsidRDefault="00DC7636" w:rsidP="00764F7B">
      <w:pPr>
        <w:pStyle w:val="Heading1"/>
      </w:pPr>
      <w:r>
        <w:lastRenderedPageBreak/>
        <w:t>M</w:t>
      </w:r>
      <w:r w:rsidR="009A61D6">
        <w:t>aterials</w:t>
      </w:r>
      <w:bookmarkEnd w:id="86"/>
      <w:bookmarkEnd w:id="92"/>
      <w:bookmarkEnd w:id="93"/>
      <w:bookmarkEnd w:id="95"/>
    </w:p>
    <w:p w14:paraId="797BD088" w14:textId="77777777" w:rsidR="009A61D6" w:rsidRDefault="009A61D6" w:rsidP="009A61D6">
      <w:r>
        <w:t xml:space="preserve">The following </w:t>
      </w:r>
      <w:r w:rsidRPr="00624221">
        <w:t>student materials</w:t>
      </w:r>
      <w:r>
        <w:t xml:space="preserve"> are provided with this course</w:t>
      </w:r>
      <w:r w:rsidR="00FE51BB">
        <w:t>.</w:t>
      </w:r>
    </w:p>
    <w:tbl>
      <w:tblPr>
        <w:tblW w:w="5000" w:type="pct"/>
        <w:tblBorders>
          <w:top w:val="single" w:sz="4" w:space="0" w:color="243A5E"/>
          <w:left w:val="single" w:sz="4" w:space="0" w:color="243A5E"/>
          <w:bottom w:val="single" w:sz="4" w:space="0" w:color="243A5E"/>
          <w:right w:val="single" w:sz="4" w:space="0" w:color="243A5E"/>
          <w:insideH w:val="single" w:sz="4" w:space="0" w:color="243A5E"/>
          <w:insideV w:val="single" w:sz="4" w:space="0" w:color="243A5E"/>
        </w:tblBorders>
        <w:tblCellMar>
          <w:top w:w="45" w:type="dxa"/>
          <w:left w:w="85" w:type="dxa"/>
          <w:bottom w:w="45" w:type="dxa"/>
          <w:right w:w="85" w:type="dxa"/>
        </w:tblCellMar>
        <w:tblLook w:val="04A0" w:firstRow="1" w:lastRow="0" w:firstColumn="1" w:lastColumn="0" w:noHBand="0" w:noVBand="1"/>
      </w:tblPr>
      <w:tblGrid>
        <w:gridCol w:w="3123"/>
        <w:gridCol w:w="6227"/>
      </w:tblGrid>
      <w:tr w:rsidR="009A61D6" w:rsidRPr="00567D9C" w14:paraId="320ABDA3" w14:textId="77777777" w:rsidTr="003B583A">
        <w:trPr>
          <w:trHeight w:val="460"/>
          <w:tblHeader/>
        </w:trPr>
        <w:tc>
          <w:tcPr>
            <w:tcW w:w="1670" w:type="pct"/>
            <w:shd w:val="clear" w:color="auto" w:fill="217346"/>
          </w:tcPr>
          <w:p w14:paraId="1DFBD942" w14:textId="77777777" w:rsidR="009A61D6" w:rsidRPr="009A61D6" w:rsidRDefault="009A61D6" w:rsidP="009A61D6">
            <w:pPr>
              <w:pStyle w:val="Table2Header"/>
            </w:pPr>
            <w:r w:rsidRPr="009A61D6">
              <w:t>Student materials</w:t>
            </w:r>
          </w:p>
        </w:tc>
        <w:tc>
          <w:tcPr>
            <w:tcW w:w="3330" w:type="pct"/>
            <w:shd w:val="clear" w:color="auto" w:fill="217346"/>
          </w:tcPr>
          <w:p w14:paraId="61CA8986" w14:textId="77777777" w:rsidR="009A61D6" w:rsidRPr="009A61D6" w:rsidRDefault="009A61D6" w:rsidP="009A61D6">
            <w:pPr>
              <w:pStyle w:val="Table2Header"/>
            </w:pPr>
            <w:r w:rsidRPr="009A61D6">
              <w:t>Description</w:t>
            </w:r>
          </w:p>
        </w:tc>
      </w:tr>
      <w:tr w:rsidR="005441DE" w:rsidRPr="00567D9C" w14:paraId="1C7FF093" w14:textId="77777777" w:rsidTr="006C67C7">
        <w:trPr>
          <w:trHeight w:val="360"/>
        </w:trPr>
        <w:tc>
          <w:tcPr>
            <w:tcW w:w="1670" w:type="pct"/>
          </w:tcPr>
          <w:p w14:paraId="6119D587" w14:textId="77777777" w:rsidR="005441DE" w:rsidRPr="009A61D6" w:rsidDel="00773B89" w:rsidRDefault="00B26B39" w:rsidP="00D23843">
            <w:pPr>
              <w:pStyle w:val="TableContent"/>
            </w:pPr>
            <w:r>
              <w:t>Course Orientation</w:t>
            </w:r>
            <w:r w:rsidR="005441DE" w:rsidRPr="009A61D6">
              <w:t xml:space="preserve">, </w:t>
            </w:r>
            <w:r w:rsidR="005441DE">
              <w:t>S</w:t>
            </w:r>
            <w:r w:rsidR="005441DE" w:rsidRPr="009A61D6">
              <w:t>tudent version</w:t>
            </w:r>
          </w:p>
        </w:tc>
        <w:tc>
          <w:tcPr>
            <w:tcW w:w="3330" w:type="pct"/>
          </w:tcPr>
          <w:p w14:paraId="3721888A" w14:textId="129DEA7A" w:rsidR="005441DE" w:rsidRPr="009A61D6" w:rsidDel="00773B89" w:rsidRDefault="00B01C91" w:rsidP="00D23843">
            <w:pPr>
              <w:pStyle w:val="TableContent"/>
            </w:pPr>
            <w:r>
              <w:t xml:space="preserve">This document </w:t>
            </w:r>
            <w:r w:rsidR="005441DE">
              <w:t>provides a</w:t>
            </w:r>
            <w:r w:rsidR="001854F0">
              <w:t>n</w:t>
            </w:r>
            <w:r w:rsidR="005441DE">
              <w:t xml:space="preserve"> introduction to the course</w:t>
            </w:r>
            <w:r w:rsidR="008A04CC">
              <w:t>. It</w:t>
            </w:r>
            <w:r w:rsidR="005441DE">
              <w:t xml:space="preserve"> describ</w:t>
            </w:r>
            <w:r w:rsidR="008A04CC">
              <w:t>es</w:t>
            </w:r>
            <w:r w:rsidR="005441DE">
              <w:t xml:space="preserve"> goals, duration, and prerequisites, </w:t>
            </w:r>
            <w:r w:rsidR="008A04CC">
              <w:t xml:space="preserve">in addition to </w:t>
            </w:r>
            <w:r w:rsidR="005441DE">
              <w:t>the key course features, the unifying Munson</w:t>
            </w:r>
            <w:r w:rsidR="00650301">
              <w:t>’</w:t>
            </w:r>
            <w:r w:rsidR="005441DE">
              <w:t>s Pickle and Preserves Farm scenario, and an explanation of how the course supports MOS exam objectives.</w:t>
            </w:r>
          </w:p>
        </w:tc>
      </w:tr>
      <w:tr w:rsidR="009A61D6" w:rsidRPr="00567D9C" w14:paraId="64787D37" w14:textId="77777777" w:rsidTr="009A61D6">
        <w:trPr>
          <w:trHeight w:val="360"/>
        </w:trPr>
        <w:tc>
          <w:tcPr>
            <w:tcW w:w="1670" w:type="pct"/>
          </w:tcPr>
          <w:p w14:paraId="733CF417" w14:textId="77777777" w:rsidR="009A61D6" w:rsidRPr="009A61D6" w:rsidRDefault="009A61D6" w:rsidP="00D23843">
            <w:pPr>
              <w:pStyle w:val="TableContent"/>
            </w:pPr>
            <w:r w:rsidRPr="009A61D6">
              <w:t xml:space="preserve">Student </w:t>
            </w:r>
            <w:r w:rsidR="00B209C8">
              <w:t>G</w:t>
            </w:r>
            <w:r w:rsidRPr="009A61D6">
              <w:t>uide</w:t>
            </w:r>
          </w:p>
        </w:tc>
        <w:tc>
          <w:tcPr>
            <w:tcW w:w="3330" w:type="pct"/>
          </w:tcPr>
          <w:p w14:paraId="046D1B82" w14:textId="57C0D48A" w:rsidR="00D95793" w:rsidRDefault="00F87B1A" w:rsidP="00D23843">
            <w:pPr>
              <w:pStyle w:val="TableContent"/>
            </w:pPr>
            <w:r>
              <w:t>You</w:t>
            </w:r>
            <w:r w:rsidR="00650301">
              <w:t>’</w:t>
            </w:r>
            <w:r>
              <w:t>ll</w:t>
            </w:r>
            <w:r w:rsidR="009A61D6" w:rsidRPr="009A61D6">
              <w:t xml:space="preserve"> have a Student </w:t>
            </w:r>
            <w:r w:rsidR="00B209C8">
              <w:t>G</w:t>
            </w:r>
            <w:r w:rsidR="009A61D6" w:rsidRPr="009A61D6">
              <w:t>uide for each module</w:t>
            </w:r>
            <w:r w:rsidR="008A04CC">
              <w:t>, which</w:t>
            </w:r>
            <w:r w:rsidR="009A61D6" w:rsidRPr="009A61D6">
              <w:t xml:space="preserve"> provid</w:t>
            </w:r>
            <w:r w:rsidR="008A04CC">
              <w:t>es</w:t>
            </w:r>
            <w:r w:rsidR="009A61D6" w:rsidRPr="009A61D6">
              <w:t>:</w:t>
            </w:r>
          </w:p>
          <w:p w14:paraId="68C4F529" w14:textId="77777777" w:rsidR="009A61D6" w:rsidRPr="009A61D6" w:rsidRDefault="00D95793" w:rsidP="00D23843">
            <w:pPr>
              <w:pStyle w:val="Tablelistbullet1"/>
            </w:pPr>
            <w:r>
              <w:t>A</w:t>
            </w:r>
            <w:r w:rsidR="009A61D6" w:rsidRPr="009A61D6">
              <w:t>n overview of the module and each lesson</w:t>
            </w:r>
            <w:r w:rsidR="00F87B1A">
              <w:t xml:space="preserve"> in it</w:t>
            </w:r>
            <w:r w:rsidR="009A61D6" w:rsidRPr="009A61D6">
              <w:t xml:space="preserve">, including course learning objectives and </w:t>
            </w:r>
            <w:r w:rsidR="0096037C">
              <w:t xml:space="preserve">corresponding </w:t>
            </w:r>
            <w:r w:rsidR="009A61D6" w:rsidRPr="009A61D6">
              <w:t>MOS exam objectives.</w:t>
            </w:r>
          </w:p>
          <w:p w14:paraId="66FE02CE" w14:textId="77777777" w:rsidR="009A61D6" w:rsidRPr="009A61D6" w:rsidRDefault="009A61D6" w:rsidP="00D23843">
            <w:pPr>
              <w:pStyle w:val="Tablelistbullet1"/>
            </w:pPr>
            <w:r>
              <w:t>Topic c</w:t>
            </w:r>
            <w:r w:rsidRPr="009A61D6">
              <w:t xml:space="preserve">ore content and additional reading links for </w:t>
            </w:r>
            <w:r w:rsidR="00F87B1A">
              <w:t>you</w:t>
            </w:r>
            <w:r w:rsidR="00F87B1A" w:rsidRPr="009A61D6">
              <w:t xml:space="preserve"> </w:t>
            </w:r>
            <w:r w:rsidRPr="009A61D6">
              <w:t>to use before or after class</w:t>
            </w:r>
            <w:r w:rsidR="00D95793">
              <w:t>.</w:t>
            </w:r>
          </w:p>
          <w:p w14:paraId="39BE7BAB" w14:textId="77777777" w:rsidR="009A61D6" w:rsidRPr="009A61D6" w:rsidRDefault="009A61D6" w:rsidP="00D23843">
            <w:pPr>
              <w:pStyle w:val="Tablelistbullet1"/>
            </w:pPr>
            <w:r w:rsidRPr="00880EF6">
              <w:t xml:space="preserve">Instructions to </w:t>
            </w:r>
            <w:r w:rsidRPr="009A61D6">
              <w:t>participate in activities</w:t>
            </w:r>
            <w:r w:rsidR="00D95793">
              <w:t>.</w:t>
            </w:r>
          </w:p>
          <w:p w14:paraId="5B9B1900" w14:textId="135E9EBF" w:rsidR="009A61D6" w:rsidRPr="009A61D6" w:rsidRDefault="009A61D6" w:rsidP="00D23843">
            <w:pPr>
              <w:pStyle w:val="Tablelistbullet1"/>
            </w:pPr>
            <w:r w:rsidRPr="00880EF6">
              <w:t xml:space="preserve">Instructions to complete </w:t>
            </w:r>
            <w:r w:rsidR="0047007A">
              <w:t>Try-it</w:t>
            </w:r>
            <w:r w:rsidRPr="00880EF6">
              <w:t>s</w:t>
            </w:r>
            <w:r w:rsidR="00D95793">
              <w:t>.</w:t>
            </w:r>
          </w:p>
          <w:p w14:paraId="681AF295" w14:textId="6B73CC3C" w:rsidR="009A61D6" w:rsidRPr="009A61D6" w:rsidRDefault="009A61D6" w:rsidP="00D23843">
            <w:pPr>
              <w:pStyle w:val="Tablelistbullet1"/>
            </w:pPr>
            <w:r>
              <w:t>Warm</w:t>
            </w:r>
            <w:r w:rsidR="00D95793">
              <w:t>-</w:t>
            </w:r>
            <w:r w:rsidR="004E49EA">
              <w:t>u</w:t>
            </w:r>
            <w:r>
              <w:t xml:space="preserve">p and </w:t>
            </w:r>
            <w:r w:rsidR="006C0AB6">
              <w:t>W</w:t>
            </w:r>
            <w:r>
              <w:t>rap</w:t>
            </w:r>
            <w:r w:rsidR="00D95793">
              <w:t>-</w:t>
            </w:r>
            <w:r w:rsidR="004E49EA">
              <w:t>u</w:t>
            </w:r>
            <w:r>
              <w:t>p</w:t>
            </w:r>
            <w:r w:rsidRPr="009A61D6">
              <w:t xml:space="preserve"> questions</w:t>
            </w:r>
            <w:r w:rsidR="00D95793">
              <w:t>.</w:t>
            </w:r>
          </w:p>
          <w:p w14:paraId="6CD9394F" w14:textId="77777777" w:rsidR="009A61D6" w:rsidRPr="009A61D6" w:rsidRDefault="009A61D6" w:rsidP="00D23843">
            <w:pPr>
              <w:pStyle w:val="Tablelistbullet1"/>
            </w:pPr>
            <w:r w:rsidRPr="00880EF6">
              <w:t xml:space="preserve">Instructions to complete </w:t>
            </w:r>
            <w:r w:rsidRPr="009A61D6">
              <w:t>the Cornerstone</w:t>
            </w:r>
            <w:r w:rsidR="00D95793">
              <w:t>.</w:t>
            </w:r>
          </w:p>
        </w:tc>
      </w:tr>
      <w:tr w:rsidR="00FC4162" w:rsidRPr="00567D9C" w14:paraId="436326D8" w14:textId="77777777" w:rsidTr="007B3BE5">
        <w:trPr>
          <w:trHeight w:val="360"/>
        </w:trPr>
        <w:tc>
          <w:tcPr>
            <w:tcW w:w="1670" w:type="pct"/>
          </w:tcPr>
          <w:p w14:paraId="2F95A2E9" w14:textId="77777777" w:rsidR="00FC4162" w:rsidRPr="009A61D6" w:rsidRDefault="00FC4162" w:rsidP="00D23843">
            <w:pPr>
              <w:pStyle w:val="TableContent"/>
            </w:pPr>
            <w:r w:rsidRPr="009A61D6">
              <w:t xml:space="preserve">Learning </w:t>
            </w:r>
            <w:r w:rsidR="00B256C6">
              <w:t>A</w:t>
            </w:r>
            <w:r w:rsidRPr="009A61D6">
              <w:t xml:space="preserve">ctivity </w:t>
            </w:r>
            <w:r w:rsidR="00B256C6">
              <w:t>R</w:t>
            </w:r>
            <w:r w:rsidRPr="009A61D6">
              <w:t>esource</w:t>
            </w:r>
          </w:p>
        </w:tc>
        <w:tc>
          <w:tcPr>
            <w:tcW w:w="3330" w:type="pct"/>
          </w:tcPr>
          <w:p w14:paraId="1A978F5A" w14:textId="61D2C46B" w:rsidR="00FC4162" w:rsidRPr="009A61D6" w:rsidRDefault="00F87B1A" w:rsidP="00D23843">
            <w:pPr>
              <w:pStyle w:val="TableContent"/>
            </w:pPr>
            <w:r>
              <w:t>The resources in the</w:t>
            </w:r>
            <w:r w:rsidR="00FC4162" w:rsidRPr="009A61D6">
              <w:t xml:space="preserve"> </w:t>
            </w:r>
            <w:r w:rsidR="00FC4162" w:rsidRPr="004E49EA">
              <w:rPr>
                <w:rStyle w:val="Inlinebold"/>
              </w:rPr>
              <w:t xml:space="preserve">Learning </w:t>
            </w:r>
            <w:r w:rsidR="00B256C6" w:rsidRPr="004E49EA">
              <w:rPr>
                <w:rStyle w:val="Inlinebold"/>
              </w:rPr>
              <w:t>A</w:t>
            </w:r>
            <w:r w:rsidR="00FC4162" w:rsidRPr="004E49EA">
              <w:rPr>
                <w:rStyle w:val="Inlinebold"/>
              </w:rPr>
              <w:t xml:space="preserve">ctivity </w:t>
            </w:r>
            <w:r w:rsidR="00B256C6" w:rsidRPr="004E49EA">
              <w:rPr>
                <w:rStyle w:val="Inlinebold"/>
              </w:rPr>
              <w:t>R</w:t>
            </w:r>
            <w:r w:rsidR="00FC4162" w:rsidRPr="004E49EA">
              <w:rPr>
                <w:rStyle w:val="Inlinebold"/>
              </w:rPr>
              <w:t>esources</w:t>
            </w:r>
            <w:r>
              <w:t xml:space="preserve"> folder include</w:t>
            </w:r>
            <w:r w:rsidR="00FC4162" w:rsidRPr="009A61D6">
              <w:t xml:space="preserve"> the starter and supporting files that </w:t>
            </w:r>
            <w:r>
              <w:t>you</w:t>
            </w:r>
            <w:r w:rsidR="00650301">
              <w:t>’</w:t>
            </w:r>
            <w:r>
              <w:t>ll</w:t>
            </w:r>
            <w:r w:rsidR="00FC4162" w:rsidRPr="009A61D6">
              <w:t xml:space="preserve"> use to practice skills in activities, </w:t>
            </w:r>
            <w:r w:rsidR="0047007A">
              <w:t>Try-it</w:t>
            </w:r>
            <w:r w:rsidR="00FC4162" w:rsidRPr="009A61D6">
              <w:t>s</w:t>
            </w:r>
            <w:r w:rsidR="00FC4162">
              <w:t>,</w:t>
            </w:r>
            <w:r w:rsidR="00FC4162" w:rsidRPr="009A61D6">
              <w:t xml:space="preserve"> and Cornerstones.</w:t>
            </w:r>
          </w:p>
        </w:tc>
      </w:tr>
      <w:tr w:rsidR="009A61D6" w:rsidRPr="00567D9C" w14:paraId="7D72A327" w14:textId="77777777" w:rsidTr="009A61D6">
        <w:trPr>
          <w:trHeight w:val="360"/>
        </w:trPr>
        <w:tc>
          <w:tcPr>
            <w:tcW w:w="1670" w:type="pct"/>
          </w:tcPr>
          <w:p w14:paraId="4DD5FA52" w14:textId="176227AA" w:rsidR="009A61D6" w:rsidRPr="006F03C2" w:rsidRDefault="009A61D6" w:rsidP="00D23843">
            <w:pPr>
              <w:pStyle w:val="TableContent"/>
            </w:pPr>
            <w:r w:rsidRPr="006F03C2">
              <w:t xml:space="preserve">Capstone </w:t>
            </w:r>
            <w:r w:rsidR="00B209C8" w:rsidRPr="006F03C2">
              <w:t>S</w:t>
            </w:r>
            <w:r w:rsidRPr="006F03C2">
              <w:t xml:space="preserve">tudent </w:t>
            </w:r>
            <w:r w:rsidR="00B209C8" w:rsidRPr="006F03C2">
              <w:t>G</w:t>
            </w:r>
            <w:r w:rsidRPr="006F03C2">
              <w:t>uide</w:t>
            </w:r>
          </w:p>
        </w:tc>
        <w:tc>
          <w:tcPr>
            <w:tcW w:w="3330" w:type="pct"/>
          </w:tcPr>
          <w:p w14:paraId="24F0EB11" w14:textId="77777777" w:rsidR="009A61D6" w:rsidRPr="006F03C2" w:rsidRDefault="009A61D6" w:rsidP="00D23843">
            <w:pPr>
              <w:pStyle w:val="TableContent"/>
            </w:pPr>
            <w:r w:rsidRPr="006F03C2">
              <w:t xml:space="preserve">The Capstone </w:t>
            </w:r>
            <w:r w:rsidR="00B209C8" w:rsidRPr="006F03C2">
              <w:t>S</w:t>
            </w:r>
            <w:r w:rsidRPr="006F03C2">
              <w:t xml:space="preserve">tudent </w:t>
            </w:r>
            <w:r w:rsidR="00B209C8" w:rsidRPr="006F03C2">
              <w:t>G</w:t>
            </w:r>
            <w:r w:rsidRPr="006F03C2">
              <w:t>uide includes the following</w:t>
            </w:r>
            <w:r w:rsidR="004F7D60">
              <w:t xml:space="preserve"> information</w:t>
            </w:r>
            <w:r w:rsidRPr="006F03C2">
              <w:t>:</w:t>
            </w:r>
          </w:p>
          <w:p w14:paraId="4976A565" w14:textId="77777777" w:rsidR="009A61D6" w:rsidRPr="006F03C2" w:rsidRDefault="009A61D6" w:rsidP="00D23843">
            <w:pPr>
              <w:pStyle w:val="Tablelistbullet1"/>
            </w:pPr>
            <w:r w:rsidRPr="006F03C2">
              <w:t>An overview and introduction to the Capstone project</w:t>
            </w:r>
            <w:r w:rsidR="00EA731C" w:rsidRPr="006F03C2">
              <w:t>.</w:t>
            </w:r>
          </w:p>
          <w:p w14:paraId="67B3F2B3" w14:textId="77777777" w:rsidR="009A61D6" w:rsidRPr="006F03C2" w:rsidRDefault="009A61D6" w:rsidP="00D23843">
            <w:pPr>
              <w:pStyle w:val="Tablelistbullet1"/>
            </w:pPr>
            <w:r w:rsidRPr="006F03C2">
              <w:t xml:space="preserve">Instructions </w:t>
            </w:r>
            <w:r w:rsidR="001854F0">
              <w:t xml:space="preserve">on how </w:t>
            </w:r>
            <w:r w:rsidRPr="006F03C2">
              <w:t xml:space="preserve">to complete </w:t>
            </w:r>
            <w:r w:rsidRPr="006F03C2" w:rsidDel="000D44F0">
              <w:t xml:space="preserve">the </w:t>
            </w:r>
            <w:r w:rsidRPr="006F03C2">
              <w:t>project</w:t>
            </w:r>
            <w:r w:rsidR="00D95793" w:rsidRPr="006F03C2">
              <w:t>.</w:t>
            </w:r>
          </w:p>
        </w:tc>
      </w:tr>
      <w:tr w:rsidR="009440F2" w:rsidRPr="00567D9C" w14:paraId="2D2ABEEF" w14:textId="77777777" w:rsidTr="009A61D6">
        <w:trPr>
          <w:trHeight w:val="360"/>
        </w:trPr>
        <w:tc>
          <w:tcPr>
            <w:tcW w:w="1670" w:type="pct"/>
          </w:tcPr>
          <w:p w14:paraId="31E9FF1D" w14:textId="77777777" w:rsidR="009440F2" w:rsidRPr="009A61D6" w:rsidRDefault="009440F2" w:rsidP="00D23843">
            <w:pPr>
              <w:pStyle w:val="TableContent"/>
            </w:pPr>
            <w:r>
              <w:t xml:space="preserve">Capstone </w:t>
            </w:r>
            <w:r w:rsidR="00E149AF">
              <w:t>R</w:t>
            </w:r>
            <w:r>
              <w:t>ubric</w:t>
            </w:r>
          </w:p>
        </w:tc>
        <w:tc>
          <w:tcPr>
            <w:tcW w:w="3330" w:type="pct"/>
          </w:tcPr>
          <w:p w14:paraId="78ECBD65" w14:textId="77777777" w:rsidR="009440F2" w:rsidRPr="009A61D6" w:rsidRDefault="009440F2" w:rsidP="00D23843">
            <w:pPr>
              <w:pStyle w:val="TableContent"/>
            </w:pPr>
            <w:r>
              <w:t>The</w:t>
            </w:r>
            <w:r w:rsidRPr="009A61D6">
              <w:t xml:space="preserve"> Capstone </w:t>
            </w:r>
            <w:r w:rsidR="00E149AF">
              <w:t>R</w:t>
            </w:r>
            <w:r w:rsidRPr="009A61D6">
              <w:t>ubric outlines the criteria for</w:t>
            </w:r>
            <w:r>
              <w:t xml:space="preserve"> </w:t>
            </w:r>
            <w:r w:rsidR="00E834AF">
              <w:t xml:space="preserve">assessment of </w:t>
            </w:r>
            <w:r>
              <w:t>the</w:t>
            </w:r>
            <w:r w:rsidRPr="009A61D6">
              <w:t xml:space="preserve"> </w:t>
            </w:r>
            <w:r w:rsidR="00F87B1A">
              <w:t xml:space="preserve">Capstone </w:t>
            </w:r>
            <w:r w:rsidRPr="009A61D6">
              <w:t>project.</w:t>
            </w:r>
          </w:p>
        </w:tc>
      </w:tr>
    </w:tbl>
    <w:p w14:paraId="62C14A08" w14:textId="77777777" w:rsidR="007F1A3A" w:rsidRDefault="007F1A3A" w:rsidP="007F1A3A">
      <w:pPr>
        <w:pStyle w:val="Heading2"/>
        <w:pageBreakBefore/>
      </w:pPr>
      <w:bookmarkStart w:id="96" w:name="_Classroom_setup_"/>
      <w:bookmarkStart w:id="97" w:name="_Course_outline"/>
      <w:bookmarkStart w:id="98" w:name="_Outline"/>
      <w:bookmarkStart w:id="99" w:name="_MOS_exam_objectives"/>
      <w:bookmarkStart w:id="100" w:name="_Toc26777161"/>
      <w:bookmarkStart w:id="101" w:name="_Toc27119219"/>
      <w:bookmarkStart w:id="102" w:name="_Toc29200534"/>
      <w:bookmarkStart w:id="103" w:name="_Toc21964926"/>
      <w:bookmarkStart w:id="104" w:name="_Toc24711166"/>
      <w:bookmarkStart w:id="105" w:name="_Toc24711267"/>
      <w:bookmarkStart w:id="106" w:name="_Toc27119191"/>
      <w:bookmarkEnd w:id="27"/>
      <w:bookmarkEnd w:id="28"/>
      <w:bookmarkEnd w:id="29"/>
      <w:bookmarkEnd w:id="96"/>
      <w:bookmarkEnd w:id="97"/>
      <w:bookmarkEnd w:id="98"/>
      <w:bookmarkEnd w:id="99"/>
      <w:r w:rsidRPr="00B71CC0">
        <w:lastRenderedPageBreak/>
        <w:t>How it all fits together</w:t>
      </w:r>
      <w:bookmarkEnd w:id="100"/>
      <w:bookmarkEnd w:id="101"/>
      <w:bookmarkEnd w:id="102"/>
    </w:p>
    <w:p w14:paraId="2C41FB09" w14:textId="77777777" w:rsidR="007F1A3A" w:rsidRDefault="007F1A3A" w:rsidP="007F1A3A">
      <w:r>
        <w:t>The following infographic provides a high-level illustration of the course design, including the materials discussed in this guide.</w:t>
      </w:r>
    </w:p>
    <w:p w14:paraId="7A4851D9" w14:textId="10D624B2" w:rsidR="007F1A3A" w:rsidRDefault="00543521" w:rsidP="00101512">
      <w:r>
        <w:rPr>
          <w:noProof/>
        </w:rPr>
        <w:drawing>
          <wp:inline distT="0" distB="0" distL="0" distR="0" wp14:anchorId="6ABC0EF4" wp14:editId="35B9A443">
            <wp:extent cx="5632591" cy="7296150"/>
            <wp:effectExtent l="0" t="0" r="6350" b="0"/>
            <wp:docPr id="1" name="Picture 1" descr="Infographic depicting course organization. Course includes introductory materials, multiple modules, and a capstone project. Each module includes multiple lessons with associated activities and a cornerstone project. Completing the courses and the capstone project will prepare you to take the certification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35264" cy="7299613"/>
                    </a:xfrm>
                    <a:prstGeom prst="rect">
                      <a:avLst/>
                    </a:prstGeom>
                    <a:noFill/>
                    <a:ln>
                      <a:noFill/>
                    </a:ln>
                  </pic:spPr>
                </pic:pic>
              </a:graphicData>
            </a:graphic>
          </wp:inline>
        </w:drawing>
      </w:r>
    </w:p>
    <w:p w14:paraId="4378D9E8" w14:textId="3CF53DDC" w:rsidR="007F1A3A" w:rsidRDefault="007F1A3A" w:rsidP="007F1A3A">
      <w:pPr>
        <w:pStyle w:val="Heading1"/>
        <w:pageBreakBefore/>
      </w:pPr>
      <w:bookmarkStart w:id="107" w:name="_MOS_exam_objectives_1"/>
      <w:bookmarkStart w:id="108" w:name="_Toc29200535"/>
      <w:bookmarkEnd w:id="107"/>
      <w:r>
        <w:lastRenderedPageBreak/>
        <w:t>MOS exam objectives mapping</w:t>
      </w:r>
      <w:bookmarkEnd w:id="103"/>
      <w:bookmarkEnd w:id="104"/>
      <w:bookmarkEnd w:id="105"/>
      <w:bookmarkEnd w:id="106"/>
      <w:bookmarkEnd w:id="108"/>
    </w:p>
    <w:p w14:paraId="1307BFC7" w14:textId="58F304EE" w:rsidR="00A74FB0" w:rsidRDefault="009A61D6" w:rsidP="009A61D6">
      <w:r w:rsidRPr="009E63E4">
        <w:t>This course has a direct mapping of its content to the objective domain for t</w:t>
      </w:r>
      <w:r w:rsidRPr="006B67E8">
        <w:t xml:space="preserve">he </w:t>
      </w:r>
      <w:r w:rsidR="00590D76" w:rsidRPr="006B67E8">
        <w:t>MO-</w:t>
      </w:r>
      <w:r w:rsidR="006B67E8" w:rsidRPr="006B67E8">
        <w:t>2</w:t>
      </w:r>
      <w:r w:rsidR="00590D76" w:rsidRPr="006B67E8">
        <w:t xml:space="preserve">00: Microsoft </w:t>
      </w:r>
      <w:r w:rsidR="00CC0817">
        <w:t>Excel</w:t>
      </w:r>
      <w:r w:rsidR="00285A11" w:rsidRPr="006B67E8">
        <w:t xml:space="preserve"> exam</w:t>
      </w:r>
      <w:r w:rsidRPr="006B67E8">
        <w:t>.</w:t>
      </w:r>
      <w:r w:rsidR="00A74FB0" w:rsidRPr="006B67E8">
        <w:t xml:space="preserve"> For more details about </w:t>
      </w:r>
      <w:r w:rsidR="008C3C2A" w:rsidRPr="006B67E8">
        <w:t>MOS ex</w:t>
      </w:r>
      <w:r w:rsidR="008C3C2A">
        <w:t>am scope</w:t>
      </w:r>
      <w:r w:rsidR="00A148C8">
        <w:t>,</w:t>
      </w:r>
      <w:r w:rsidR="008C3C2A">
        <w:t xml:space="preserve"> visit</w:t>
      </w:r>
      <w:r w:rsidR="004E49EA">
        <w:t>:</w:t>
      </w:r>
      <w:r w:rsidR="008C3C2A">
        <w:t xml:space="preserve"> </w:t>
      </w:r>
      <w:hyperlink r:id="rId33" w:history="1">
        <w:r w:rsidR="00B26B39">
          <w:rPr>
            <w:rStyle w:val="Hyperlink"/>
          </w:rPr>
          <w:t>Microsoft Office Certification</w:t>
        </w:r>
      </w:hyperlink>
    </w:p>
    <w:p w14:paraId="2B54FD4D" w14:textId="384E5C99" w:rsidR="009A61D6" w:rsidRDefault="009A61D6" w:rsidP="009A61D6">
      <w:r>
        <w:t xml:space="preserve">Use the following table to find </w:t>
      </w:r>
      <w:r w:rsidR="00F52839">
        <w:t>where in the c</w:t>
      </w:r>
      <w:r>
        <w:t>ourse each MOS exam objective is taught</w:t>
      </w:r>
      <w:r w:rsidRPr="009E63E4">
        <w:t>.</w:t>
      </w:r>
    </w:p>
    <w:tbl>
      <w:tblPr>
        <w:tblW w:w="9433" w:type="dxa"/>
        <w:tblInd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1" w:type="dxa"/>
          <w:bottom w:w="11" w:type="dxa"/>
        </w:tblCellMar>
        <w:tblLook w:val="0620" w:firstRow="1" w:lastRow="0" w:firstColumn="0" w:lastColumn="0" w:noHBand="1" w:noVBand="1"/>
      </w:tblPr>
      <w:tblGrid>
        <w:gridCol w:w="4716"/>
        <w:gridCol w:w="4717"/>
      </w:tblGrid>
      <w:tr w:rsidR="0086205E" w:rsidRPr="00502CB2" w14:paraId="0C69792D" w14:textId="77777777" w:rsidTr="003B583A">
        <w:trPr>
          <w:trHeight w:val="544"/>
          <w:tblHeader/>
        </w:trPr>
        <w:tc>
          <w:tcPr>
            <w:tcW w:w="4716" w:type="dxa"/>
            <w:shd w:val="clear" w:color="auto" w:fill="217346"/>
            <w:vAlign w:val="center"/>
          </w:tcPr>
          <w:p w14:paraId="7BAAF5CC" w14:textId="77777777" w:rsidR="0086205E" w:rsidRPr="009A61D6" w:rsidRDefault="0086205E" w:rsidP="00033459">
            <w:pPr>
              <w:pStyle w:val="Table2Header"/>
            </w:pPr>
            <w:bookmarkStart w:id="109" w:name="_Hlk25127572"/>
            <w:r>
              <w:t>MOS exam objectives</w:t>
            </w:r>
          </w:p>
        </w:tc>
        <w:tc>
          <w:tcPr>
            <w:tcW w:w="4717" w:type="dxa"/>
            <w:shd w:val="clear" w:color="auto" w:fill="217346"/>
            <w:vAlign w:val="center"/>
          </w:tcPr>
          <w:p w14:paraId="68A4915D" w14:textId="77777777" w:rsidR="0086205E" w:rsidRDefault="0086205E" w:rsidP="00033459">
            <w:pPr>
              <w:pStyle w:val="Table2Header"/>
            </w:pPr>
            <w:r>
              <w:t>Module/Lesson</w:t>
            </w:r>
          </w:p>
        </w:tc>
      </w:tr>
      <w:tr w:rsidR="0086205E" w:rsidRPr="00644924" w14:paraId="37F0E0C8" w14:textId="77777777" w:rsidTr="00033459">
        <w:trPr>
          <w:trHeight w:val="544"/>
        </w:trPr>
        <w:tc>
          <w:tcPr>
            <w:tcW w:w="9433" w:type="dxa"/>
            <w:gridSpan w:val="2"/>
            <w:shd w:val="clear" w:color="auto" w:fill="BFBFBF" w:themeFill="background1" w:themeFillShade="BF"/>
            <w:vAlign w:val="center"/>
          </w:tcPr>
          <w:p w14:paraId="455A6566" w14:textId="77777777" w:rsidR="0086205E" w:rsidRPr="00644924" w:rsidRDefault="0086205E" w:rsidP="00033459">
            <w:pPr>
              <w:pStyle w:val="SubheadingnoTOC"/>
              <w:jc w:val="center"/>
            </w:pPr>
            <w:r>
              <w:t>Skill: Manage worksheets and workbooks</w:t>
            </w:r>
          </w:p>
        </w:tc>
      </w:tr>
      <w:tr w:rsidR="0086205E" w:rsidRPr="00644924" w14:paraId="368521DF" w14:textId="77777777" w:rsidTr="00033459">
        <w:trPr>
          <w:trHeight w:val="544"/>
        </w:trPr>
        <w:tc>
          <w:tcPr>
            <w:tcW w:w="9433" w:type="dxa"/>
            <w:gridSpan w:val="2"/>
          </w:tcPr>
          <w:p w14:paraId="2EEC339F" w14:textId="77777777" w:rsidR="0086205E" w:rsidRPr="00644924" w:rsidRDefault="0086205E" w:rsidP="00033459">
            <w:pPr>
              <w:pStyle w:val="SubheadingnoTOC"/>
            </w:pPr>
            <w:r>
              <w:t>1</w:t>
            </w:r>
            <w:r w:rsidRPr="00644924">
              <w:t xml:space="preserve">.1 </w:t>
            </w:r>
            <w:r>
              <w:t>Import data into workbooks</w:t>
            </w:r>
          </w:p>
        </w:tc>
      </w:tr>
      <w:tr w:rsidR="0086205E" w:rsidRPr="00644924" w14:paraId="52473FEA" w14:textId="77777777" w:rsidTr="00033459">
        <w:trPr>
          <w:trHeight w:val="544"/>
        </w:trPr>
        <w:tc>
          <w:tcPr>
            <w:tcW w:w="4716" w:type="dxa"/>
          </w:tcPr>
          <w:p w14:paraId="2C7129F3" w14:textId="77777777" w:rsidR="0086205E" w:rsidRPr="00644924" w:rsidRDefault="0086205E" w:rsidP="00033459">
            <w:pPr>
              <w:pStyle w:val="TableContent"/>
            </w:pPr>
            <w:r>
              <w:t>1</w:t>
            </w:r>
            <w:r w:rsidRPr="00644924">
              <w:t xml:space="preserve">.1.1 </w:t>
            </w:r>
            <w:r>
              <w:t>Import data from .txt files</w:t>
            </w:r>
          </w:p>
        </w:tc>
        <w:tc>
          <w:tcPr>
            <w:tcW w:w="4717" w:type="dxa"/>
          </w:tcPr>
          <w:p w14:paraId="0C632320" w14:textId="77777777" w:rsidR="0086205E" w:rsidRPr="00644924" w:rsidRDefault="0086205E" w:rsidP="00033459">
            <w:pPr>
              <w:pStyle w:val="TableContent"/>
            </w:pPr>
            <w:r w:rsidRPr="00644924">
              <w:t xml:space="preserve">Module </w:t>
            </w:r>
            <w:r>
              <w:t>6</w:t>
            </w:r>
            <w:r w:rsidRPr="00644924">
              <w:t xml:space="preserve">, Lesson </w:t>
            </w:r>
            <w:r>
              <w:t>1</w:t>
            </w:r>
          </w:p>
        </w:tc>
      </w:tr>
      <w:tr w:rsidR="0086205E" w:rsidRPr="00644924" w14:paraId="1350A4AC" w14:textId="77777777" w:rsidTr="00033459">
        <w:trPr>
          <w:trHeight w:val="544"/>
        </w:trPr>
        <w:tc>
          <w:tcPr>
            <w:tcW w:w="4716" w:type="dxa"/>
          </w:tcPr>
          <w:p w14:paraId="126BE42E" w14:textId="77777777" w:rsidR="0086205E" w:rsidRPr="00644924" w:rsidRDefault="0086205E" w:rsidP="00033459">
            <w:pPr>
              <w:pStyle w:val="TableContent"/>
            </w:pPr>
            <w:r>
              <w:t>1</w:t>
            </w:r>
            <w:r w:rsidRPr="00644924">
              <w:t xml:space="preserve">.1.2 </w:t>
            </w:r>
            <w:r>
              <w:t>Import data from .csv files</w:t>
            </w:r>
          </w:p>
        </w:tc>
        <w:tc>
          <w:tcPr>
            <w:tcW w:w="4717" w:type="dxa"/>
          </w:tcPr>
          <w:p w14:paraId="501D68F7" w14:textId="77777777" w:rsidR="0086205E" w:rsidRPr="00644924" w:rsidRDefault="0086205E" w:rsidP="00033459">
            <w:pPr>
              <w:pStyle w:val="TableContent"/>
            </w:pPr>
            <w:r w:rsidRPr="00644924">
              <w:t xml:space="preserve">Module </w:t>
            </w:r>
            <w:r>
              <w:t>6</w:t>
            </w:r>
            <w:r w:rsidRPr="00644924">
              <w:t xml:space="preserve">, Lesson </w:t>
            </w:r>
            <w:r>
              <w:t>1</w:t>
            </w:r>
          </w:p>
        </w:tc>
      </w:tr>
      <w:bookmarkEnd w:id="109"/>
      <w:tr w:rsidR="0086205E" w:rsidRPr="00644924" w14:paraId="41045FD2" w14:textId="77777777" w:rsidTr="00033459">
        <w:trPr>
          <w:trHeight w:val="544"/>
        </w:trPr>
        <w:tc>
          <w:tcPr>
            <w:tcW w:w="9433" w:type="dxa"/>
            <w:gridSpan w:val="2"/>
          </w:tcPr>
          <w:p w14:paraId="17CA2544" w14:textId="77777777" w:rsidR="0086205E" w:rsidRPr="00644924" w:rsidRDefault="0086205E" w:rsidP="00033459">
            <w:pPr>
              <w:pStyle w:val="SubheadingnoTOC"/>
            </w:pPr>
            <w:r>
              <w:t>1</w:t>
            </w:r>
            <w:r w:rsidRPr="00644924">
              <w:t>.</w:t>
            </w:r>
            <w:r>
              <w:t>2</w:t>
            </w:r>
            <w:r w:rsidRPr="00644924">
              <w:t xml:space="preserve"> </w:t>
            </w:r>
            <w:r>
              <w:t>Navigate within workbooks</w:t>
            </w:r>
          </w:p>
        </w:tc>
      </w:tr>
      <w:tr w:rsidR="0086205E" w:rsidRPr="00644924" w14:paraId="2F0D524B" w14:textId="77777777" w:rsidTr="00033459">
        <w:trPr>
          <w:trHeight w:val="544"/>
        </w:trPr>
        <w:tc>
          <w:tcPr>
            <w:tcW w:w="4716" w:type="dxa"/>
          </w:tcPr>
          <w:p w14:paraId="5FDCC504" w14:textId="77777777" w:rsidR="0086205E" w:rsidRPr="00644924" w:rsidRDefault="0086205E" w:rsidP="00033459">
            <w:pPr>
              <w:pStyle w:val="TableContent"/>
            </w:pPr>
            <w:r>
              <w:t>1</w:t>
            </w:r>
            <w:r w:rsidRPr="00644924">
              <w:t>.</w:t>
            </w:r>
            <w:r>
              <w:t>2</w:t>
            </w:r>
            <w:r w:rsidRPr="00644924">
              <w:t xml:space="preserve">.1 </w:t>
            </w:r>
            <w:r>
              <w:t>Search for data within a workbook</w:t>
            </w:r>
          </w:p>
        </w:tc>
        <w:tc>
          <w:tcPr>
            <w:tcW w:w="4717" w:type="dxa"/>
          </w:tcPr>
          <w:p w14:paraId="337F2077" w14:textId="77777777" w:rsidR="0086205E" w:rsidRPr="00644924" w:rsidRDefault="0086205E" w:rsidP="00033459">
            <w:pPr>
              <w:pStyle w:val="TableContent"/>
            </w:pPr>
            <w:r w:rsidRPr="00644924">
              <w:t xml:space="preserve">Module </w:t>
            </w:r>
            <w:r>
              <w:t>1</w:t>
            </w:r>
            <w:r w:rsidRPr="00644924">
              <w:t xml:space="preserve">, Lesson </w:t>
            </w:r>
            <w:r>
              <w:t>3</w:t>
            </w:r>
          </w:p>
        </w:tc>
      </w:tr>
      <w:tr w:rsidR="0086205E" w:rsidRPr="00644924" w14:paraId="38DD4FAC" w14:textId="77777777" w:rsidTr="00033459">
        <w:trPr>
          <w:trHeight w:val="544"/>
        </w:trPr>
        <w:tc>
          <w:tcPr>
            <w:tcW w:w="4716" w:type="dxa"/>
          </w:tcPr>
          <w:p w14:paraId="2D1AD1A7" w14:textId="77777777" w:rsidR="0086205E" w:rsidRPr="00644924" w:rsidRDefault="0086205E" w:rsidP="00033459">
            <w:pPr>
              <w:pStyle w:val="TableContent"/>
            </w:pPr>
            <w:r>
              <w:t>1</w:t>
            </w:r>
            <w:r w:rsidRPr="00644924">
              <w:t>.</w:t>
            </w:r>
            <w:r>
              <w:t>2</w:t>
            </w:r>
            <w:r w:rsidRPr="00644924">
              <w:t xml:space="preserve">.2 </w:t>
            </w:r>
            <w:r>
              <w:t>Navigate to named cells, ranges, or workbook elements</w:t>
            </w:r>
          </w:p>
        </w:tc>
        <w:tc>
          <w:tcPr>
            <w:tcW w:w="4717" w:type="dxa"/>
          </w:tcPr>
          <w:p w14:paraId="78E9B54D" w14:textId="77777777" w:rsidR="0086205E" w:rsidRPr="00644924" w:rsidRDefault="0086205E" w:rsidP="00033459">
            <w:pPr>
              <w:pStyle w:val="TableContent"/>
            </w:pPr>
            <w:r w:rsidRPr="00644924">
              <w:t xml:space="preserve">Module </w:t>
            </w:r>
            <w:r>
              <w:t>1</w:t>
            </w:r>
            <w:r w:rsidRPr="00644924">
              <w:t xml:space="preserve">, Lesson </w:t>
            </w:r>
            <w:r>
              <w:t>3</w:t>
            </w:r>
          </w:p>
        </w:tc>
      </w:tr>
      <w:tr w:rsidR="0086205E" w:rsidRPr="00644924" w14:paraId="1B7B118A" w14:textId="77777777" w:rsidTr="00033459">
        <w:trPr>
          <w:trHeight w:val="544"/>
        </w:trPr>
        <w:tc>
          <w:tcPr>
            <w:tcW w:w="4716" w:type="dxa"/>
          </w:tcPr>
          <w:p w14:paraId="1D464756" w14:textId="77777777" w:rsidR="0086205E" w:rsidRPr="00644924" w:rsidRDefault="0086205E" w:rsidP="00033459">
            <w:pPr>
              <w:pStyle w:val="TableContent"/>
            </w:pPr>
            <w:r>
              <w:t>1</w:t>
            </w:r>
            <w:r w:rsidRPr="00644924">
              <w:t>.</w:t>
            </w:r>
            <w:r>
              <w:t>2</w:t>
            </w:r>
            <w:r w:rsidRPr="00644924">
              <w:t>.</w:t>
            </w:r>
            <w:r>
              <w:t>3</w:t>
            </w:r>
            <w:r w:rsidRPr="00644924">
              <w:t xml:space="preserve"> </w:t>
            </w:r>
            <w:r>
              <w:t>Insert and remove hyperlinks</w:t>
            </w:r>
          </w:p>
        </w:tc>
        <w:tc>
          <w:tcPr>
            <w:tcW w:w="4717" w:type="dxa"/>
          </w:tcPr>
          <w:p w14:paraId="2C2B7D85" w14:textId="77777777" w:rsidR="0086205E" w:rsidRPr="00644924" w:rsidRDefault="0086205E" w:rsidP="00033459">
            <w:pPr>
              <w:pStyle w:val="TableContent"/>
            </w:pPr>
            <w:r w:rsidRPr="00644924">
              <w:t xml:space="preserve">Module </w:t>
            </w:r>
            <w:r>
              <w:t>6</w:t>
            </w:r>
            <w:r w:rsidRPr="00644924">
              <w:t xml:space="preserve">, Lesson </w:t>
            </w:r>
            <w:r>
              <w:t>5</w:t>
            </w:r>
          </w:p>
        </w:tc>
      </w:tr>
      <w:tr w:rsidR="0086205E" w:rsidRPr="00644924" w14:paraId="099E1F6D" w14:textId="77777777" w:rsidTr="00033459">
        <w:trPr>
          <w:trHeight w:val="544"/>
        </w:trPr>
        <w:tc>
          <w:tcPr>
            <w:tcW w:w="9433" w:type="dxa"/>
            <w:gridSpan w:val="2"/>
          </w:tcPr>
          <w:p w14:paraId="5B5C93C7" w14:textId="77777777" w:rsidR="0086205E" w:rsidRPr="00644924" w:rsidRDefault="0086205E" w:rsidP="00033459">
            <w:pPr>
              <w:pStyle w:val="SubheadingnoTOC"/>
            </w:pPr>
            <w:r>
              <w:t>1</w:t>
            </w:r>
            <w:r w:rsidRPr="00644924">
              <w:t>.</w:t>
            </w:r>
            <w:r>
              <w:t>3</w:t>
            </w:r>
            <w:r w:rsidRPr="00644924">
              <w:t xml:space="preserve"> </w:t>
            </w:r>
            <w:r>
              <w:t>Format worksheets and workbooks</w:t>
            </w:r>
          </w:p>
        </w:tc>
      </w:tr>
      <w:tr w:rsidR="0086205E" w:rsidRPr="00644924" w14:paraId="7F1F8C84" w14:textId="77777777" w:rsidTr="00033459">
        <w:trPr>
          <w:trHeight w:val="544"/>
        </w:trPr>
        <w:tc>
          <w:tcPr>
            <w:tcW w:w="4716" w:type="dxa"/>
          </w:tcPr>
          <w:p w14:paraId="12283BD1" w14:textId="77777777" w:rsidR="0086205E" w:rsidRPr="00644924" w:rsidRDefault="0086205E" w:rsidP="00033459">
            <w:pPr>
              <w:pStyle w:val="TableContent"/>
            </w:pPr>
            <w:r>
              <w:t>1</w:t>
            </w:r>
            <w:r w:rsidRPr="00644924">
              <w:t>.</w:t>
            </w:r>
            <w:r>
              <w:t>3</w:t>
            </w:r>
            <w:r w:rsidRPr="00644924">
              <w:t xml:space="preserve">.1 </w:t>
            </w:r>
            <w:r>
              <w:t>Modify page setup</w:t>
            </w:r>
          </w:p>
        </w:tc>
        <w:tc>
          <w:tcPr>
            <w:tcW w:w="4717" w:type="dxa"/>
          </w:tcPr>
          <w:p w14:paraId="2C8B82A4" w14:textId="77777777" w:rsidR="0086205E" w:rsidRPr="00644924" w:rsidRDefault="0086205E" w:rsidP="00033459">
            <w:pPr>
              <w:pStyle w:val="TableContent"/>
            </w:pPr>
            <w:r w:rsidRPr="00644924">
              <w:t xml:space="preserve">Module </w:t>
            </w:r>
            <w:r>
              <w:t>7</w:t>
            </w:r>
            <w:r w:rsidRPr="00644924">
              <w:t xml:space="preserve">, Lesson </w:t>
            </w:r>
            <w:r>
              <w:t>8</w:t>
            </w:r>
          </w:p>
        </w:tc>
      </w:tr>
      <w:tr w:rsidR="0086205E" w:rsidRPr="00644924" w14:paraId="6DC67FD7" w14:textId="77777777" w:rsidTr="00033459">
        <w:trPr>
          <w:trHeight w:val="544"/>
        </w:trPr>
        <w:tc>
          <w:tcPr>
            <w:tcW w:w="4716" w:type="dxa"/>
          </w:tcPr>
          <w:p w14:paraId="785E93F8" w14:textId="77777777" w:rsidR="0086205E" w:rsidRPr="00644924" w:rsidRDefault="0086205E" w:rsidP="00033459">
            <w:pPr>
              <w:pStyle w:val="TableContent"/>
            </w:pPr>
            <w:r>
              <w:t>1</w:t>
            </w:r>
            <w:r w:rsidRPr="00644924">
              <w:t>.</w:t>
            </w:r>
            <w:r>
              <w:t>3</w:t>
            </w:r>
            <w:r w:rsidRPr="00644924">
              <w:t xml:space="preserve">.2 </w:t>
            </w:r>
            <w:r>
              <w:t>Adjust row height and column width</w:t>
            </w:r>
          </w:p>
        </w:tc>
        <w:tc>
          <w:tcPr>
            <w:tcW w:w="4717" w:type="dxa"/>
          </w:tcPr>
          <w:p w14:paraId="5F5F8036" w14:textId="77777777" w:rsidR="0086205E" w:rsidRPr="00644924" w:rsidRDefault="0086205E" w:rsidP="00033459">
            <w:pPr>
              <w:pStyle w:val="TableContent"/>
            </w:pPr>
            <w:r w:rsidRPr="00644924">
              <w:t xml:space="preserve">Module </w:t>
            </w:r>
            <w:r>
              <w:t>2</w:t>
            </w:r>
            <w:r w:rsidRPr="00644924">
              <w:t xml:space="preserve">, Lesson </w:t>
            </w:r>
            <w:r>
              <w:t>1</w:t>
            </w:r>
          </w:p>
        </w:tc>
      </w:tr>
      <w:tr w:rsidR="0086205E" w:rsidRPr="00644924" w14:paraId="7C61C1A1" w14:textId="77777777" w:rsidTr="00033459">
        <w:trPr>
          <w:trHeight w:val="544"/>
        </w:trPr>
        <w:tc>
          <w:tcPr>
            <w:tcW w:w="4716" w:type="dxa"/>
          </w:tcPr>
          <w:p w14:paraId="73234E58" w14:textId="77777777" w:rsidR="0086205E" w:rsidRPr="00644924" w:rsidRDefault="0086205E" w:rsidP="00033459">
            <w:pPr>
              <w:pStyle w:val="TableContent"/>
            </w:pPr>
            <w:r>
              <w:t>1</w:t>
            </w:r>
            <w:r w:rsidRPr="00644924">
              <w:t>.</w:t>
            </w:r>
            <w:r>
              <w:t>3</w:t>
            </w:r>
            <w:r w:rsidRPr="00644924">
              <w:t>.</w:t>
            </w:r>
            <w:r>
              <w:t>3</w:t>
            </w:r>
            <w:r w:rsidRPr="00644924">
              <w:t xml:space="preserve"> </w:t>
            </w:r>
            <w:r>
              <w:t>Customize headers and footers</w:t>
            </w:r>
          </w:p>
        </w:tc>
        <w:tc>
          <w:tcPr>
            <w:tcW w:w="4717" w:type="dxa"/>
          </w:tcPr>
          <w:p w14:paraId="2C816DE5" w14:textId="77777777" w:rsidR="0086205E" w:rsidRPr="00644924" w:rsidRDefault="0086205E" w:rsidP="00033459">
            <w:pPr>
              <w:pStyle w:val="TableContent"/>
            </w:pPr>
            <w:r w:rsidRPr="00644924">
              <w:t xml:space="preserve">Module </w:t>
            </w:r>
            <w:r>
              <w:t>8</w:t>
            </w:r>
            <w:r w:rsidRPr="00644924">
              <w:t xml:space="preserve">, Lesson </w:t>
            </w:r>
            <w:r>
              <w:t>2</w:t>
            </w:r>
          </w:p>
        </w:tc>
      </w:tr>
      <w:tr w:rsidR="0086205E" w:rsidRPr="00644924" w14:paraId="4D7C22CE" w14:textId="77777777" w:rsidTr="00033459">
        <w:trPr>
          <w:trHeight w:val="544"/>
        </w:trPr>
        <w:tc>
          <w:tcPr>
            <w:tcW w:w="9433" w:type="dxa"/>
            <w:gridSpan w:val="2"/>
          </w:tcPr>
          <w:p w14:paraId="4D4E3CB7" w14:textId="77777777" w:rsidR="0086205E" w:rsidRPr="00644924" w:rsidRDefault="0086205E" w:rsidP="00033459">
            <w:pPr>
              <w:pStyle w:val="SubheadingnoTOC"/>
            </w:pPr>
            <w:r>
              <w:t>1</w:t>
            </w:r>
            <w:r w:rsidRPr="00644924">
              <w:t>.</w:t>
            </w:r>
            <w:r>
              <w:t>4</w:t>
            </w:r>
            <w:r w:rsidRPr="00644924">
              <w:t xml:space="preserve"> </w:t>
            </w:r>
            <w:r>
              <w:t>Customize options and views</w:t>
            </w:r>
          </w:p>
        </w:tc>
      </w:tr>
      <w:tr w:rsidR="0086205E" w:rsidRPr="00644924" w14:paraId="0F1493D0" w14:textId="77777777" w:rsidTr="00033459">
        <w:trPr>
          <w:trHeight w:val="544"/>
        </w:trPr>
        <w:tc>
          <w:tcPr>
            <w:tcW w:w="4716" w:type="dxa"/>
          </w:tcPr>
          <w:p w14:paraId="2E500903" w14:textId="77777777" w:rsidR="0086205E" w:rsidRPr="00644924" w:rsidRDefault="0086205E" w:rsidP="00033459">
            <w:pPr>
              <w:pStyle w:val="TableContent"/>
            </w:pPr>
            <w:r>
              <w:t>1</w:t>
            </w:r>
            <w:r w:rsidRPr="00644924">
              <w:t>.</w:t>
            </w:r>
            <w:r>
              <w:t>4</w:t>
            </w:r>
            <w:r w:rsidRPr="00644924">
              <w:t xml:space="preserve">.1 </w:t>
            </w:r>
            <w:r>
              <w:t>Customize the Quick Access toolbar</w:t>
            </w:r>
          </w:p>
        </w:tc>
        <w:tc>
          <w:tcPr>
            <w:tcW w:w="4717" w:type="dxa"/>
          </w:tcPr>
          <w:p w14:paraId="4F767934" w14:textId="77777777" w:rsidR="0086205E" w:rsidRPr="00644924" w:rsidRDefault="0086205E" w:rsidP="00033459">
            <w:pPr>
              <w:pStyle w:val="TableContent"/>
            </w:pPr>
            <w:r w:rsidRPr="00644924">
              <w:t xml:space="preserve">Module </w:t>
            </w:r>
            <w:r>
              <w:t>2</w:t>
            </w:r>
            <w:r w:rsidRPr="00644924">
              <w:t xml:space="preserve">, Lesson </w:t>
            </w:r>
            <w:r>
              <w:t>3</w:t>
            </w:r>
          </w:p>
        </w:tc>
      </w:tr>
      <w:tr w:rsidR="0086205E" w:rsidRPr="00644924" w14:paraId="2E42943C" w14:textId="77777777" w:rsidTr="00033459">
        <w:trPr>
          <w:trHeight w:val="544"/>
        </w:trPr>
        <w:tc>
          <w:tcPr>
            <w:tcW w:w="4716" w:type="dxa"/>
          </w:tcPr>
          <w:p w14:paraId="237756D3" w14:textId="77777777" w:rsidR="0086205E" w:rsidRPr="00644924" w:rsidRDefault="0086205E" w:rsidP="00033459">
            <w:pPr>
              <w:pStyle w:val="TableContent"/>
            </w:pPr>
            <w:r>
              <w:t>1</w:t>
            </w:r>
            <w:r w:rsidRPr="00644924">
              <w:t>.</w:t>
            </w:r>
            <w:r>
              <w:t>4</w:t>
            </w:r>
            <w:r w:rsidRPr="00644924">
              <w:t xml:space="preserve">.2 </w:t>
            </w:r>
            <w:r>
              <w:t>Display and modify workbook content in different views</w:t>
            </w:r>
          </w:p>
        </w:tc>
        <w:tc>
          <w:tcPr>
            <w:tcW w:w="4717" w:type="dxa"/>
          </w:tcPr>
          <w:p w14:paraId="344AA256" w14:textId="77777777" w:rsidR="0086205E" w:rsidRPr="00644924" w:rsidRDefault="0086205E" w:rsidP="00033459">
            <w:pPr>
              <w:pStyle w:val="TableContent"/>
            </w:pPr>
            <w:r w:rsidRPr="00644924">
              <w:t xml:space="preserve">Module </w:t>
            </w:r>
            <w:r>
              <w:t>2</w:t>
            </w:r>
            <w:r w:rsidRPr="00644924">
              <w:t xml:space="preserve">, Lesson </w:t>
            </w:r>
            <w:r>
              <w:t>3</w:t>
            </w:r>
          </w:p>
        </w:tc>
      </w:tr>
      <w:tr w:rsidR="0086205E" w:rsidRPr="00644924" w14:paraId="487DAF4E" w14:textId="77777777" w:rsidTr="00033459">
        <w:trPr>
          <w:trHeight w:val="544"/>
        </w:trPr>
        <w:tc>
          <w:tcPr>
            <w:tcW w:w="4716" w:type="dxa"/>
          </w:tcPr>
          <w:p w14:paraId="4B3D9737" w14:textId="77777777" w:rsidR="0086205E" w:rsidRPr="00644924" w:rsidRDefault="0086205E" w:rsidP="00033459">
            <w:pPr>
              <w:pStyle w:val="TableContent"/>
            </w:pPr>
            <w:r>
              <w:t>1</w:t>
            </w:r>
            <w:r w:rsidRPr="00644924">
              <w:t>.</w:t>
            </w:r>
            <w:r>
              <w:t>4</w:t>
            </w:r>
            <w:r w:rsidRPr="00644924">
              <w:t>.</w:t>
            </w:r>
            <w:r>
              <w:t>3</w:t>
            </w:r>
            <w:r w:rsidRPr="00644924">
              <w:t xml:space="preserve"> </w:t>
            </w:r>
            <w:r>
              <w:t>Freeze worksheet rows and columns</w:t>
            </w:r>
          </w:p>
        </w:tc>
        <w:tc>
          <w:tcPr>
            <w:tcW w:w="4717" w:type="dxa"/>
          </w:tcPr>
          <w:p w14:paraId="14DEF585" w14:textId="77777777" w:rsidR="0086205E" w:rsidRPr="00644924" w:rsidRDefault="0086205E" w:rsidP="00033459">
            <w:pPr>
              <w:pStyle w:val="TableContent"/>
            </w:pPr>
            <w:r w:rsidRPr="00644924">
              <w:t xml:space="preserve">Module </w:t>
            </w:r>
            <w:r>
              <w:t>2</w:t>
            </w:r>
            <w:r w:rsidRPr="00644924">
              <w:t xml:space="preserve">, Lesson </w:t>
            </w:r>
            <w:r>
              <w:t>3</w:t>
            </w:r>
          </w:p>
        </w:tc>
      </w:tr>
      <w:tr w:rsidR="0086205E" w:rsidRPr="00644924" w14:paraId="3FE9536D" w14:textId="77777777" w:rsidTr="00033459">
        <w:trPr>
          <w:trHeight w:val="544"/>
        </w:trPr>
        <w:tc>
          <w:tcPr>
            <w:tcW w:w="4716" w:type="dxa"/>
          </w:tcPr>
          <w:p w14:paraId="18BB21D3" w14:textId="77777777" w:rsidR="0086205E" w:rsidRPr="00644924" w:rsidRDefault="0086205E" w:rsidP="00033459">
            <w:pPr>
              <w:pStyle w:val="TableContent"/>
            </w:pPr>
            <w:r>
              <w:lastRenderedPageBreak/>
              <w:t>1</w:t>
            </w:r>
            <w:r w:rsidRPr="00644924">
              <w:t>.</w:t>
            </w:r>
            <w:r>
              <w:t>4</w:t>
            </w:r>
            <w:r w:rsidRPr="00644924">
              <w:t>.</w:t>
            </w:r>
            <w:r>
              <w:t>4</w:t>
            </w:r>
            <w:r w:rsidRPr="00644924">
              <w:t xml:space="preserve"> </w:t>
            </w:r>
            <w:r>
              <w:t>Change window views</w:t>
            </w:r>
          </w:p>
        </w:tc>
        <w:tc>
          <w:tcPr>
            <w:tcW w:w="4717" w:type="dxa"/>
          </w:tcPr>
          <w:p w14:paraId="5E0D5100" w14:textId="77777777" w:rsidR="0086205E" w:rsidRPr="00644924" w:rsidRDefault="0086205E" w:rsidP="00033459">
            <w:pPr>
              <w:pStyle w:val="TableContent"/>
            </w:pPr>
            <w:r w:rsidRPr="00644924">
              <w:t xml:space="preserve">Module </w:t>
            </w:r>
            <w:r>
              <w:t>2</w:t>
            </w:r>
            <w:r w:rsidRPr="00644924">
              <w:t xml:space="preserve">, Lesson </w:t>
            </w:r>
            <w:r>
              <w:t>3</w:t>
            </w:r>
          </w:p>
        </w:tc>
      </w:tr>
      <w:tr w:rsidR="0086205E" w:rsidRPr="00644924" w14:paraId="765D37F0" w14:textId="77777777" w:rsidTr="00033459">
        <w:trPr>
          <w:trHeight w:val="544"/>
        </w:trPr>
        <w:tc>
          <w:tcPr>
            <w:tcW w:w="4716" w:type="dxa"/>
          </w:tcPr>
          <w:p w14:paraId="7532620C" w14:textId="77777777" w:rsidR="0086205E" w:rsidRPr="00644924" w:rsidRDefault="0086205E" w:rsidP="00033459">
            <w:pPr>
              <w:pStyle w:val="TableContent"/>
            </w:pPr>
            <w:r>
              <w:t>1</w:t>
            </w:r>
            <w:r w:rsidRPr="00644924">
              <w:t>.</w:t>
            </w:r>
            <w:r>
              <w:t>4</w:t>
            </w:r>
            <w:r w:rsidRPr="00644924">
              <w:t>.</w:t>
            </w:r>
            <w:r>
              <w:t>5</w:t>
            </w:r>
            <w:r w:rsidRPr="00644924">
              <w:t xml:space="preserve"> </w:t>
            </w:r>
            <w:r>
              <w:t>Modify basic workbook properties</w:t>
            </w:r>
          </w:p>
        </w:tc>
        <w:tc>
          <w:tcPr>
            <w:tcW w:w="4717" w:type="dxa"/>
          </w:tcPr>
          <w:p w14:paraId="28E86451" w14:textId="77777777" w:rsidR="0086205E" w:rsidRPr="00644924" w:rsidRDefault="0086205E" w:rsidP="00033459">
            <w:pPr>
              <w:pStyle w:val="TableContent"/>
            </w:pPr>
            <w:r w:rsidRPr="00644924">
              <w:t xml:space="preserve">Module </w:t>
            </w:r>
            <w:r>
              <w:t>8</w:t>
            </w:r>
            <w:r w:rsidRPr="00644924">
              <w:t xml:space="preserve">, Lesson </w:t>
            </w:r>
            <w:r>
              <w:t>3</w:t>
            </w:r>
          </w:p>
        </w:tc>
      </w:tr>
      <w:tr w:rsidR="0086205E" w:rsidRPr="00644924" w14:paraId="5DC70D77" w14:textId="77777777" w:rsidTr="00033459">
        <w:trPr>
          <w:trHeight w:val="544"/>
        </w:trPr>
        <w:tc>
          <w:tcPr>
            <w:tcW w:w="4716" w:type="dxa"/>
          </w:tcPr>
          <w:p w14:paraId="7137DB16" w14:textId="77777777" w:rsidR="0086205E" w:rsidRPr="00644924" w:rsidRDefault="0086205E" w:rsidP="00033459">
            <w:pPr>
              <w:pStyle w:val="TableContent"/>
            </w:pPr>
            <w:r>
              <w:t>1</w:t>
            </w:r>
            <w:r w:rsidRPr="00644924">
              <w:t>.</w:t>
            </w:r>
            <w:r>
              <w:t>4</w:t>
            </w:r>
            <w:r w:rsidRPr="00644924">
              <w:t>.</w:t>
            </w:r>
            <w:r>
              <w:t>6</w:t>
            </w:r>
            <w:r w:rsidRPr="00644924">
              <w:t xml:space="preserve"> </w:t>
            </w:r>
            <w:r>
              <w:t>Display formulas</w:t>
            </w:r>
          </w:p>
        </w:tc>
        <w:tc>
          <w:tcPr>
            <w:tcW w:w="4717" w:type="dxa"/>
          </w:tcPr>
          <w:p w14:paraId="06DCC039" w14:textId="77777777" w:rsidR="0086205E" w:rsidRPr="00644924" w:rsidRDefault="0086205E" w:rsidP="00033459">
            <w:pPr>
              <w:pStyle w:val="TableContent"/>
            </w:pPr>
            <w:r w:rsidRPr="00644924">
              <w:t xml:space="preserve">Module </w:t>
            </w:r>
            <w:r>
              <w:t>5</w:t>
            </w:r>
            <w:r w:rsidRPr="00644924">
              <w:t xml:space="preserve">, Lesson </w:t>
            </w:r>
            <w:r>
              <w:t>1</w:t>
            </w:r>
          </w:p>
        </w:tc>
      </w:tr>
      <w:tr w:rsidR="0086205E" w:rsidRPr="00644924" w14:paraId="50E83479" w14:textId="77777777" w:rsidTr="00033459">
        <w:trPr>
          <w:trHeight w:val="544"/>
        </w:trPr>
        <w:tc>
          <w:tcPr>
            <w:tcW w:w="9433" w:type="dxa"/>
            <w:gridSpan w:val="2"/>
          </w:tcPr>
          <w:p w14:paraId="385C885D" w14:textId="77777777" w:rsidR="0086205E" w:rsidRPr="00644924" w:rsidRDefault="0086205E" w:rsidP="00033459">
            <w:pPr>
              <w:pStyle w:val="SubheadingnoTOC"/>
            </w:pPr>
            <w:r>
              <w:t>1</w:t>
            </w:r>
            <w:r w:rsidRPr="00644924">
              <w:t>.</w:t>
            </w:r>
            <w:r>
              <w:t>5</w:t>
            </w:r>
            <w:r w:rsidRPr="00644924">
              <w:t xml:space="preserve"> </w:t>
            </w:r>
            <w:r>
              <w:t>Configure content for collaboration</w:t>
            </w:r>
          </w:p>
        </w:tc>
      </w:tr>
      <w:tr w:rsidR="0086205E" w:rsidRPr="00644924" w14:paraId="35AF1B82" w14:textId="77777777" w:rsidTr="00033459">
        <w:trPr>
          <w:trHeight w:val="544"/>
        </w:trPr>
        <w:tc>
          <w:tcPr>
            <w:tcW w:w="4716" w:type="dxa"/>
          </w:tcPr>
          <w:p w14:paraId="7731D3E1" w14:textId="77777777" w:rsidR="0086205E" w:rsidRPr="00644924" w:rsidRDefault="0086205E" w:rsidP="00033459">
            <w:pPr>
              <w:pStyle w:val="TableContent"/>
            </w:pPr>
            <w:r>
              <w:t>1</w:t>
            </w:r>
            <w:r w:rsidRPr="00644924">
              <w:t>.</w:t>
            </w:r>
            <w:r>
              <w:t>5</w:t>
            </w:r>
            <w:r w:rsidRPr="00644924">
              <w:t xml:space="preserve">.1 </w:t>
            </w:r>
            <w:r>
              <w:t>Set a print area</w:t>
            </w:r>
          </w:p>
        </w:tc>
        <w:tc>
          <w:tcPr>
            <w:tcW w:w="4717" w:type="dxa"/>
          </w:tcPr>
          <w:p w14:paraId="4D9A5B58" w14:textId="77777777" w:rsidR="0086205E" w:rsidRPr="00644924" w:rsidRDefault="0086205E" w:rsidP="00033459">
            <w:pPr>
              <w:pStyle w:val="TableContent"/>
            </w:pPr>
            <w:r w:rsidRPr="00644924">
              <w:t xml:space="preserve">Module </w:t>
            </w:r>
            <w:r>
              <w:t>7</w:t>
            </w:r>
            <w:r w:rsidRPr="00644924">
              <w:t xml:space="preserve">, Lesson </w:t>
            </w:r>
            <w:r>
              <w:t>8</w:t>
            </w:r>
          </w:p>
        </w:tc>
      </w:tr>
      <w:tr w:rsidR="0086205E" w:rsidRPr="00644924" w14:paraId="4B52B6F1" w14:textId="77777777" w:rsidTr="00033459">
        <w:trPr>
          <w:trHeight w:val="544"/>
        </w:trPr>
        <w:tc>
          <w:tcPr>
            <w:tcW w:w="4716" w:type="dxa"/>
          </w:tcPr>
          <w:p w14:paraId="19BF0A38" w14:textId="77777777" w:rsidR="0086205E" w:rsidRPr="00644924" w:rsidRDefault="0086205E" w:rsidP="00033459">
            <w:pPr>
              <w:pStyle w:val="TableContent"/>
            </w:pPr>
            <w:r>
              <w:t>1</w:t>
            </w:r>
            <w:r w:rsidRPr="00644924">
              <w:t>.</w:t>
            </w:r>
            <w:r>
              <w:t>5</w:t>
            </w:r>
            <w:r w:rsidRPr="00644924">
              <w:t xml:space="preserve">.2 </w:t>
            </w:r>
            <w:r>
              <w:t>Save workbooks in alternative file formats</w:t>
            </w:r>
          </w:p>
        </w:tc>
        <w:tc>
          <w:tcPr>
            <w:tcW w:w="4717" w:type="dxa"/>
          </w:tcPr>
          <w:p w14:paraId="50F7BE77" w14:textId="77777777" w:rsidR="0086205E" w:rsidRPr="00644924" w:rsidRDefault="0086205E" w:rsidP="00033459">
            <w:pPr>
              <w:pStyle w:val="TableContent"/>
            </w:pPr>
            <w:r w:rsidRPr="00644924">
              <w:t xml:space="preserve">Module </w:t>
            </w:r>
            <w:r>
              <w:t>1</w:t>
            </w:r>
            <w:r w:rsidRPr="00644924">
              <w:t xml:space="preserve">, Lesson </w:t>
            </w:r>
            <w:r>
              <w:t>2</w:t>
            </w:r>
          </w:p>
        </w:tc>
      </w:tr>
      <w:tr w:rsidR="0086205E" w:rsidRPr="00644924" w14:paraId="548AAA05" w14:textId="77777777" w:rsidTr="00033459">
        <w:trPr>
          <w:trHeight w:val="544"/>
        </w:trPr>
        <w:tc>
          <w:tcPr>
            <w:tcW w:w="4716" w:type="dxa"/>
          </w:tcPr>
          <w:p w14:paraId="3F4121FA" w14:textId="77777777" w:rsidR="0086205E" w:rsidRPr="00644924" w:rsidRDefault="0086205E" w:rsidP="00033459">
            <w:pPr>
              <w:pStyle w:val="TableContent"/>
            </w:pPr>
            <w:r>
              <w:t>1</w:t>
            </w:r>
            <w:r w:rsidRPr="00644924">
              <w:t>.</w:t>
            </w:r>
            <w:r>
              <w:t>5</w:t>
            </w:r>
            <w:r w:rsidRPr="00644924">
              <w:t>.</w:t>
            </w:r>
            <w:r>
              <w:t>3</w:t>
            </w:r>
            <w:r w:rsidRPr="00644924">
              <w:t xml:space="preserve"> </w:t>
            </w:r>
            <w:r>
              <w:t>Configure print settings</w:t>
            </w:r>
          </w:p>
        </w:tc>
        <w:tc>
          <w:tcPr>
            <w:tcW w:w="4717" w:type="dxa"/>
          </w:tcPr>
          <w:p w14:paraId="40C15946" w14:textId="77777777" w:rsidR="0086205E" w:rsidRPr="00644924" w:rsidRDefault="0086205E" w:rsidP="00033459">
            <w:pPr>
              <w:pStyle w:val="TableContent"/>
            </w:pPr>
            <w:r w:rsidRPr="00644924">
              <w:t xml:space="preserve">Module </w:t>
            </w:r>
            <w:r>
              <w:t>7</w:t>
            </w:r>
            <w:r w:rsidRPr="00644924">
              <w:t xml:space="preserve">, Lesson </w:t>
            </w:r>
            <w:r>
              <w:t>8</w:t>
            </w:r>
          </w:p>
        </w:tc>
      </w:tr>
      <w:tr w:rsidR="0086205E" w:rsidRPr="00644924" w14:paraId="29661ADE" w14:textId="77777777" w:rsidTr="00033459">
        <w:trPr>
          <w:trHeight w:val="544"/>
        </w:trPr>
        <w:tc>
          <w:tcPr>
            <w:tcW w:w="4716" w:type="dxa"/>
          </w:tcPr>
          <w:p w14:paraId="66A9689E" w14:textId="77777777" w:rsidR="0086205E" w:rsidRPr="00644924" w:rsidRDefault="0086205E" w:rsidP="00033459">
            <w:pPr>
              <w:pStyle w:val="TableContent"/>
            </w:pPr>
            <w:r>
              <w:t>1</w:t>
            </w:r>
            <w:r w:rsidRPr="00644924">
              <w:t>.</w:t>
            </w:r>
            <w:r>
              <w:t>5</w:t>
            </w:r>
            <w:r w:rsidRPr="00644924">
              <w:t>.</w:t>
            </w:r>
            <w:r>
              <w:t>4</w:t>
            </w:r>
            <w:r w:rsidRPr="00644924">
              <w:t xml:space="preserve"> </w:t>
            </w:r>
            <w:r>
              <w:t>Inspect workbooks for issues</w:t>
            </w:r>
          </w:p>
        </w:tc>
        <w:tc>
          <w:tcPr>
            <w:tcW w:w="4717" w:type="dxa"/>
          </w:tcPr>
          <w:p w14:paraId="0C1F5755" w14:textId="77777777" w:rsidR="0086205E" w:rsidRPr="00644924" w:rsidRDefault="0086205E" w:rsidP="00033459">
            <w:pPr>
              <w:pStyle w:val="TableContent"/>
            </w:pPr>
            <w:r w:rsidRPr="00644924">
              <w:t xml:space="preserve">Module </w:t>
            </w:r>
            <w:r>
              <w:t>8</w:t>
            </w:r>
            <w:r w:rsidRPr="00644924">
              <w:t xml:space="preserve">, Lesson </w:t>
            </w:r>
            <w:r>
              <w:t>3</w:t>
            </w:r>
          </w:p>
        </w:tc>
      </w:tr>
      <w:tr w:rsidR="0086205E" w:rsidRPr="00644924" w14:paraId="182A45B1" w14:textId="77777777" w:rsidTr="00033459">
        <w:trPr>
          <w:trHeight w:val="544"/>
        </w:trPr>
        <w:tc>
          <w:tcPr>
            <w:tcW w:w="9433" w:type="dxa"/>
            <w:gridSpan w:val="2"/>
            <w:shd w:val="clear" w:color="auto" w:fill="BFBFBF" w:themeFill="background1" w:themeFillShade="BF"/>
            <w:vAlign w:val="center"/>
          </w:tcPr>
          <w:p w14:paraId="4D2178F6" w14:textId="77777777" w:rsidR="0086205E" w:rsidRPr="00644924" w:rsidRDefault="0086205E" w:rsidP="00033459">
            <w:pPr>
              <w:pStyle w:val="SubheadingnoTOC"/>
              <w:jc w:val="center"/>
            </w:pPr>
            <w:r>
              <w:t>Skill: Manage data cells and ranges</w:t>
            </w:r>
          </w:p>
        </w:tc>
      </w:tr>
      <w:tr w:rsidR="0086205E" w:rsidRPr="00644924" w14:paraId="7823565F" w14:textId="77777777" w:rsidTr="00033459">
        <w:trPr>
          <w:trHeight w:val="544"/>
        </w:trPr>
        <w:tc>
          <w:tcPr>
            <w:tcW w:w="9433" w:type="dxa"/>
            <w:gridSpan w:val="2"/>
          </w:tcPr>
          <w:p w14:paraId="28C0665A" w14:textId="77777777" w:rsidR="0086205E" w:rsidRPr="00644924" w:rsidRDefault="0086205E" w:rsidP="00033459">
            <w:pPr>
              <w:pStyle w:val="SubheadingnoTOC"/>
            </w:pPr>
            <w:r w:rsidRPr="00644924">
              <w:t xml:space="preserve">2.1 </w:t>
            </w:r>
            <w:r>
              <w:t>Manipulate data in worksheets</w:t>
            </w:r>
          </w:p>
        </w:tc>
      </w:tr>
      <w:tr w:rsidR="0086205E" w:rsidRPr="00644924" w14:paraId="2EFFE3E6" w14:textId="77777777" w:rsidTr="00033459">
        <w:trPr>
          <w:trHeight w:val="544"/>
        </w:trPr>
        <w:tc>
          <w:tcPr>
            <w:tcW w:w="4716" w:type="dxa"/>
          </w:tcPr>
          <w:p w14:paraId="7EB565E1" w14:textId="77777777" w:rsidR="0086205E" w:rsidRPr="00644924" w:rsidRDefault="0086205E" w:rsidP="00033459">
            <w:pPr>
              <w:pStyle w:val="TableContent"/>
            </w:pPr>
            <w:r w:rsidRPr="00644924">
              <w:t xml:space="preserve">2.1.1 </w:t>
            </w:r>
            <w:r>
              <w:t>Paste data by using special paste options</w:t>
            </w:r>
          </w:p>
        </w:tc>
        <w:tc>
          <w:tcPr>
            <w:tcW w:w="4717" w:type="dxa"/>
          </w:tcPr>
          <w:p w14:paraId="1012742F" w14:textId="77777777" w:rsidR="0086205E" w:rsidRPr="00644924" w:rsidRDefault="0086205E" w:rsidP="00033459">
            <w:pPr>
              <w:pStyle w:val="TableContent"/>
            </w:pPr>
            <w:r w:rsidRPr="00644924">
              <w:t xml:space="preserve">Module </w:t>
            </w:r>
            <w:r>
              <w:t>2</w:t>
            </w:r>
            <w:r w:rsidRPr="00644924">
              <w:t xml:space="preserve">, Lesson </w:t>
            </w:r>
            <w:r>
              <w:t>2</w:t>
            </w:r>
          </w:p>
        </w:tc>
      </w:tr>
      <w:tr w:rsidR="0086205E" w:rsidRPr="00644924" w14:paraId="3BBF7401" w14:textId="77777777" w:rsidTr="00033459">
        <w:trPr>
          <w:trHeight w:val="544"/>
        </w:trPr>
        <w:tc>
          <w:tcPr>
            <w:tcW w:w="4716" w:type="dxa"/>
          </w:tcPr>
          <w:p w14:paraId="29D6CA91" w14:textId="0DBC8595" w:rsidR="0086205E" w:rsidRPr="00644924" w:rsidRDefault="0086205E" w:rsidP="00033459">
            <w:pPr>
              <w:pStyle w:val="TableContent"/>
            </w:pPr>
            <w:r w:rsidRPr="00644924">
              <w:t xml:space="preserve">2.1.2 </w:t>
            </w:r>
            <w:r>
              <w:t>Fill cells by using AutoFill</w:t>
            </w:r>
          </w:p>
        </w:tc>
        <w:tc>
          <w:tcPr>
            <w:tcW w:w="4717" w:type="dxa"/>
          </w:tcPr>
          <w:p w14:paraId="3025F89D" w14:textId="77777777" w:rsidR="0086205E" w:rsidRPr="00644924" w:rsidRDefault="0086205E" w:rsidP="00033459">
            <w:pPr>
              <w:pStyle w:val="TableContent"/>
            </w:pPr>
            <w:r w:rsidRPr="00644924">
              <w:t xml:space="preserve">Module </w:t>
            </w:r>
            <w:r>
              <w:t>1</w:t>
            </w:r>
            <w:r w:rsidRPr="00644924">
              <w:t xml:space="preserve">, Lesson </w:t>
            </w:r>
            <w:r>
              <w:t>3</w:t>
            </w:r>
          </w:p>
        </w:tc>
      </w:tr>
      <w:tr w:rsidR="0086205E" w:rsidRPr="00644924" w14:paraId="61993ACB" w14:textId="77777777" w:rsidTr="00033459">
        <w:trPr>
          <w:trHeight w:val="544"/>
        </w:trPr>
        <w:tc>
          <w:tcPr>
            <w:tcW w:w="4716" w:type="dxa"/>
          </w:tcPr>
          <w:p w14:paraId="3AD22374" w14:textId="77777777" w:rsidR="0086205E" w:rsidRPr="00644924" w:rsidRDefault="0086205E" w:rsidP="00033459">
            <w:pPr>
              <w:pStyle w:val="TableContent"/>
            </w:pPr>
            <w:r w:rsidRPr="00644924">
              <w:t>2.1.</w:t>
            </w:r>
            <w:r>
              <w:t>3</w:t>
            </w:r>
            <w:r w:rsidRPr="00644924">
              <w:t xml:space="preserve"> </w:t>
            </w:r>
            <w:r>
              <w:t>Insert or delete multiple columns or rows</w:t>
            </w:r>
          </w:p>
        </w:tc>
        <w:tc>
          <w:tcPr>
            <w:tcW w:w="4717" w:type="dxa"/>
          </w:tcPr>
          <w:p w14:paraId="2AA6F1DB" w14:textId="77777777" w:rsidR="0086205E" w:rsidRPr="00644924" w:rsidRDefault="0086205E" w:rsidP="00033459">
            <w:pPr>
              <w:pStyle w:val="TableContent"/>
            </w:pPr>
            <w:r w:rsidRPr="00644924">
              <w:t xml:space="preserve">Module </w:t>
            </w:r>
            <w:r>
              <w:t>2</w:t>
            </w:r>
            <w:r w:rsidRPr="00644924">
              <w:t xml:space="preserve">, Lesson </w:t>
            </w:r>
            <w:r>
              <w:t>1</w:t>
            </w:r>
          </w:p>
        </w:tc>
      </w:tr>
      <w:tr w:rsidR="0086205E" w:rsidRPr="00644924" w14:paraId="1FD70C15" w14:textId="77777777" w:rsidTr="00033459">
        <w:trPr>
          <w:trHeight w:val="544"/>
        </w:trPr>
        <w:tc>
          <w:tcPr>
            <w:tcW w:w="4716" w:type="dxa"/>
          </w:tcPr>
          <w:p w14:paraId="4E716E96" w14:textId="77777777" w:rsidR="0086205E" w:rsidRPr="00644924" w:rsidRDefault="0086205E" w:rsidP="00033459">
            <w:pPr>
              <w:pStyle w:val="TableContent"/>
            </w:pPr>
            <w:r w:rsidRPr="00644924">
              <w:t>2.1.</w:t>
            </w:r>
            <w:r>
              <w:t>4 Insert and delete cells</w:t>
            </w:r>
            <w:r w:rsidRPr="00644924">
              <w:t xml:space="preserve"> </w:t>
            </w:r>
          </w:p>
        </w:tc>
        <w:tc>
          <w:tcPr>
            <w:tcW w:w="4717" w:type="dxa"/>
          </w:tcPr>
          <w:p w14:paraId="70AC5F75" w14:textId="77777777" w:rsidR="0086205E" w:rsidRPr="00644924" w:rsidRDefault="0086205E" w:rsidP="00033459">
            <w:pPr>
              <w:pStyle w:val="TableContent"/>
            </w:pPr>
            <w:r w:rsidRPr="00644924">
              <w:t xml:space="preserve">Module </w:t>
            </w:r>
            <w:r>
              <w:t>2</w:t>
            </w:r>
            <w:r w:rsidRPr="00644924">
              <w:t xml:space="preserve">, Lesson </w:t>
            </w:r>
            <w:r>
              <w:t>1</w:t>
            </w:r>
          </w:p>
        </w:tc>
      </w:tr>
      <w:tr w:rsidR="0086205E" w:rsidRPr="00644924" w14:paraId="05BC7072" w14:textId="77777777" w:rsidTr="00033459">
        <w:trPr>
          <w:trHeight w:val="544"/>
        </w:trPr>
        <w:tc>
          <w:tcPr>
            <w:tcW w:w="9433" w:type="dxa"/>
            <w:gridSpan w:val="2"/>
          </w:tcPr>
          <w:p w14:paraId="17F74FC8" w14:textId="77777777" w:rsidR="0086205E" w:rsidRPr="00644924" w:rsidRDefault="0086205E" w:rsidP="00033459">
            <w:pPr>
              <w:pStyle w:val="SubheadingnoTOC"/>
            </w:pPr>
            <w:r w:rsidRPr="00644924">
              <w:t>2.</w:t>
            </w:r>
            <w:r>
              <w:t>2</w:t>
            </w:r>
            <w:r w:rsidRPr="00644924">
              <w:t xml:space="preserve"> </w:t>
            </w:r>
            <w:r>
              <w:t>Format cells and ranges</w:t>
            </w:r>
          </w:p>
        </w:tc>
      </w:tr>
      <w:tr w:rsidR="0086205E" w:rsidRPr="00644924" w14:paraId="1810061B" w14:textId="77777777" w:rsidTr="00033459">
        <w:trPr>
          <w:trHeight w:val="544"/>
        </w:trPr>
        <w:tc>
          <w:tcPr>
            <w:tcW w:w="4716" w:type="dxa"/>
          </w:tcPr>
          <w:p w14:paraId="29326F27" w14:textId="77777777" w:rsidR="0086205E" w:rsidRPr="00644924" w:rsidRDefault="0086205E" w:rsidP="00033459">
            <w:pPr>
              <w:pStyle w:val="TableContent"/>
            </w:pPr>
            <w:r w:rsidRPr="00644924">
              <w:t>2.</w:t>
            </w:r>
            <w:r>
              <w:t>2</w:t>
            </w:r>
            <w:r w:rsidRPr="00644924">
              <w:t xml:space="preserve">.1 </w:t>
            </w:r>
            <w:r>
              <w:t>Merge and unmerge cells</w:t>
            </w:r>
          </w:p>
        </w:tc>
        <w:tc>
          <w:tcPr>
            <w:tcW w:w="4717" w:type="dxa"/>
          </w:tcPr>
          <w:p w14:paraId="0EDEE551" w14:textId="77777777" w:rsidR="0086205E" w:rsidRPr="00644924" w:rsidRDefault="0086205E" w:rsidP="00033459">
            <w:pPr>
              <w:pStyle w:val="TableContent"/>
            </w:pPr>
            <w:r w:rsidRPr="00644924">
              <w:t xml:space="preserve">Module </w:t>
            </w:r>
            <w:r>
              <w:t>3</w:t>
            </w:r>
            <w:r w:rsidRPr="00644924">
              <w:t xml:space="preserve">, Lesson </w:t>
            </w:r>
            <w:r>
              <w:t>2</w:t>
            </w:r>
          </w:p>
        </w:tc>
      </w:tr>
      <w:tr w:rsidR="0086205E" w:rsidRPr="00644924" w14:paraId="5CE7563E" w14:textId="77777777" w:rsidTr="00033459">
        <w:trPr>
          <w:trHeight w:val="544"/>
        </w:trPr>
        <w:tc>
          <w:tcPr>
            <w:tcW w:w="4716" w:type="dxa"/>
          </w:tcPr>
          <w:p w14:paraId="39C6FDB2" w14:textId="77777777" w:rsidR="0086205E" w:rsidRPr="00644924" w:rsidRDefault="0086205E" w:rsidP="00033459">
            <w:pPr>
              <w:pStyle w:val="TableContent"/>
            </w:pPr>
            <w:r w:rsidRPr="00644924">
              <w:t>2.</w:t>
            </w:r>
            <w:r>
              <w:t>2</w:t>
            </w:r>
            <w:r w:rsidRPr="00644924">
              <w:t xml:space="preserve">.2 </w:t>
            </w:r>
            <w:r>
              <w:t>Modify cell alignment, orientation, and indentation</w:t>
            </w:r>
          </w:p>
        </w:tc>
        <w:tc>
          <w:tcPr>
            <w:tcW w:w="4717" w:type="dxa"/>
          </w:tcPr>
          <w:p w14:paraId="21FF5EDF" w14:textId="77777777" w:rsidR="0086205E" w:rsidRPr="00644924" w:rsidRDefault="0086205E" w:rsidP="00033459">
            <w:pPr>
              <w:pStyle w:val="TableContent"/>
            </w:pPr>
            <w:r w:rsidRPr="00644924">
              <w:t xml:space="preserve">Module </w:t>
            </w:r>
            <w:r>
              <w:t>3</w:t>
            </w:r>
            <w:r w:rsidRPr="00644924">
              <w:t xml:space="preserve">, Lesson </w:t>
            </w:r>
            <w:r>
              <w:t>2</w:t>
            </w:r>
          </w:p>
        </w:tc>
      </w:tr>
      <w:tr w:rsidR="0086205E" w:rsidRPr="00644924" w14:paraId="30E07A19" w14:textId="77777777" w:rsidTr="00033459">
        <w:trPr>
          <w:trHeight w:val="544"/>
        </w:trPr>
        <w:tc>
          <w:tcPr>
            <w:tcW w:w="4716" w:type="dxa"/>
          </w:tcPr>
          <w:p w14:paraId="31E4826F" w14:textId="77777777" w:rsidR="0086205E" w:rsidRPr="00644924" w:rsidRDefault="0086205E" w:rsidP="00033459">
            <w:pPr>
              <w:pStyle w:val="TableContent"/>
            </w:pPr>
            <w:r w:rsidRPr="00644924">
              <w:t>2.</w:t>
            </w:r>
            <w:r>
              <w:t>2</w:t>
            </w:r>
            <w:r w:rsidRPr="00644924">
              <w:t>.</w:t>
            </w:r>
            <w:r>
              <w:t>3</w:t>
            </w:r>
            <w:r w:rsidRPr="00644924">
              <w:t xml:space="preserve"> </w:t>
            </w:r>
            <w:r>
              <w:t>Format cells by using Format Painter</w:t>
            </w:r>
          </w:p>
        </w:tc>
        <w:tc>
          <w:tcPr>
            <w:tcW w:w="4717" w:type="dxa"/>
          </w:tcPr>
          <w:p w14:paraId="266CA41B" w14:textId="77777777" w:rsidR="0086205E" w:rsidRPr="00644924" w:rsidRDefault="0086205E" w:rsidP="00033459">
            <w:pPr>
              <w:pStyle w:val="TableContent"/>
            </w:pPr>
            <w:r w:rsidRPr="00644924">
              <w:t xml:space="preserve">Module </w:t>
            </w:r>
            <w:r>
              <w:t>3</w:t>
            </w:r>
            <w:r w:rsidRPr="00644924">
              <w:t xml:space="preserve">, Lesson </w:t>
            </w:r>
            <w:r>
              <w:t>1</w:t>
            </w:r>
          </w:p>
        </w:tc>
      </w:tr>
      <w:tr w:rsidR="0086205E" w:rsidRPr="00644924" w14:paraId="49352D0F" w14:textId="77777777" w:rsidTr="00033459">
        <w:trPr>
          <w:trHeight w:val="544"/>
        </w:trPr>
        <w:tc>
          <w:tcPr>
            <w:tcW w:w="4716" w:type="dxa"/>
          </w:tcPr>
          <w:p w14:paraId="2EB8E634" w14:textId="77777777" w:rsidR="0086205E" w:rsidRPr="00644924" w:rsidRDefault="0086205E" w:rsidP="00033459">
            <w:pPr>
              <w:pStyle w:val="TableContent"/>
            </w:pPr>
            <w:r w:rsidRPr="00644924">
              <w:t>2.</w:t>
            </w:r>
            <w:r>
              <w:t>2</w:t>
            </w:r>
            <w:r w:rsidRPr="00644924">
              <w:t>.</w:t>
            </w:r>
            <w:r>
              <w:t>4</w:t>
            </w:r>
            <w:r w:rsidRPr="00644924">
              <w:t xml:space="preserve"> </w:t>
            </w:r>
            <w:r>
              <w:t>Wrap text within cells</w:t>
            </w:r>
          </w:p>
        </w:tc>
        <w:tc>
          <w:tcPr>
            <w:tcW w:w="4717" w:type="dxa"/>
          </w:tcPr>
          <w:p w14:paraId="0664198F" w14:textId="77777777" w:rsidR="0086205E" w:rsidRPr="00644924" w:rsidRDefault="0086205E" w:rsidP="00033459">
            <w:pPr>
              <w:pStyle w:val="TableContent"/>
            </w:pPr>
            <w:r w:rsidRPr="00644924">
              <w:t xml:space="preserve">Module </w:t>
            </w:r>
            <w:r>
              <w:t>3</w:t>
            </w:r>
            <w:r w:rsidRPr="00644924">
              <w:t xml:space="preserve">, Lesson </w:t>
            </w:r>
            <w:r>
              <w:t>2</w:t>
            </w:r>
          </w:p>
        </w:tc>
      </w:tr>
      <w:tr w:rsidR="0086205E" w:rsidRPr="00644924" w14:paraId="32504A62" w14:textId="77777777" w:rsidTr="00033459">
        <w:trPr>
          <w:trHeight w:val="544"/>
        </w:trPr>
        <w:tc>
          <w:tcPr>
            <w:tcW w:w="4716" w:type="dxa"/>
          </w:tcPr>
          <w:p w14:paraId="180E7570" w14:textId="77777777" w:rsidR="0086205E" w:rsidRPr="00644924" w:rsidRDefault="0086205E" w:rsidP="00033459">
            <w:pPr>
              <w:pStyle w:val="TableContent"/>
            </w:pPr>
            <w:r w:rsidRPr="00644924">
              <w:t>2.</w:t>
            </w:r>
            <w:r>
              <w:t>2</w:t>
            </w:r>
            <w:r w:rsidRPr="00644924">
              <w:t>.</w:t>
            </w:r>
            <w:r>
              <w:t>5</w:t>
            </w:r>
            <w:r w:rsidRPr="00644924">
              <w:t xml:space="preserve"> </w:t>
            </w:r>
            <w:r>
              <w:t>Apply number formats</w:t>
            </w:r>
          </w:p>
        </w:tc>
        <w:tc>
          <w:tcPr>
            <w:tcW w:w="4717" w:type="dxa"/>
          </w:tcPr>
          <w:p w14:paraId="7DBC0D1F" w14:textId="77777777" w:rsidR="0086205E" w:rsidRPr="00644924" w:rsidRDefault="0086205E" w:rsidP="00033459">
            <w:pPr>
              <w:pStyle w:val="TableContent"/>
            </w:pPr>
            <w:r w:rsidRPr="00644924">
              <w:t xml:space="preserve">Module </w:t>
            </w:r>
            <w:r>
              <w:t>3</w:t>
            </w:r>
            <w:r w:rsidRPr="00644924">
              <w:t xml:space="preserve">, Lesson </w:t>
            </w:r>
            <w:r>
              <w:t>1</w:t>
            </w:r>
          </w:p>
        </w:tc>
      </w:tr>
      <w:tr w:rsidR="0086205E" w:rsidRPr="00644924" w14:paraId="4F3E2829" w14:textId="77777777" w:rsidTr="00033459">
        <w:trPr>
          <w:trHeight w:val="544"/>
        </w:trPr>
        <w:tc>
          <w:tcPr>
            <w:tcW w:w="4716" w:type="dxa"/>
          </w:tcPr>
          <w:p w14:paraId="4D426FA3" w14:textId="77777777" w:rsidR="0086205E" w:rsidRPr="00644924" w:rsidRDefault="0086205E" w:rsidP="00033459">
            <w:pPr>
              <w:pStyle w:val="TableContent"/>
            </w:pPr>
            <w:r w:rsidRPr="00644924">
              <w:lastRenderedPageBreak/>
              <w:t>2.</w:t>
            </w:r>
            <w:r>
              <w:t>2</w:t>
            </w:r>
            <w:r w:rsidRPr="00644924">
              <w:t>.</w:t>
            </w:r>
            <w:r>
              <w:t>6</w:t>
            </w:r>
            <w:r w:rsidRPr="00644924">
              <w:t xml:space="preserve"> </w:t>
            </w:r>
            <w:r>
              <w:t>Apply cell formats from the Format Cells dialog box</w:t>
            </w:r>
          </w:p>
        </w:tc>
        <w:tc>
          <w:tcPr>
            <w:tcW w:w="4717" w:type="dxa"/>
          </w:tcPr>
          <w:p w14:paraId="08C1987C" w14:textId="77777777" w:rsidR="0086205E" w:rsidRDefault="0086205E" w:rsidP="00033459">
            <w:pPr>
              <w:pStyle w:val="TableContent"/>
            </w:pPr>
            <w:r w:rsidRPr="00644924">
              <w:t xml:space="preserve">Module </w:t>
            </w:r>
            <w:r>
              <w:t>3</w:t>
            </w:r>
            <w:r w:rsidRPr="00644924">
              <w:t xml:space="preserve">, Lesson </w:t>
            </w:r>
            <w:r>
              <w:t>1</w:t>
            </w:r>
          </w:p>
          <w:p w14:paraId="06037F7A" w14:textId="77777777" w:rsidR="0086205E" w:rsidRPr="00644924" w:rsidRDefault="0086205E" w:rsidP="00033459">
            <w:pPr>
              <w:pStyle w:val="TableContent"/>
            </w:pPr>
            <w:r>
              <w:t>Module 3, Lesson 2</w:t>
            </w:r>
          </w:p>
        </w:tc>
      </w:tr>
      <w:tr w:rsidR="0086205E" w:rsidRPr="00644924" w14:paraId="78DA5EED" w14:textId="77777777" w:rsidTr="00033459">
        <w:trPr>
          <w:trHeight w:val="544"/>
        </w:trPr>
        <w:tc>
          <w:tcPr>
            <w:tcW w:w="4716" w:type="dxa"/>
          </w:tcPr>
          <w:p w14:paraId="1E97999E" w14:textId="77777777" w:rsidR="0086205E" w:rsidRPr="00644924" w:rsidRDefault="0086205E" w:rsidP="00033459">
            <w:pPr>
              <w:pStyle w:val="TableContent"/>
            </w:pPr>
            <w:r w:rsidRPr="00644924">
              <w:t>2.</w:t>
            </w:r>
            <w:r>
              <w:t>2.7</w:t>
            </w:r>
            <w:r w:rsidRPr="00644924">
              <w:t xml:space="preserve"> </w:t>
            </w:r>
            <w:r>
              <w:t>Apply cell styles</w:t>
            </w:r>
          </w:p>
        </w:tc>
        <w:tc>
          <w:tcPr>
            <w:tcW w:w="4717" w:type="dxa"/>
          </w:tcPr>
          <w:p w14:paraId="38ED0B61" w14:textId="77777777" w:rsidR="0086205E" w:rsidRPr="00644924" w:rsidRDefault="0086205E" w:rsidP="00033459">
            <w:pPr>
              <w:pStyle w:val="TableContent"/>
            </w:pPr>
            <w:r w:rsidRPr="00644924">
              <w:t xml:space="preserve">Module </w:t>
            </w:r>
            <w:r>
              <w:t>3</w:t>
            </w:r>
            <w:r w:rsidRPr="00644924">
              <w:t xml:space="preserve">, Lesson </w:t>
            </w:r>
            <w:r>
              <w:t>3</w:t>
            </w:r>
          </w:p>
        </w:tc>
      </w:tr>
      <w:tr w:rsidR="0086205E" w:rsidRPr="00644924" w14:paraId="0B079D8E" w14:textId="77777777" w:rsidTr="00033459">
        <w:trPr>
          <w:trHeight w:val="544"/>
        </w:trPr>
        <w:tc>
          <w:tcPr>
            <w:tcW w:w="4716" w:type="dxa"/>
          </w:tcPr>
          <w:p w14:paraId="6C78B05E" w14:textId="77777777" w:rsidR="0086205E" w:rsidRPr="00644924" w:rsidRDefault="0086205E" w:rsidP="00033459">
            <w:pPr>
              <w:pStyle w:val="TableContent"/>
            </w:pPr>
            <w:r w:rsidRPr="00644924">
              <w:t>2.</w:t>
            </w:r>
            <w:r>
              <w:t>2</w:t>
            </w:r>
            <w:r w:rsidRPr="00644924">
              <w:t>.</w:t>
            </w:r>
            <w:r>
              <w:t>8</w:t>
            </w:r>
            <w:r w:rsidRPr="00644924">
              <w:t xml:space="preserve"> </w:t>
            </w:r>
            <w:r>
              <w:t>Clear cell formatting</w:t>
            </w:r>
          </w:p>
        </w:tc>
        <w:tc>
          <w:tcPr>
            <w:tcW w:w="4717" w:type="dxa"/>
          </w:tcPr>
          <w:p w14:paraId="6D12F32B" w14:textId="77777777" w:rsidR="0086205E" w:rsidRPr="00644924" w:rsidRDefault="0086205E" w:rsidP="00033459">
            <w:pPr>
              <w:pStyle w:val="TableContent"/>
            </w:pPr>
            <w:r w:rsidRPr="00644924">
              <w:t xml:space="preserve">Module </w:t>
            </w:r>
            <w:r>
              <w:t>3</w:t>
            </w:r>
            <w:r w:rsidRPr="00644924">
              <w:t xml:space="preserve">, Lesson </w:t>
            </w:r>
            <w:r>
              <w:t>3</w:t>
            </w:r>
          </w:p>
        </w:tc>
      </w:tr>
      <w:tr w:rsidR="0086205E" w:rsidRPr="00644924" w14:paraId="6AA9C135" w14:textId="77777777" w:rsidTr="00033459">
        <w:trPr>
          <w:trHeight w:val="544"/>
        </w:trPr>
        <w:tc>
          <w:tcPr>
            <w:tcW w:w="9433" w:type="dxa"/>
            <w:gridSpan w:val="2"/>
          </w:tcPr>
          <w:p w14:paraId="3E33F779" w14:textId="77777777" w:rsidR="0086205E" w:rsidRPr="00644924" w:rsidRDefault="0086205E" w:rsidP="00033459">
            <w:pPr>
              <w:pStyle w:val="SubheadingnoTOC"/>
            </w:pPr>
            <w:r w:rsidRPr="00644924">
              <w:t>2.</w:t>
            </w:r>
            <w:r>
              <w:t>3</w:t>
            </w:r>
            <w:r w:rsidRPr="00644924">
              <w:t xml:space="preserve"> </w:t>
            </w:r>
            <w:r>
              <w:t>Define and reference named ranges</w:t>
            </w:r>
          </w:p>
        </w:tc>
      </w:tr>
      <w:tr w:rsidR="0086205E" w:rsidRPr="00644924" w14:paraId="06E0B9C6" w14:textId="77777777" w:rsidTr="00033459">
        <w:trPr>
          <w:trHeight w:val="544"/>
        </w:trPr>
        <w:tc>
          <w:tcPr>
            <w:tcW w:w="4716" w:type="dxa"/>
          </w:tcPr>
          <w:p w14:paraId="0D660FCF" w14:textId="77777777" w:rsidR="0086205E" w:rsidRPr="00644924" w:rsidRDefault="0086205E" w:rsidP="00033459">
            <w:pPr>
              <w:pStyle w:val="TableContent"/>
            </w:pPr>
            <w:r w:rsidRPr="00644924">
              <w:t>2.</w:t>
            </w:r>
            <w:r>
              <w:t>3</w:t>
            </w:r>
            <w:r w:rsidRPr="00644924">
              <w:t xml:space="preserve">.1 </w:t>
            </w:r>
            <w:r>
              <w:t>Define a named range</w:t>
            </w:r>
          </w:p>
        </w:tc>
        <w:tc>
          <w:tcPr>
            <w:tcW w:w="4717" w:type="dxa"/>
          </w:tcPr>
          <w:p w14:paraId="1F792DDA" w14:textId="77777777" w:rsidR="0086205E" w:rsidRPr="00644924" w:rsidRDefault="0086205E" w:rsidP="00033459">
            <w:pPr>
              <w:pStyle w:val="TableContent"/>
            </w:pPr>
            <w:r w:rsidRPr="00644924">
              <w:t xml:space="preserve">Module </w:t>
            </w:r>
            <w:r>
              <w:t>4,</w:t>
            </w:r>
            <w:r w:rsidRPr="00644924">
              <w:t xml:space="preserve"> Lesson </w:t>
            </w:r>
            <w:r>
              <w:t>3</w:t>
            </w:r>
          </w:p>
        </w:tc>
      </w:tr>
      <w:tr w:rsidR="0086205E" w:rsidRPr="00644924" w14:paraId="572BF7B6" w14:textId="77777777" w:rsidTr="00033459">
        <w:trPr>
          <w:trHeight w:val="544"/>
        </w:trPr>
        <w:tc>
          <w:tcPr>
            <w:tcW w:w="4716" w:type="dxa"/>
          </w:tcPr>
          <w:p w14:paraId="76438F88" w14:textId="77777777" w:rsidR="0086205E" w:rsidRPr="00644924" w:rsidRDefault="0086205E" w:rsidP="00033459">
            <w:pPr>
              <w:pStyle w:val="TableContent"/>
            </w:pPr>
            <w:r w:rsidRPr="00644924">
              <w:t>2.</w:t>
            </w:r>
            <w:r>
              <w:t>3</w:t>
            </w:r>
            <w:r w:rsidRPr="00644924">
              <w:t xml:space="preserve">.2 </w:t>
            </w:r>
            <w:r>
              <w:t>Name a table</w:t>
            </w:r>
          </w:p>
        </w:tc>
        <w:tc>
          <w:tcPr>
            <w:tcW w:w="4717" w:type="dxa"/>
          </w:tcPr>
          <w:p w14:paraId="18E653DD" w14:textId="77777777" w:rsidR="0086205E" w:rsidRPr="00644924" w:rsidRDefault="0086205E" w:rsidP="00033459">
            <w:pPr>
              <w:pStyle w:val="TableContent"/>
            </w:pPr>
            <w:r w:rsidRPr="00644924">
              <w:t xml:space="preserve">Module </w:t>
            </w:r>
            <w:r>
              <w:t>4</w:t>
            </w:r>
            <w:r w:rsidRPr="00644924">
              <w:t xml:space="preserve">, Lesson </w:t>
            </w:r>
            <w:r>
              <w:t>3</w:t>
            </w:r>
          </w:p>
        </w:tc>
      </w:tr>
      <w:tr w:rsidR="0086205E" w:rsidRPr="00644924" w14:paraId="1EA60A83" w14:textId="77777777" w:rsidTr="00033459">
        <w:trPr>
          <w:trHeight w:val="544"/>
        </w:trPr>
        <w:tc>
          <w:tcPr>
            <w:tcW w:w="9433" w:type="dxa"/>
            <w:gridSpan w:val="2"/>
          </w:tcPr>
          <w:p w14:paraId="4CCAE452" w14:textId="77777777" w:rsidR="0086205E" w:rsidRPr="00644924" w:rsidRDefault="0086205E" w:rsidP="00033459">
            <w:pPr>
              <w:pStyle w:val="SubheadingnoTOC"/>
            </w:pPr>
            <w:r w:rsidRPr="00644924">
              <w:t>2.</w:t>
            </w:r>
            <w:r>
              <w:t>4</w:t>
            </w:r>
            <w:r w:rsidRPr="00644924">
              <w:t xml:space="preserve"> </w:t>
            </w:r>
            <w:r>
              <w:t>Summarize data visually</w:t>
            </w:r>
          </w:p>
        </w:tc>
      </w:tr>
      <w:tr w:rsidR="0086205E" w:rsidRPr="00644924" w14:paraId="7DB2CCD7" w14:textId="77777777" w:rsidTr="00033459">
        <w:trPr>
          <w:trHeight w:val="544"/>
        </w:trPr>
        <w:tc>
          <w:tcPr>
            <w:tcW w:w="4716" w:type="dxa"/>
          </w:tcPr>
          <w:p w14:paraId="62EE0C91" w14:textId="77777777" w:rsidR="0086205E" w:rsidRPr="00644924" w:rsidRDefault="0086205E" w:rsidP="00033459">
            <w:pPr>
              <w:pStyle w:val="TableContent"/>
            </w:pPr>
            <w:r w:rsidRPr="00644924">
              <w:t>2.</w:t>
            </w:r>
            <w:r>
              <w:t>4</w:t>
            </w:r>
            <w:r w:rsidRPr="00644924">
              <w:t xml:space="preserve">.1 </w:t>
            </w:r>
            <w:r>
              <w:t>Insert Sparklines</w:t>
            </w:r>
          </w:p>
        </w:tc>
        <w:tc>
          <w:tcPr>
            <w:tcW w:w="4717" w:type="dxa"/>
          </w:tcPr>
          <w:p w14:paraId="616513BB" w14:textId="77777777" w:rsidR="0086205E" w:rsidRPr="00644924" w:rsidRDefault="0086205E" w:rsidP="00033459">
            <w:pPr>
              <w:pStyle w:val="TableContent"/>
            </w:pPr>
            <w:r w:rsidRPr="00644924">
              <w:t xml:space="preserve">Module </w:t>
            </w:r>
            <w:r>
              <w:t>7</w:t>
            </w:r>
            <w:r w:rsidRPr="00644924">
              <w:t xml:space="preserve">, Lesson </w:t>
            </w:r>
            <w:r>
              <w:t>6</w:t>
            </w:r>
          </w:p>
        </w:tc>
      </w:tr>
      <w:tr w:rsidR="0086205E" w:rsidRPr="00644924" w14:paraId="1E500DC4" w14:textId="77777777" w:rsidTr="00033459">
        <w:trPr>
          <w:trHeight w:val="544"/>
        </w:trPr>
        <w:tc>
          <w:tcPr>
            <w:tcW w:w="4716" w:type="dxa"/>
          </w:tcPr>
          <w:p w14:paraId="4F694120" w14:textId="77777777" w:rsidR="0086205E" w:rsidRPr="00644924" w:rsidRDefault="0086205E" w:rsidP="00033459">
            <w:pPr>
              <w:pStyle w:val="TableContent"/>
            </w:pPr>
            <w:r w:rsidRPr="00644924">
              <w:t>2.</w:t>
            </w:r>
            <w:r>
              <w:t>4</w:t>
            </w:r>
            <w:r w:rsidRPr="00644924">
              <w:t xml:space="preserve">.2 </w:t>
            </w:r>
            <w:r>
              <w:t>Apply built-in conditional formatting</w:t>
            </w:r>
          </w:p>
        </w:tc>
        <w:tc>
          <w:tcPr>
            <w:tcW w:w="4717" w:type="dxa"/>
          </w:tcPr>
          <w:p w14:paraId="13F44D8E" w14:textId="77777777" w:rsidR="0086205E" w:rsidRPr="00644924" w:rsidRDefault="0086205E" w:rsidP="00033459">
            <w:pPr>
              <w:pStyle w:val="TableContent"/>
            </w:pPr>
            <w:r w:rsidRPr="00644924">
              <w:t xml:space="preserve">Module </w:t>
            </w:r>
            <w:r>
              <w:t>7</w:t>
            </w:r>
            <w:r w:rsidRPr="00644924">
              <w:t xml:space="preserve">, Lesson </w:t>
            </w:r>
            <w:r>
              <w:t>1</w:t>
            </w:r>
          </w:p>
        </w:tc>
      </w:tr>
      <w:tr w:rsidR="0086205E" w:rsidRPr="00644924" w14:paraId="38D8F577" w14:textId="77777777" w:rsidTr="00033459">
        <w:trPr>
          <w:trHeight w:val="544"/>
        </w:trPr>
        <w:tc>
          <w:tcPr>
            <w:tcW w:w="4716" w:type="dxa"/>
          </w:tcPr>
          <w:p w14:paraId="002CCF21" w14:textId="77777777" w:rsidR="0086205E" w:rsidRPr="00644924" w:rsidRDefault="0086205E" w:rsidP="00033459">
            <w:pPr>
              <w:pStyle w:val="TableContent"/>
            </w:pPr>
            <w:r w:rsidRPr="00644924">
              <w:t>2.</w:t>
            </w:r>
            <w:r>
              <w:t>4</w:t>
            </w:r>
            <w:r w:rsidRPr="00644924">
              <w:t>.</w:t>
            </w:r>
            <w:r>
              <w:t>3</w:t>
            </w:r>
            <w:r w:rsidRPr="00644924">
              <w:t xml:space="preserve"> </w:t>
            </w:r>
            <w:r>
              <w:t>Remove conditional formatting</w:t>
            </w:r>
          </w:p>
        </w:tc>
        <w:tc>
          <w:tcPr>
            <w:tcW w:w="4717" w:type="dxa"/>
          </w:tcPr>
          <w:p w14:paraId="5212DDEF" w14:textId="77777777" w:rsidR="0086205E" w:rsidRPr="00644924" w:rsidRDefault="0086205E" w:rsidP="00033459">
            <w:pPr>
              <w:pStyle w:val="TableContent"/>
            </w:pPr>
            <w:r w:rsidRPr="00644924">
              <w:t xml:space="preserve">Module </w:t>
            </w:r>
            <w:r>
              <w:t>7</w:t>
            </w:r>
            <w:r w:rsidRPr="00644924">
              <w:t xml:space="preserve">, Lesson </w:t>
            </w:r>
            <w:r>
              <w:t>1</w:t>
            </w:r>
          </w:p>
        </w:tc>
      </w:tr>
      <w:tr w:rsidR="0086205E" w:rsidRPr="00644924" w14:paraId="1AA833E6" w14:textId="77777777" w:rsidTr="00033459">
        <w:trPr>
          <w:trHeight w:val="544"/>
        </w:trPr>
        <w:tc>
          <w:tcPr>
            <w:tcW w:w="9433" w:type="dxa"/>
            <w:gridSpan w:val="2"/>
            <w:shd w:val="clear" w:color="auto" w:fill="BFBFBF" w:themeFill="background1" w:themeFillShade="BF"/>
            <w:vAlign w:val="center"/>
          </w:tcPr>
          <w:p w14:paraId="764D9DB6" w14:textId="77777777" w:rsidR="0086205E" w:rsidRPr="00644924" w:rsidRDefault="0086205E" w:rsidP="00033459">
            <w:pPr>
              <w:pStyle w:val="SubheadingnoTOC"/>
              <w:jc w:val="center"/>
            </w:pPr>
            <w:r>
              <w:t>Skill: Manage tables and table data</w:t>
            </w:r>
          </w:p>
        </w:tc>
      </w:tr>
      <w:tr w:rsidR="0086205E" w:rsidRPr="00644924" w14:paraId="260FDA26" w14:textId="77777777" w:rsidTr="00033459">
        <w:trPr>
          <w:trHeight w:val="544"/>
        </w:trPr>
        <w:tc>
          <w:tcPr>
            <w:tcW w:w="9433" w:type="dxa"/>
            <w:gridSpan w:val="2"/>
          </w:tcPr>
          <w:p w14:paraId="41DBBDDF" w14:textId="77777777" w:rsidR="0086205E" w:rsidRPr="00644924" w:rsidRDefault="0086205E" w:rsidP="00033459">
            <w:pPr>
              <w:pStyle w:val="SubheadingnoTOC"/>
            </w:pPr>
            <w:r>
              <w:t>3</w:t>
            </w:r>
            <w:r w:rsidRPr="00644924">
              <w:t xml:space="preserve">.1 </w:t>
            </w:r>
            <w:r>
              <w:t>Create and format tables</w:t>
            </w:r>
          </w:p>
        </w:tc>
      </w:tr>
      <w:tr w:rsidR="0086205E" w:rsidRPr="00644924" w14:paraId="6596CB87" w14:textId="77777777" w:rsidTr="00033459">
        <w:trPr>
          <w:trHeight w:val="544"/>
        </w:trPr>
        <w:tc>
          <w:tcPr>
            <w:tcW w:w="4716" w:type="dxa"/>
          </w:tcPr>
          <w:p w14:paraId="493097E1" w14:textId="77777777" w:rsidR="0086205E" w:rsidRPr="00644924" w:rsidRDefault="0086205E" w:rsidP="00033459">
            <w:pPr>
              <w:pStyle w:val="TableContent"/>
            </w:pPr>
            <w:r>
              <w:t>3</w:t>
            </w:r>
            <w:r w:rsidRPr="00644924">
              <w:t xml:space="preserve">.1.1 </w:t>
            </w:r>
            <w:r>
              <w:t>Create Excel tables from cell ranges</w:t>
            </w:r>
          </w:p>
        </w:tc>
        <w:tc>
          <w:tcPr>
            <w:tcW w:w="4717" w:type="dxa"/>
          </w:tcPr>
          <w:p w14:paraId="683F75CB" w14:textId="77777777" w:rsidR="0086205E" w:rsidRPr="00644924" w:rsidRDefault="0086205E" w:rsidP="00033459">
            <w:pPr>
              <w:pStyle w:val="TableContent"/>
            </w:pPr>
            <w:r w:rsidRPr="00644924">
              <w:t xml:space="preserve">Module </w:t>
            </w:r>
            <w:r>
              <w:t>4</w:t>
            </w:r>
            <w:r w:rsidRPr="00644924">
              <w:t xml:space="preserve">, Lesson </w:t>
            </w:r>
            <w:r>
              <w:t>1</w:t>
            </w:r>
          </w:p>
        </w:tc>
      </w:tr>
      <w:tr w:rsidR="0086205E" w:rsidRPr="00644924" w14:paraId="2C92F9EA" w14:textId="77777777" w:rsidTr="00033459">
        <w:trPr>
          <w:trHeight w:val="544"/>
        </w:trPr>
        <w:tc>
          <w:tcPr>
            <w:tcW w:w="4716" w:type="dxa"/>
          </w:tcPr>
          <w:p w14:paraId="650AF1A0" w14:textId="77777777" w:rsidR="0086205E" w:rsidRPr="00644924" w:rsidRDefault="0086205E" w:rsidP="00033459">
            <w:pPr>
              <w:pStyle w:val="TableContent"/>
            </w:pPr>
            <w:r>
              <w:t>3</w:t>
            </w:r>
            <w:r w:rsidRPr="00644924">
              <w:t xml:space="preserve">.1.2 </w:t>
            </w:r>
            <w:r>
              <w:t>Apply table styles</w:t>
            </w:r>
          </w:p>
        </w:tc>
        <w:tc>
          <w:tcPr>
            <w:tcW w:w="4717" w:type="dxa"/>
          </w:tcPr>
          <w:p w14:paraId="6FE4836E" w14:textId="77777777" w:rsidR="0086205E" w:rsidRPr="00644924" w:rsidRDefault="0086205E" w:rsidP="00033459">
            <w:pPr>
              <w:pStyle w:val="TableContent"/>
            </w:pPr>
            <w:r w:rsidRPr="00644924">
              <w:t xml:space="preserve">Module </w:t>
            </w:r>
            <w:r>
              <w:t>4</w:t>
            </w:r>
            <w:r w:rsidRPr="00644924">
              <w:t xml:space="preserve">, Lesson </w:t>
            </w:r>
            <w:r>
              <w:t>1</w:t>
            </w:r>
          </w:p>
        </w:tc>
      </w:tr>
      <w:tr w:rsidR="0086205E" w:rsidRPr="00644924" w14:paraId="64BAAADE" w14:textId="77777777" w:rsidTr="00033459">
        <w:trPr>
          <w:trHeight w:val="544"/>
        </w:trPr>
        <w:tc>
          <w:tcPr>
            <w:tcW w:w="4716" w:type="dxa"/>
          </w:tcPr>
          <w:p w14:paraId="1D8A4FAA" w14:textId="77777777" w:rsidR="0086205E" w:rsidRPr="00644924" w:rsidRDefault="0086205E" w:rsidP="00033459">
            <w:pPr>
              <w:pStyle w:val="TableContent"/>
            </w:pPr>
            <w:r>
              <w:t>3</w:t>
            </w:r>
            <w:r w:rsidRPr="00644924">
              <w:t>.1.</w:t>
            </w:r>
            <w:r>
              <w:t>3</w:t>
            </w:r>
            <w:r w:rsidRPr="00644924">
              <w:t xml:space="preserve"> </w:t>
            </w:r>
            <w:r>
              <w:t>Convert tables to cell ranges</w:t>
            </w:r>
          </w:p>
        </w:tc>
        <w:tc>
          <w:tcPr>
            <w:tcW w:w="4717" w:type="dxa"/>
          </w:tcPr>
          <w:p w14:paraId="5E1EF570" w14:textId="77777777" w:rsidR="0086205E" w:rsidRPr="00644924" w:rsidRDefault="0086205E" w:rsidP="00033459">
            <w:pPr>
              <w:pStyle w:val="TableContent"/>
            </w:pPr>
            <w:r w:rsidRPr="00644924">
              <w:t xml:space="preserve">Module </w:t>
            </w:r>
            <w:r>
              <w:t>4</w:t>
            </w:r>
            <w:r w:rsidRPr="00644924">
              <w:t xml:space="preserve">, Lesson </w:t>
            </w:r>
            <w:r>
              <w:t>1</w:t>
            </w:r>
          </w:p>
        </w:tc>
      </w:tr>
      <w:tr w:rsidR="0086205E" w:rsidRPr="00644924" w14:paraId="12C72628" w14:textId="77777777" w:rsidTr="00033459">
        <w:trPr>
          <w:trHeight w:val="544"/>
        </w:trPr>
        <w:tc>
          <w:tcPr>
            <w:tcW w:w="9433" w:type="dxa"/>
            <w:gridSpan w:val="2"/>
          </w:tcPr>
          <w:p w14:paraId="6839F70A" w14:textId="77777777" w:rsidR="0086205E" w:rsidRPr="00644924" w:rsidRDefault="0086205E" w:rsidP="00033459">
            <w:pPr>
              <w:pStyle w:val="SubheadingnoTOC"/>
            </w:pPr>
            <w:r>
              <w:t>3</w:t>
            </w:r>
            <w:r w:rsidRPr="00644924">
              <w:t>.</w:t>
            </w:r>
            <w:r>
              <w:t>2</w:t>
            </w:r>
            <w:r w:rsidRPr="00644924">
              <w:t xml:space="preserve"> </w:t>
            </w:r>
            <w:r>
              <w:t>Modify tables</w:t>
            </w:r>
          </w:p>
        </w:tc>
      </w:tr>
      <w:tr w:rsidR="0086205E" w:rsidRPr="00644924" w14:paraId="522419E4" w14:textId="77777777" w:rsidTr="00033459">
        <w:trPr>
          <w:trHeight w:val="544"/>
        </w:trPr>
        <w:tc>
          <w:tcPr>
            <w:tcW w:w="4716" w:type="dxa"/>
          </w:tcPr>
          <w:p w14:paraId="7D0F991B" w14:textId="77777777" w:rsidR="0086205E" w:rsidRPr="00644924" w:rsidRDefault="0086205E" w:rsidP="00033459">
            <w:pPr>
              <w:pStyle w:val="TableContent"/>
            </w:pPr>
            <w:r>
              <w:t>3</w:t>
            </w:r>
            <w:r w:rsidRPr="00644924">
              <w:t>.</w:t>
            </w:r>
            <w:r>
              <w:t>2</w:t>
            </w:r>
            <w:r w:rsidRPr="00644924">
              <w:t xml:space="preserve">.1 </w:t>
            </w:r>
            <w:r>
              <w:t>Add or remove table rows and columns</w:t>
            </w:r>
          </w:p>
        </w:tc>
        <w:tc>
          <w:tcPr>
            <w:tcW w:w="4717" w:type="dxa"/>
          </w:tcPr>
          <w:p w14:paraId="5A719313" w14:textId="77777777" w:rsidR="0086205E" w:rsidRPr="00644924" w:rsidRDefault="0086205E" w:rsidP="00033459">
            <w:pPr>
              <w:pStyle w:val="TableContent"/>
            </w:pPr>
            <w:r w:rsidRPr="00644924">
              <w:t xml:space="preserve">Module </w:t>
            </w:r>
            <w:r>
              <w:t>4</w:t>
            </w:r>
            <w:r w:rsidRPr="00644924">
              <w:t xml:space="preserve">, Lesson </w:t>
            </w:r>
            <w:r>
              <w:t>2</w:t>
            </w:r>
          </w:p>
        </w:tc>
      </w:tr>
      <w:tr w:rsidR="0086205E" w:rsidRPr="00644924" w14:paraId="2A2A738E" w14:textId="77777777" w:rsidTr="00033459">
        <w:trPr>
          <w:trHeight w:val="544"/>
        </w:trPr>
        <w:tc>
          <w:tcPr>
            <w:tcW w:w="4716" w:type="dxa"/>
          </w:tcPr>
          <w:p w14:paraId="4E021F70" w14:textId="77777777" w:rsidR="0086205E" w:rsidRPr="00644924" w:rsidRDefault="0086205E" w:rsidP="00033459">
            <w:pPr>
              <w:pStyle w:val="TableContent"/>
            </w:pPr>
            <w:r>
              <w:t>3</w:t>
            </w:r>
            <w:r w:rsidRPr="00644924">
              <w:t>.</w:t>
            </w:r>
            <w:r>
              <w:t>2</w:t>
            </w:r>
            <w:r w:rsidRPr="00644924">
              <w:t xml:space="preserve">.2 </w:t>
            </w:r>
            <w:r>
              <w:t>Configure table style options</w:t>
            </w:r>
          </w:p>
        </w:tc>
        <w:tc>
          <w:tcPr>
            <w:tcW w:w="4717" w:type="dxa"/>
          </w:tcPr>
          <w:p w14:paraId="427CDCD6" w14:textId="77777777" w:rsidR="0086205E" w:rsidRDefault="0086205E" w:rsidP="00033459">
            <w:pPr>
              <w:pStyle w:val="TableContent"/>
            </w:pPr>
            <w:r w:rsidRPr="00644924">
              <w:t xml:space="preserve">Module </w:t>
            </w:r>
            <w:r>
              <w:t>4</w:t>
            </w:r>
            <w:r w:rsidRPr="00644924">
              <w:t xml:space="preserve">, Lesson </w:t>
            </w:r>
            <w:r>
              <w:t>2</w:t>
            </w:r>
          </w:p>
          <w:p w14:paraId="4B30CCB7" w14:textId="77777777" w:rsidR="0086205E" w:rsidRPr="00644924" w:rsidRDefault="0086205E" w:rsidP="00033459">
            <w:pPr>
              <w:pStyle w:val="TableContent"/>
            </w:pPr>
            <w:r w:rsidRPr="00644924">
              <w:t xml:space="preserve">Module </w:t>
            </w:r>
            <w:r>
              <w:t>4</w:t>
            </w:r>
            <w:r w:rsidRPr="00644924">
              <w:t xml:space="preserve">, Lesson </w:t>
            </w:r>
            <w:r>
              <w:t>4</w:t>
            </w:r>
          </w:p>
        </w:tc>
      </w:tr>
      <w:tr w:rsidR="0086205E" w:rsidRPr="00644924" w14:paraId="1DF745D7" w14:textId="77777777" w:rsidTr="00033459">
        <w:trPr>
          <w:trHeight w:val="544"/>
        </w:trPr>
        <w:tc>
          <w:tcPr>
            <w:tcW w:w="4716" w:type="dxa"/>
          </w:tcPr>
          <w:p w14:paraId="399FD7B7" w14:textId="77777777" w:rsidR="0086205E" w:rsidRPr="00644924" w:rsidRDefault="0086205E" w:rsidP="00033459">
            <w:pPr>
              <w:pStyle w:val="TableContent"/>
            </w:pPr>
            <w:r>
              <w:t>3</w:t>
            </w:r>
            <w:r w:rsidRPr="00644924">
              <w:t>.</w:t>
            </w:r>
            <w:r>
              <w:t>2</w:t>
            </w:r>
            <w:r w:rsidRPr="00644924">
              <w:t>.</w:t>
            </w:r>
            <w:r>
              <w:t>3</w:t>
            </w:r>
            <w:r w:rsidRPr="00644924">
              <w:t xml:space="preserve"> </w:t>
            </w:r>
            <w:r>
              <w:t>Insert and configure total rows</w:t>
            </w:r>
          </w:p>
        </w:tc>
        <w:tc>
          <w:tcPr>
            <w:tcW w:w="4717" w:type="dxa"/>
          </w:tcPr>
          <w:p w14:paraId="44236C1C" w14:textId="77777777" w:rsidR="0086205E" w:rsidRPr="00644924" w:rsidRDefault="0086205E" w:rsidP="00033459">
            <w:pPr>
              <w:pStyle w:val="TableContent"/>
            </w:pPr>
            <w:r w:rsidRPr="00644924">
              <w:t xml:space="preserve">Module </w:t>
            </w:r>
            <w:r>
              <w:t>4</w:t>
            </w:r>
            <w:r w:rsidRPr="00644924">
              <w:t xml:space="preserve">, Lesson </w:t>
            </w:r>
            <w:r>
              <w:t>2</w:t>
            </w:r>
          </w:p>
        </w:tc>
      </w:tr>
      <w:tr w:rsidR="0086205E" w:rsidRPr="00644924" w14:paraId="38694F67" w14:textId="77777777" w:rsidTr="00033459">
        <w:trPr>
          <w:trHeight w:val="544"/>
        </w:trPr>
        <w:tc>
          <w:tcPr>
            <w:tcW w:w="9433" w:type="dxa"/>
            <w:gridSpan w:val="2"/>
          </w:tcPr>
          <w:p w14:paraId="323F1083" w14:textId="77777777" w:rsidR="0086205E" w:rsidRPr="00644924" w:rsidRDefault="0086205E" w:rsidP="00033459">
            <w:pPr>
              <w:pStyle w:val="SubheadingnoTOC"/>
            </w:pPr>
            <w:r>
              <w:lastRenderedPageBreak/>
              <w:t>3</w:t>
            </w:r>
            <w:r w:rsidRPr="00644924">
              <w:t>.</w:t>
            </w:r>
            <w:r>
              <w:t>3</w:t>
            </w:r>
            <w:r w:rsidRPr="00644924">
              <w:t xml:space="preserve"> </w:t>
            </w:r>
            <w:r>
              <w:t>Filter and sort table data</w:t>
            </w:r>
          </w:p>
        </w:tc>
      </w:tr>
      <w:tr w:rsidR="0086205E" w:rsidRPr="00644924" w14:paraId="35A03F7F" w14:textId="77777777" w:rsidTr="00033459">
        <w:trPr>
          <w:trHeight w:val="544"/>
        </w:trPr>
        <w:tc>
          <w:tcPr>
            <w:tcW w:w="4716" w:type="dxa"/>
          </w:tcPr>
          <w:p w14:paraId="3B17E5C7" w14:textId="77777777" w:rsidR="0086205E" w:rsidRPr="00644924" w:rsidRDefault="0086205E" w:rsidP="00033459">
            <w:pPr>
              <w:pStyle w:val="TableContent"/>
            </w:pPr>
            <w:r>
              <w:t>3</w:t>
            </w:r>
            <w:r w:rsidRPr="00644924">
              <w:t>.</w:t>
            </w:r>
            <w:r>
              <w:t>3</w:t>
            </w:r>
            <w:r w:rsidRPr="00644924">
              <w:t xml:space="preserve">.1 </w:t>
            </w:r>
            <w:r>
              <w:t>Filter records</w:t>
            </w:r>
          </w:p>
        </w:tc>
        <w:tc>
          <w:tcPr>
            <w:tcW w:w="4717" w:type="dxa"/>
          </w:tcPr>
          <w:p w14:paraId="1ED6E873" w14:textId="77777777" w:rsidR="0086205E" w:rsidRPr="00644924" w:rsidRDefault="0086205E" w:rsidP="00033459">
            <w:pPr>
              <w:pStyle w:val="TableContent"/>
            </w:pPr>
            <w:r w:rsidRPr="00644924">
              <w:t xml:space="preserve">Module </w:t>
            </w:r>
            <w:r>
              <w:t>4</w:t>
            </w:r>
            <w:r w:rsidRPr="00644924">
              <w:t xml:space="preserve">, Lesson </w:t>
            </w:r>
            <w:r>
              <w:t>4</w:t>
            </w:r>
          </w:p>
        </w:tc>
      </w:tr>
      <w:tr w:rsidR="0086205E" w:rsidRPr="00644924" w14:paraId="0ED68E2D" w14:textId="77777777" w:rsidTr="00033459">
        <w:trPr>
          <w:trHeight w:val="544"/>
        </w:trPr>
        <w:tc>
          <w:tcPr>
            <w:tcW w:w="4716" w:type="dxa"/>
          </w:tcPr>
          <w:p w14:paraId="5FB0BC0F" w14:textId="77777777" w:rsidR="0086205E" w:rsidRPr="00644924" w:rsidRDefault="0086205E" w:rsidP="00033459">
            <w:pPr>
              <w:pStyle w:val="TableContent"/>
            </w:pPr>
            <w:r>
              <w:t>3</w:t>
            </w:r>
            <w:r w:rsidRPr="00644924">
              <w:t>.</w:t>
            </w:r>
            <w:r>
              <w:t>3</w:t>
            </w:r>
            <w:r w:rsidRPr="00644924">
              <w:t xml:space="preserve">.2 </w:t>
            </w:r>
            <w:r>
              <w:t>Sort data by multiple columns</w:t>
            </w:r>
          </w:p>
        </w:tc>
        <w:tc>
          <w:tcPr>
            <w:tcW w:w="4717" w:type="dxa"/>
          </w:tcPr>
          <w:p w14:paraId="1A2B6BE2" w14:textId="77777777" w:rsidR="0086205E" w:rsidRPr="00644924" w:rsidRDefault="0086205E" w:rsidP="00033459">
            <w:pPr>
              <w:pStyle w:val="TableContent"/>
            </w:pPr>
            <w:r w:rsidRPr="00644924">
              <w:t xml:space="preserve">Module </w:t>
            </w:r>
            <w:r>
              <w:t>4</w:t>
            </w:r>
            <w:r w:rsidRPr="00644924">
              <w:t xml:space="preserve">, Lesson </w:t>
            </w:r>
            <w:r>
              <w:t>4</w:t>
            </w:r>
          </w:p>
        </w:tc>
      </w:tr>
      <w:tr w:rsidR="0086205E" w:rsidRPr="00644924" w14:paraId="566197E3" w14:textId="77777777" w:rsidTr="00033459">
        <w:trPr>
          <w:trHeight w:val="544"/>
        </w:trPr>
        <w:tc>
          <w:tcPr>
            <w:tcW w:w="9433" w:type="dxa"/>
            <w:gridSpan w:val="2"/>
            <w:shd w:val="clear" w:color="auto" w:fill="BFBFBF" w:themeFill="background1" w:themeFillShade="BF"/>
            <w:vAlign w:val="center"/>
          </w:tcPr>
          <w:p w14:paraId="58191C5A" w14:textId="77777777" w:rsidR="0086205E" w:rsidRPr="00644924" w:rsidRDefault="0086205E" w:rsidP="00033459">
            <w:pPr>
              <w:pStyle w:val="SubheadingnoTOC"/>
              <w:jc w:val="center"/>
            </w:pPr>
            <w:r>
              <w:t>Skill: Perform operations by using formulas and functions</w:t>
            </w:r>
          </w:p>
        </w:tc>
      </w:tr>
      <w:tr w:rsidR="0086205E" w:rsidRPr="00644924" w14:paraId="7B5E1247" w14:textId="77777777" w:rsidTr="00033459">
        <w:trPr>
          <w:trHeight w:val="544"/>
        </w:trPr>
        <w:tc>
          <w:tcPr>
            <w:tcW w:w="9433" w:type="dxa"/>
            <w:gridSpan w:val="2"/>
          </w:tcPr>
          <w:p w14:paraId="790CCE95" w14:textId="77777777" w:rsidR="0086205E" w:rsidRPr="00644924" w:rsidRDefault="0086205E" w:rsidP="00033459">
            <w:pPr>
              <w:pStyle w:val="SubheadingnoTOC"/>
            </w:pPr>
            <w:r>
              <w:t>4</w:t>
            </w:r>
            <w:r w:rsidRPr="00644924">
              <w:t xml:space="preserve">.1 </w:t>
            </w:r>
            <w:r>
              <w:t>Insert references</w:t>
            </w:r>
          </w:p>
        </w:tc>
      </w:tr>
      <w:tr w:rsidR="0086205E" w:rsidRPr="00644924" w14:paraId="6A0499D2" w14:textId="77777777" w:rsidTr="00033459">
        <w:trPr>
          <w:trHeight w:val="544"/>
        </w:trPr>
        <w:tc>
          <w:tcPr>
            <w:tcW w:w="4716" w:type="dxa"/>
          </w:tcPr>
          <w:p w14:paraId="62F01A36" w14:textId="77777777" w:rsidR="0086205E" w:rsidRPr="00644924" w:rsidRDefault="0086205E" w:rsidP="00033459">
            <w:pPr>
              <w:pStyle w:val="TableContent"/>
            </w:pPr>
            <w:r>
              <w:t>4</w:t>
            </w:r>
            <w:r w:rsidRPr="00644924">
              <w:t xml:space="preserve">.1.1 </w:t>
            </w:r>
            <w:r>
              <w:t>Insert relative, absolute, and mixed references</w:t>
            </w:r>
          </w:p>
        </w:tc>
        <w:tc>
          <w:tcPr>
            <w:tcW w:w="4717" w:type="dxa"/>
          </w:tcPr>
          <w:p w14:paraId="302A8387" w14:textId="77777777" w:rsidR="0086205E" w:rsidRPr="00644924" w:rsidRDefault="0086205E" w:rsidP="00033459">
            <w:pPr>
              <w:pStyle w:val="TableContent"/>
            </w:pPr>
            <w:r w:rsidRPr="00644924">
              <w:t xml:space="preserve">Module </w:t>
            </w:r>
            <w:r>
              <w:t>5</w:t>
            </w:r>
            <w:r w:rsidRPr="00644924">
              <w:t xml:space="preserve">, Lesson </w:t>
            </w:r>
            <w:r>
              <w:t>2</w:t>
            </w:r>
          </w:p>
        </w:tc>
      </w:tr>
      <w:tr w:rsidR="0086205E" w:rsidRPr="00644924" w14:paraId="36FBA626" w14:textId="77777777" w:rsidTr="00033459">
        <w:trPr>
          <w:trHeight w:val="544"/>
        </w:trPr>
        <w:tc>
          <w:tcPr>
            <w:tcW w:w="4716" w:type="dxa"/>
          </w:tcPr>
          <w:p w14:paraId="4D8E0DF1" w14:textId="77777777" w:rsidR="0086205E" w:rsidRPr="00644924" w:rsidRDefault="0086205E" w:rsidP="00033459">
            <w:pPr>
              <w:pStyle w:val="TableContent"/>
            </w:pPr>
            <w:r>
              <w:t>4</w:t>
            </w:r>
            <w:r w:rsidRPr="00644924">
              <w:t xml:space="preserve">.1.2 </w:t>
            </w:r>
            <w:r>
              <w:t>Reference named ranges and named tables in formulas</w:t>
            </w:r>
          </w:p>
        </w:tc>
        <w:tc>
          <w:tcPr>
            <w:tcW w:w="4717" w:type="dxa"/>
          </w:tcPr>
          <w:p w14:paraId="5DB9ABAB" w14:textId="77777777" w:rsidR="0086205E" w:rsidRPr="00644924" w:rsidRDefault="0086205E" w:rsidP="00033459">
            <w:pPr>
              <w:pStyle w:val="TableContent"/>
            </w:pPr>
            <w:r w:rsidRPr="00644924">
              <w:t xml:space="preserve">Module </w:t>
            </w:r>
            <w:r>
              <w:t>5</w:t>
            </w:r>
            <w:r w:rsidRPr="00644924">
              <w:t xml:space="preserve">, Lesson </w:t>
            </w:r>
            <w:r>
              <w:t>2</w:t>
            </w:r>
          </w:p>
        </w:tc>
      </w:tr>
      <w:tr w:rsidR="0086205E" w:rsidRPr="00644924" w14:paraId="7F4010C7" w14:textId="77777777" w:rsidTr="00033459">
        <w:trPr>
          <w:trHeight w:val="544"/>
        </w:trPr>
        <w:tc>
          <w:tcPr>
            <w:tcW w:w="9433" w:type="dxa"/>
            <w:gridSpan w:val="2"/>
          </w:tcPr>
          <w:p w14:paraId="6F21D046" w14:textId="77777777" w:rsidR="0086205E" w:rsidRPr="00644924" w:rsidRDefault="0086205E" w:rsidP="00033459">
            <w:pPr>
              <w:pStyle w:val="SubheadingnoTOC"/>
            </w:pPr>
            <w:r>
              <w:t>4</w:t>
            </w:r>
            <w:r w:rsidRPr="00644924">
              <w:t>.</w:t>
            </w:r>
            <w:r>
              <w:t>2</w:t>
            </w:r>
            <w:r w:rsidRPr="00644924">
              <w:t xml:space="preserve"> </w:t>
            </w:r>
            <w:r>
              <w:t>Calculate and transform data</w:t>
            </w:r>
          </w:p>
        </w:tc>
      </w:tr>
      <w:tr w:rsidR="0086205E" w:rsidRPr="00644924" w14:paraId="067BADA1" w14:textId="77777777" w:rsidTr="00033459">
        <w:trPr>
          <w:trHeight w:val="544"/>
        </w:trPr>
        <w:tc>
          <w:tcPr>
            <w:tcW w:w="4716" w:type="dxa"/>
          </w:tcPr>
          <w:p w14:paraId="57D08C2A" w14:textId="77777777" w:rsidR="0086205E" w:rsidRPr="00644924" w:rsidRDefault="0086205E" w:rsidP="00033459">
            <w:pPr>
              <w:pStyle w:val="TableContent"/>
            </w:pPr>
            <w:r>
              <w:t>4</w:t>
            </w:r>
            <w:r w:rsidRPr="00644924">
              <w:t>.</w:t>
            </w:r>
            <w:r>
              <w:t>2</w:t>
            </w:r>
            <w:r w:rsidRPr="00644924">
              <w:t xml:space="preserve">.1 </w:t>
            </w:r>
            <w:r>
              <w:t>Perform calculations by using the AVERAGE(), MAX(), MIN(), and SUM() functions</w:t>
            </w:r>
          </w:p>
        </w:tc>
        <w:tc>
          <w:tcPr>
            <w:tcW w:w="4717" w:type="dxa"/>
          </w:tcPr>
          <w:p w14:paraId="0651AD8D" w14:textId="031BB600" w:rsidR="0086205E" w:rsidRPr="00644924" w:rsidRDefault="0086205E" w:rsidP="00033459">
            <w:pPr>
              <w:pStyle w:val="TableContent"/>
            </w:pPr>
            <w:r w:rsidRPr="00644924">
              <w:t xml:space="preserve">Module </w:t>
            </w:r>
            <w:r>
              <w:t>5</w:t>
            </w:r>
            <w:r w:rsidRPr="00644924">
              <w:t xml:space="preserve">, Lesson </w:t>
            </w:r>
            <w:r>
              <w:t>3</w:t>
            </w:r>
          </w:p>
        </w:tc>
      </w:tr>
      <w:tr w:rsidR="0086205E" w:rsidRPr="00644924" w14:paraId="218827E5" w14:textId="77777777" w:rsidTr="00033459">
        <w:trPr>
          <w:trHeight w:val="544"/>
        </w:trPr>
        <w:tc>
          <w:tcPr>
            <w:tcW w:w="4716" w:type="dxa"/>
          </w:tcPr>
          <w:p w14:paraId="51C09DD4" w14:textId="77777777" w:rsidR="0086205E" w:rsidRPr="00644924" w:rsidRDefault="0086205E" w:rsidP="00033459">
            <w:pPr>
              <w:pStyle w:val="TableContent"/>
            </w:pPr>
            <w:r>
              <w:t>4</w:t>
            </w:r>
            <w:r w:rsidRPr="00644924">
              <w:t>.</w:t>
            </w:r>
            <w:r>
              <w:t>2</w:t>
            </w:r>
            <w:r w:rsidRPr="00644924">
              <w:t xml:space="preserve">.2 </w:t>
            </w:r>
            <w:r>
              <w:t>Count cells by using the COUNT(), COUNTA(), and COUNTBLANK() functions</w:t>
            </w:r>
          </w:p>
        </w:tc>
        <w:tc>
          <w:tcPr>
            <w:tcW w:w="4717" w:type="dxa"/>
          </w:tcPr>
          <w:p w14:paraId="6573AB86" w14:textId="0BF74A70" w:rsidR="0086205E" w:rsidRPr="00644924" w:rsidRDefault="003061CD" w:rsidP="00033459">
            <w:pPr>
              <w:pStyle w:val="TableContent"/>
            </w:pPr>
            <w:r>
              <w:t>Module 5, Lesson 4</w:t>
            </w:r>
          </w:p>
        </w:tc>
      </w:tr>
      <w:tr w:rsidR="0086205E" w:rsidRPr="00644924" w14:paraId="31F2AEA6" w14:textId="77777777" w:rsidTr="00033459">
        <w:trPr>
          <w:trHeight w:val="544"/>
        </w:trPr>
        <w:tc>
          <w:tcPr>
            <w:tcW w:w="4716" w:type="dxa"/>
          </w:tcPr>
          <w:p w14:paraId="7F6F4B76" w14:textId="77777777" w:rsidR="0086205E" w:rsidRPr="00644924" w:rsidRDefault="0086205E" w:rsidP="00033459">
            <w:pPr>
              <w:pStyle w:val="TableContent"/>
            </w:pPr>
            <w:r>
              <w:t>4</w:t>
            </w:r>
            <w:r w:rsidRPr="00644924">
              <w:t>.</w:t>
            </w:r>
            <w:r>
              <w:t>2</w:t>
            </w:r>
            <w:r w:rsidRPr="00644924">
              <w:t>.</w:t>
            </w:r>
            <w:r>
              <w:t>3</w:t>
            </w:r>
            <w:r w:rsidRPr="00644924">
              <w:t xml:space="preserve"> </w:t>
            </w:r>
            <w:r>
              <w:t>Perform conditional operations by using the IF() function</w:t>
            </w:r>
          </w:p>
        </w:tc>
        <w:tc>
          <w:tcPr>
            <w:tcW w:w="4717" w:type="dxa"/>
          </w:tcPr>
          <w:p w14:paraId="6BAEF4D0" w14:textId="77777777" w:rsidR="0086205E" w:rsidRPr="00644924" w:rsidRDefault="0086205E" w:rsidP="00033459">
            <w:pPr>
              <w:pStyle w:val="TableContent"/>
            </w:pPr>
            <w:r w:rsidRPr="00644924">
              <w:t xml:space="preserve">Module </w:t>
            </w:r>
            <w:r>
              <w:t>5</w:t>
            </w:r>
            <w:r w:rsidRPr="00644924">
              <w:t xml:space="preserve">, Lesson </w:t>
            </w:r>
            <w:r>
              <w:t>5</w:t>
            </w:r>
          </w:p>
        </w:tc>
      </w:tr>
      <w:tr w:rsidR="0086205E" w:rsidRPr="00644924" w14:paraId="42896DF6" w14:textId="77777777" w:rsidTr="00033459">
        <w:trPr>
          <w:trHeight w:val="544"/>
        </w:trPr>
        <w:tc>
          <w:tcPr>
            <w:tcW w:w="9433" w:type="dxa"/>
            <w:gridSpan w:val="2"/>
          </w:tcPr>
          <w:p w14:paraId="4622DD1D" w14:textId="77777777" w:rsidR="0086205E" w:rsidRPr="00644924" w:rsidRDefault="0086205E" w:rsidP="00033459">
            <w:pPr>
              <w:pStyle w:val="SubheadingnoTOC"/>
            </w:pPr>
            <w:r>
              <w:t>4</w:t>
            </w:r>
            <w:r w:rsidRPr="00644924">
              <w:t>.</w:t>
            </w:r>
            <w:r>
              <w:t>3</w:t>
            </w:r>
            <w:r w:rsidRPr="00644924">
              <w:t xml:space="preserve"> </w:t>
            </w:r>
            <w:r>
              <w:t>Format and modify text</w:t>
            </w:r>
          </w:p>
        </w:tc>
      </w:tr>
      <w:tr w:rsidR="0086205E" w:rsidRPr="00644924" w14:paraId="6D03902D" w14:textId="77777777" w:rsidTr="00033459">
        <w:trPr>
          <w:trHeight w:val="544"/>
        </w:trPr>
        <w:tc>
          <w:tcPr>
            <w:tcW w:w="4716" w:type="dxa"/>
          </w:tcPr>
          <w:p w14:paraId="2D4C5AB3" w14:textId="77777777" w:rsidR="0086205E" w:rsidRPr="00644924" w:rsidRDefault="0086205E" w:rsidP="00033459">
            <w:pPr>
              <w:pStyle w:val="TableContent"/>
            </w:pPr>
            <w:r>
              <w:t>4</w:t>
            </w:r>
            <w:r w:rsidRPr="00644924">
              <w:t>.</w:t>
            </w:r>
            <w:r>
              <w:t>3</w:t>
            </w:r>
            <w:r w:rsidRPr="00644924">
              <w:t xml:space="preserve">.1 </w:t>
            </w:r>
            <w:r>
              <w:t>Format text by using the RIGHT(), LEFT(), and MID() functions</w:t>
            </w:r>
          </w:p>
        </w:tc>
        <w:tc>
          <w:tcPr>
            <w:tcW w:w="4717" w:type="dxa"/>
          </w:tcPr>
          <w:p w14:paraId="654040D1" w14:textId="77777777" w:rsidR="0086205E" w:rsidRPr="00644924" w:rsidRDefault="0086205E" w:rsidP="00033459">
            <w:pPr>
              <w:pStyle w:val="TableContent"/>
            </w:pPr>
            <w:r w:rsidRPr="00644924">
              <w:t xml:space="preserve">Module </w:t>
            </w:r>
            <w:r>
              <w:t>6</w:t>
            </w:r>
            <w:r w:rsidRPr="00644924">
              <w:t xml:space="preserve">, Lesson </w:t>
            </w:r>
            <w:r>
              <w:t>2</w:t>
            </w:r>
          </w:p>
        </w:tc>
      </w:tr>
      <w:tr w:rsidR="0086205E" w:rsidRPr="00644924" w14:paraId="5054030B" w14:textId="77777777" w:rsidTr="00033459">
        <w:trPr>
          <w:trHeight w:val="544"/>
        </w:trPr>
        <w:tc>
          <w:tcPr>
            <w:tcW w:w="4716" w:type="dxa"/>
          </w:tcPr>
          <w:p w14:paraId="3CBF1106" w14:textId="77777777" w:rsidR="0086205E" w:rsidRPr="00644924" w:rsidRDefault="0086205E" w:rsidP="00033459">
            <w:pPr>
              <w:pStyle w:val="TableContent"/>
            </w:pPr>
            <w:r>
              <w:t>4</w:t>
            </w:r>
            <w:r w:rsidRPr="00644924">
              <w:t>.</w:t>
            </w:r>
            <w:r>
              <w:t>3</w:t>
            </w:r>
            <w:r w:rsidRPr="00644924">
              <w:t xml:space="preserve">.2 </w:t>
            </w:r>
            <w:r>
              <w:t>Format text by using the UPPER(), LOWER(), and LEN() functions</w:t>
            </w:r>
          </w:p>
        </w:tc>
        <w:tc>
          <w:tcPr>
            <w:tcW w:w="4717" w:type="dxa"/>
          </w:tcPr>
          <w:p w14:paraId="68DBB8F8" w14:textId="0FFF812F" w:rsidR="0086205E" w:rsidRPr="00644924" w:rsidRDefault="0086205E" w:rsidP="00033459">
            <w:pPr>
              <w:pStyle w:val="TableContent"/>
            </w:pPr>
            <w:r w:rsidRPr="00644924">
              <w:t xml:space="preserve">Module </w:t>
            </w:r>
            <w:r>
              <w:t>6</w:t>
            </w:r>
            <w:r w:rsidRPr="00644924">
              <w:t xml:space="preserve">, Lesson </w:t>
            </w:r>
            <w:r>
              <w:t>3</w:t>
            </w:r>
          </w:p>
        </w:tc>
      </w:tr>
      <w:tr w:rsidR="0086205E" w:rsidRPr="00644924" w14:paraId="1F3BC91D" w14:textId="77777777" w:rsidTr="00033459">
        <w:trPr>
          <w:trHeight w:val="544"/>
        </w:trPr>
        <w:tc>
          <w:tcPr>
            <w:tcW w:w="4716" w:type="dxa"/>
          </w:tcPr>
          <w:p w14:paraId="4205ADFD" w14:textId="77777777" w:rsidR="0086205E" w:rsidRPr="00644924" w:rsidRDefault="0086205E" w:rsidP="00033459">
            <w:pPr>
              <w:pStyle w:val="TableContent"/>
            </w:pPr>
            <w:r>
              <w:t>4</w:t>
            </w:r>
            <w:r w:rsidRPr="00644924">
              <w:t>.</w:t>
            </w:r>
            <w:r>
              <w:t>3</w:t>
            </w:r>
            <w:r w:rsidRPr="00644924">
              <w:t>.</w:t>
            </w:r>
            <w:r>
              <w:t>3</w:t>
            </w:r>
            <w:r w:rsidRPr="00644924">
              <w:t xml:space="preserve"> </w:t>
            </w:r>
            <w:r>
              <w:t>Format text by using the CONCAT() and TEXTJOIN() functions</w:t>
            </w:r>
          </w:p>
        </w:tc>
        <w:tc>
          <w:tcPr>
            <w:tcW w:w="4717" w:type="dxa"/>
          </w:tcPr>
          <w:p w14:paraId="6EF09973" w14:textId="580B9867" w:rsidR="0086205E" w:rsidRPr="00644924" w:rsidRDefault="00F400F7" w:rsidP="00033459">
            <w:pPr>
              <w:pStyle w:val="TableContent"/>
            </w:pPr>
            <w:r>
              <w:t>Module 6, Lesson 4</w:t>
            </w:r>
          </w:p>
        </w:tc>
      </w:tr>
      <w:tr w:rsidR="0086205E" w:rsidRPr="00644924" w14:paraId="1C7E422C" w14:textId="77777777" w:rsidTr="00033459">
        <w:trPr>
          <w:trHeight w:val="544"/>
        </w:trPr>
        <w:tc>
          <w:tcPr>
            <w:tcW w:w="9433" w:type="dxa"/>
            <w:gridSpan w:val="2"/>
            <w:shd w:val="clear" w:color="auto" w:fill="BFBFBF" w:themeFill="background1" w:themeFillShade="BF"/>
            <w:vAlign w:val="center"/>
          </w:tcPr>
          <w:p w14:paraId="539F2C95" w14:textId="77777777" w:rsidR="0086205E" w:rsidRPr="00644924" w:rsidRDefault="0086205E" w:rsidP="00033459">
            <w:pPr>
              <w:pStyle w:val="SubheadingnoTOC"/>
              <w:jc w:val="center"/>
            </w:pPr>
            <w:r>
              <w:t>Skill: Manage charts</w:t>
            </w:r>
          </w:p>
        </w:tc>
      </w:tr>
      <w:tr w:rsidR="0086205E" w:rsidRPr="00644924" w14:paraId="24BF3347" w14:textId="77777777" w:rsidTr="00033459">
        <w:trPr>
          <w:trHeight w:val="544"/>
        </w:trPr>
        <w:tc>
          <w:tcPr>
            <w:tcW w:w="9433" w:type="dxa"/>
            <w:gridSpan w:val="2"/>
          </w:tcPr>
          <w:p w14:paraId="32BD56FF" w14:textId="77777777" w:rsidR="0086205E" w:rsidRPr="00644924" w:rsidRDefault="0086205E" w:rsidP="00033459">
            <w:pPr>
              <w:pStyle w:val="SubheadingnoTOC"/>
            </w:pPr>
            <w:r>
              <w:t>5</w:t>
            </w:r>
            <w:r w:rsidRPr="00644924">
              <w:t xml:space="preserve">.1 </w:t>
            </w:r>
            <w:r>
              <w:t>Create charts</w:t>
            </w:r>
          </w:p>
        </w:tc>
      </w:tr>
      <w:tr w:rsidR="0086205E" w:rsidRPr="00644924" w14:paraId="3C915A61" w14:textId="77777777" w:rsidTr="00033459">
        <w:trPr>
          <w:trHeight w:val="544"/>
        </w:trPr>
        <w:tc>
          <w:tcPr>
            <w:tcW w:w="4716" w:type="dxa"/>
          </w:tcPr>
          <w:p w14:paraId="561EFEF0" w14:textId="77777777" w:rsidR="0086205E" w:rsidRPr="00644924" w:rsidRDefault="0086205E" w:rsidP="00033459">
            <w:pPr>
              <w:pStyle w:val="TableContent"/>
            </w:pPr>
            <w:r>
              <w:t>5</w:t>
            </w:r>
            <w:r w:rsidRPr="00644924">
              <w:t xml:space="preserve">.1.1 </w:t>
            </w:r>
            <w:r>
              <w:t>Create charts</w:t>
            </w:r>
          </w:p>
        </w:tc>
        <w:tc>
          <w:tcPr>
            <w:tcW w:w="4717" w:type="dxa"/>
          </w:tcPr>
          <w:p w14:paraId="7E271659" w14:textId="77777777" w:rsidR="0086205E" w:rsidRPr="00644924" w:rsidRDefault="0086205E" w:rsidP="00033459">
            <w:pPr>
              <w:pStyle w:val="TableContent"/>
            </w:pPr>
            <w:r w:rsidRPr="00644924">
              <w:t xml:space="preserve">Module </w:t>
            </w:r>
            <w:r>
              <w:t>7</w:t>
            </w:r>
            <w:r w:rsidRPr="00644924">
              <w:t xml:space="preserve">, Lesson </w:t>
            </w:r>
            <w:r>
              <w:t>2</w:t>
            </w:r>
          </w:p>
        </w:tc>
      </w:tr>
      <w:tr w:rsidR="0086205E" w:rsidRPr="00644924" w14:paraId="1780C3FC" w14:textId="77777777" w:rsidTr="00033459">
        <w:trPr>
          <w:trHeight w:val="544"/>
        </w:trPr>
        <w:tc>
          <w:tcPr>
            <w:tcW w:w="4716" w:type="dxa"/>
          </w:tcPr>
          <w:p w14:paraId="2F45136E" w14:textId="77777777" w:rsidR="0086205E" w:rsidRPr="00644924" w:rsidRDefault="0086205E" w:rsidP="00033459">
            <w:pPr>
              <w:pStyle w:val="TableContent"/>
            </w:pPr>
            <w:r>
              <w:lastRenderedPageBreak/>
              <w:t>5</w:t>
            </w:r>
            <w:r w:rsidRPr="00644924">
              <w:t xml:space="preserve">.1.2 </w:t>
            </w:r>
            <w:r>
              <w:t>Create chart sheets</w:t>
            </w:r>
          </w:p>
        </w:tc>
        <w:tc>
          <w:tcPr>
            <w:tcW w:w="4717" w:type="dxa"/>
          </w:tcPr>
          <w:p w14:paraId="080734C9" w14:textId="77777777" w:rsidR="0086205E" w:rsidRPr="00644924" w:rsidRDefault="0086205E" w:rsidP="00033459">
            <w:pPr>
              <w:pStyle w:val="TableContent"/>
            </w:pPr>
            <w:r w:rsidRPr="00644924">
              <w:t xml:space="preserve">Module </w:t>
            </w:r>
            <w:r>
              <w:t>7</w:t>
            </w:r>
            <w:r w:rsidRPr="00644924">
              <w:t xml:space="preserve">, Lesson </w:t>
            </w:r>
            <w:r>
              <w:t>2</w:t>
            </w:r>
          </w:p>
        </w:tc>
      </w:tr>
      <w:tr w:rsidR="0086205E" w:rsidRPr="00644924" w14:paraId="7DE30DE8" w14:textId="77777777" w:rsidTr="00033459">
        <w:trPr>
          <w:trHeight w:val="544"/>
        </w:trPr>
        <w:tc>
          <w:tcPr>
            <w:tcW w:w="9433" w:type="dxa"/>
            <w:gridSpan w:val="2"/>
          </w:tcPr>
          <w:p w14:paraId="41EB6088" w14:textId="77777777" w:rsidR="0086205E" w:rsidRPr="00644924" w:rsidRDefault="0086205E" w:rsidP="00033459">
            <w:pPr>
              <w:pStyle w:val="SubheadingnoTOC"/>
            </w:pPr>
            <w:r>
              <w:t>5</w:t>
            </w:r>
            <w:r w:rsidRPr="00644924">
              <w:t>.</w:t>
            </w:r>
            <w:r>
              <w:t>2</w:t>
            </w:r>
            <w:r w:rsidRPr="00644924">
              <w:t xml:space="preserve"> </w:t>
            </w:r>
            <w:r>
              <w:t>Modify charts</w:t>
            </w:r>
          </w:p>
        </w:tc>
      </w:tr>
      <w:tr w:rsidR="0086205E" w:rsidRPr="00644924" w14:paraId="56C337BD" w14:textId="77777777" w:rsidTr="00033459">
        <w:trPr>
          <w:trHeight w:val="544"/>
        </w:trPr>
        <w:tc>
          <w:tcPr>
            <w:tcW w:w="4716" w:type="dxa"/>
          </w:tcPr>
          <w:p w14:paraId="0A996895" w14:textId="77777777" w:rsidR="0086205E" w:rsidRPr="00644924" w:rsidRDefault="0086205E" w:rsidP="00033459">
            <w:pPr>
              <w:pStyle w:val="TableContent"/>
            </w:pPr>
            <w:r>
              <w:t>5</w:t>
            </w:r>
            <w:r w:rsidRPr="00644924">
              <w:t>.</w:t>
            </w:r>
            <w:r>
              <w:t>2</w:t>
            </w:r>
            <w:r w:rsidRPr="00644924">
              <w:t xml:space="preserve">.1 </w:t>
            </w:r>
            <w:r>
              <w:t>Add data series to charts</w:t>
            </w:r>
          </w:p>
        </w:tc>
        <w:tc>
          <w:tcPr>
            <w:tcW w:w="4717" w:type="dxa"/>
          </w:tcPr>
          <w:p w14:paraId="3A4DD3CD" w14:textId="77777777" w:rsidR="0086205E" w:rsidRPr="00644924" w:rsidRDefault="0086205E" w:rsidP="00033459">
            <w:pPr>
              <w:pStyle w:val="TableContent"/>
            </w:pPr>
            <w:r w:rsidRPr="00644924">
              <w:t xml:space="preserve">Module </w:t>
            </w:r>
            <w:r>
              <w:t>7</w:t>
            </w:r>
            <w:r w:rsidRPr="00644924">
              <w:t xml:space="preserve">, Lesson </w:t>
            </w:r>
            <w:r>
              <w:t>3</w:t>
            </w:r>
          </w:p>
        </w:tc>
      </w:tr>
      <w:tr w:rsidR="0086205E" w:rsidRPr="00644924" w14:paraId="447145E8" w14:textId="77777777" w:rsidTr="00033459">
        <w:trPr>
          <w:trHeight w:val="544"/>
        </w:trPr>
        <w:tc>
          <w:tcPr>
            <w:tcW w:w="4716" w:type="dxa"/>
          </w:tcPr>
          <w:p w14:paraId="1A3E2674" w14:textId="77777777" w:rsidR="0086205E" w:rsidRPr="00644924" w:rsidRDefault="0086205E" w:rsidP="00033459">
            <w:pPr>
              <w:pStyle w:val="TableContent"/>
            </w:pPr>
            <w:r>
              <w:t>5</w:t>
            </w:r>
            <w:r w:rsidRPr="00644924">
              <w:t>.</w:t>
            </w:r>
            <w:r>
              <w:t>2</w:t>
            </w:r>
            <w:r w:rsidRPr="00644924">
              <w:t xml:space="preserve">.2 </w:t>
            </w:r>
            <w:r>
              <w:t>Switch between rows and columns in source data</w:t>
            </w:r>
          </w:p>
        </w:tc>
        <w:tc>
          <w:tcPr>
            <w:tcW w:w="4717" w:type="dxa"/>
          </w:tcPr>
          <w:p w14:paraId="5D55ECFB" w14:textId="77777777" w:rsidR="0086205E" w:rsidRPr="00644924" w:rsidRDefault="0086205E" w:rsidP="00033459">
            <w:pPr>
              <w:pStyle w:val="TableContent"/>
            </w:pPr>
            <w:r w:rsidRPr="00644924">
              <w:t xml:space="preserve">Module </w:t>
            </w:r>
            <w:r>
              <w:t>7</w:t>
            </w:r>
            <w:r w:rsidRPr="00644924">
              <w:t xml:space="preserve">, Lesson </w:t>
            </w:r>
            <w:r>
              <w:t>3</w:t>
            </w:r>
          </w:p>
        </w:tc>
      </w:tr>
      <w:tr w:rsidR="0086205E" w:rsidRPr="00644924" w14:paraId="3150DDD1" w14:textId="77777777" w:rsidTr="00033459">
        <w:trPr>
          <w:trHeight w:val="544"/>
        </w:trPr>
        <w:tc>
          <w:tcPr>
            <w:tcW w:w="4716" w:type="dxa"/>
          </w:tcPr>
          <w:p w14:paraId="48939E43" w14:textId="77777777" w:rsidR="0086205E" w:rsidRPr="00644924" w:rsidRDefault="0086205E" w:rsidP="00033459">
            <w:pPr>
              <w:pStyle w:val="TableContent"/>
            </w:pPr>
            <w:r>
              <w:t>5</w:t>
            </w:r>
            <w:r w:rsidRPr="00644924">
              <w:t>.</w:t>
            </w:r>
            <w:r>
              <w:t>2</w:t>
            </w:r>
            <w:r w:rsidRPr="00644924">
              <w:t>.</w:t>
            </w:r>
            <w:r>
              <w:t>3</w:t>
            </w:r>
            <w:r w:rsidRPr="00644924">
              <w:t xml:space="preserve"> </w:t>
            </w:r>
            <w:r>
              <w:t>Add and modify chart elements</w:t>
            </w:r>
          </w:p>
        </w:tc>
        <w:tc>
          <w:tcPr>
            <w:tcW w:w="4717" w:type="dxa"/>
          </w:tcPr>
          <w:p w14:paraId="622B4708" w14:textId="77777777" w:rsidR="0086205E" w:rsidRPr="00644924" w:rsidRDefault="0086205E" w:rsidP="00033459">
            <w:pPr>
              <w:pStyle w:val="TableContent"/>
            </w:pPr>
            <w:r w:rsidRPr="00644924">
              <w:t xml:space="preserve">Module </w:t>
            </w:r>
            <w:r>
              <w:t>7</w:t>
            </w:r>
            <w:r w:rsidRPr="00644924">
              <w:t xml:space="preserve">, Lesson </w:t>
            </w:r>
            <w:r>
              <w:t>4</w:t>
            </w:r>
          </w:p>
        </w:tc>
      </w:tr>
      <w:tr w:rsidR="0086205E" w:rsidRPr="00644924" w14:paraId="545E75FB" w14:textId="77777777" w:rsidTr="00033459">
        <w:trPr>
          <w:trHeight w:val="544"/>
        </w:trPr>
        <w:tc>
          <w:tcPr>
            <w:tcW w:w="9433" w:type="dxa"/>
            <w:gridSpan w:val="2"/>
          </w:tcPr>
          <w:p w14:paraId="065A6196" w14:textId="77777777" w:rsidR="0086205E" w:rsidRPr="00644924" w:rsidRDefault="0086205E" w:rsidP="00033459">
            <w:pPr>
              <w:pStyle w:val="SubheadingnoTOC"/>
            </w:pPr>
            <w:r>
              <w:t>5</w:t>
            </w:r>
            <w:r w:rsidRPr="00644924">
              <w:t>.</w:t>
            </w:r>
            <w:r>
              <w:t>3</w:t>
            </w:r>
            <w:r w:rsidRPr="00644924">
              <w:t xml:space="preserve"> </w:t>
            </w:r>
            <w:r>
              <w:t>Format charts</w:t>
            </w:r>
          </w:p>
        </w:tc>
      </w:tr>
      <w:tr w:rsidR="0086205E" w:rsidRPr="00644924" w14:paraId="6ED1203F" w14:textId="77777777" w:rsidTr="00033459">
        <w:trPr>
          <w:trHeight w:val="544"/>
        </w:trPr>
        <w:tc>
          <w:tcPr>
            <w:tcW w:w="4716" w:type="dxa"/>
          </w:tcPr>
          <w:p w14:paraId="46E10AC1" w14:textId="77777777" w:rsidR="0086205E" w:rsidRPr="00644924" w:rsidRDefault="0086205E" w:rsidP="00033459">
            <w:pPr>
              <w:pStyle w:val="TableContent"/>
            </w:pPr>
            <w:r>
              <w:t>5</w:t>
            </w:r>
            <w:r w:rsidRPr="00644924">
              <w:t>.</w:t>
            </w:r>
            <w:r>
              <w:t>3</w:t>
            </w:r>
            <w:r w:rsidRPr="00644924">
              <w:t xml:space="preserve">.1 </w:t>
            </w:r>
            <w:r>
              <w:t>Apply chart layouts</w:t>
            </w:r>
          </w:p>
        </w:tc>
        <w:tc>
          <w:tcPr>
            <w:tcW w:w="4717" w:type="dxa"/>
          </w:tcPr>
          <w:p w14:paraId="42666F85" w14:textId="77777777" w:rsidR="0086205E" w:rsidRPr="00644924" w:rsidRDefault="0086205E" w:rsidP="00033459">
            <w:pPr>
              <w:pStyle w:val="TableContent"/>
            </w:pPr>
            <w:r w:rsidRPr="00644924">
              <w:t xml:space="preserve">Module </w:t>
            </w:r>
            <w:r>
              <w:t>7</w:t>
            </w:r>
            <w:r w:rsidRPr="00644924">
              <w:t xml:space="preserve">, Lesson </w:t>
            </w:r>
            <w:r>
              <w:t>5</w:t>
            </w:r>
          </w:p>
        </w:tc>
      </w:tr>
      <w:tr w:rsidR="0086205E" w:rsidRPr="00644924" w14:paraId="7FBD10E8" w14:textId="77777777" w:rsidTr="00033459">
        <w:trPr>
          <w:trHeight w:val="544"/>
        </w:trPr>
        <w:tc>
          <w:tcPr>
            <w:tcW w:w="4716" w:type="dxa"/>
          </w:tcPr>
          <w:p w14:paraId="67CF1668" w14:textId="77777777" w:rsidR="0086205E" w:rsidRPr="00644924" w:rsidRDefault="0086205E" w:rsidP="00033459">
            <w:pPr>
              <w:pStyle w:val="TableContent"/>
            </w:pPr>
            <w:r>
              <w:t>5</w:t>
            </w:r>
            <w:r w:rsidRPr="00644924">
              <w:t>.</w:t>
            </w:r>
            <w:r>
              <w:t>3</w:t>
            </w:r>
            <w:r w:rsidRPr="00644924">
              <w:t xml:space="preserve">.2 </w:t>
            </w:r>
            <w:r>
              <w:t>Apply chart styles</w:t>
            </w:r>
          </w:p>
        </w:tc>
        <w:tc>
          <w:tcPr>
            <w:tcW w:w="4717" w:type="dxa"/>
          </w:tcPr>
          <w:p w14:paraId="0E9B8800" w14:textId="051E1817" w:rsidR="0086205E" w:rsidRPr="00644924" w:rsidRDefault="00F400F7" w:rsidP="00033459">
            <w:pPr>
              <w:pStyle w:val="TableContent"/>
            </w:pPr>
            <w:r>
              <w:t>Module 7, Lesson 5</w:t>
            </w:r>
          </w:p>
        </w:tc>
      </w:tr>
      <w:tr w:rsidR="0086205E" w:rsidRPr="00644924" w14:paraId="1EDEC844" w14:textId="77777777" w:rsidTr="00033459">
        <w:trPr>
          <w:trHeight w:val="544"/>
        </w:trPr>
        <w:tc>
          <w:tcPr>
            <w:tcW w:w="4716" w:type="dxa"/>
          </w:tcPr>
          <w:p w14:paraId="133E9B3B" w14:textId="77777777" w:rsidR="0086205E" w:rsidRPr="00644924" w:rsidRDefault="0086205E" w:rsidP="00033459">
            <w:pPr>
              <w:pStyle w:val="TableContent"/>
            </w:pPr>
            <w:r>
              <w:t>5</w:t>
            </w:r>
            <w:r w:rsidRPr="00644924">
              <w:t>.</w:t>
            </w:r>
            <w:r>
              <w:t>3</w:t>
            </w:r>
            <w:r w:rsidRPr="00644924">
              <w:t>.</w:t>
            </w:r>
            <w:r>
              <w:t>3</w:t>
            </w:r>
            <w:r w:rsidRPr="00644924">
              <w:t xml:space="preserve"> </w:t>
            </w:r>
            <w:r>
              <w:t>Add alternative text to charts for accessibility</w:t>
            </w:r>
          </w:p>
        </w:tc>
        <w:tc>
          <w:tcPr>
            <w:tcW w:w="4717" w:type="dxa"/>
          </w:tcPr>
          <w:p w14:paraId="63D5DF27" w14:textId="77777777" w:rsidR="0086205E" w:rsidRPr="00644924" w:rsidRDefault="0086205E" w:rsidP="00033459">
            <w:pPr>
              <w:pStyle w:val="TableContent"/>
            </w:pPr>
            <w:r w:rsidRPr="00644924">
              <w:t xml:space="preserve">Module </w:t>
            </w:r>
            <w:r>
              <w:t>7</w:t>
            </w:r>
            <w:r w:rsidRPr="00644924">
              <w:t xml:space="preserve">, Lesson </w:t>
            </w:r>
            <w:r>
              <w:t>2</w:t>
            </w:r>
          </w:p>
        </w:tc>
      </w:tr>
    </w:tbl>
    <w:p w14:paraId="2DAC31CB" w14:textId="77777777" w:rsidR="00044B60" w:rsidRDefault="00044B60"/>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76115B" w14:paraId="720EE183" w14:textId="77777777" w:rsidTr="00801858">
        <w:tc>
          <w:tcPr>
            <w:tcW w:w="1703" w:type="dxa"/>
          </w:tcPr>
          <w:p w14:paraId="41BBAE2F" w14:textId="77777777" w:rsidR="0076115B" w:rsidRDefault="0076115B" w:rsidP="00801858">
            <w:bookmarkStart w:id="110" w:name="_Recommendations__for"/>
            <w:bookmarkStart w:id="111" w:name="_Detailed_student_experience:"/>
            <w:bookmarkStart w:id="112" w:name="_Course_evaluations"/>
            <w:bookmarkStart w:id="113" w:name="_Detailed__"/>
            <w:bookmarkStart w:id="114" w:name="_Toc24611285"/>
            <w:bookmarkStart w:id="115" w:name="_Toc24611323"/>
            <w:bookmarkStart w:id="116" w:name="_Toc24711167"/>
            <w:bookmarkStart w:id="117" w:name="_Toc24711268"/>
            <w:bookmarkEnd w:id="110"/>
            <w:bookmarkEnd w:id="111"/>
            <w:bookmarkEnd w:id="112"/>
            <w:bookmarkEnd w:id="113"/>
            <w:r>
              <w:rPr>
                <w:noProof/>
              </w:rPr>
              <w:drawing>
                <wp:inline distT="0" distB="0" distL="0" distR="0" wp14:anchorId="3FEE5F18" wp14:editId="2BA42BBF">
                  <wp:extent cx="720000" cy="720000"/>
                  <wp:effectExtent l="0" t="0" r="4445" b="4445"/>
                  <wp:docPr id="1085258959"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720000" cy="720000"/>
                          </a:xfrm>
                          <a:prstGeom prst="rect">
                            <a:avLst/>
                          </a:prstGeom>
                        </pic:spPr>
                      </pic:pic>
                    </a:graphicData>
                  </a:graphic>
                </wp:inline>
              </w:drawing>
            </w:r>
          </w:p>
        </w:tc>
        <w:tc>
          <w:tcPr>
            <w:tcW w:w="7657" w:type="dxa"/>
          </w:tcPr>
          <w:p w14:paraId="58160DF3" w14:textId="77777777" w:rsidR="0076115B" w:rsidRDefault="0076115B" w:rsidP="00801858">
            <w:pPr>
              <w:pStyle w:val="Readeraids"/>
            </w:pPr>
            <w:r>
              <w:t>Additional information</w:t>
            </w:r>
          </w:p>
          <w:p w14:paraId="61220B0D" w14:textId="5497E23B" w:rsidR="0076115B" w:rsidRDefault="0076115B" w:rsidP="00801858">
            <w:r w:rsidRPr="00AD122E">
              <w:t xml:space="preserve">For more information on MOS certification, go to: </w:t>
            </w:r>
            <w:hyperlink r:id="rId34" w:history="1">
              <w:r>
                <w:rPr>
                  <w:rStyle w:val="Hyperlink"/>
                </w:rPr>
                <w:t>Microsoft Office Certification</w:t>
              </w:r>
            </w:hyperlink>
          </w:p>
        </w:tc>
      </w:tr>
    </w:tbl>
    <w:p w14:paraId="317010A2" w14:textId="7F7C152A" w:rsidR="006350BD" w:rsidRDefault="006350BD" w:rsidP="006350BD">
      <w:pPr>
        <w:pStyle w:val="Heading1"/>
      </w:pPr>
      <w:bookmarkStart w:id="118" w:name="_Detailed_student_experience:_1"/>
      <w:bookmarkStart w:id="119" w:name="_Toc29200536"/>
      <w:bookmarkEnd w:id="118"/>
      <w:r>
        <w:t>Detailed student experience: Working as an intern at Munson</w:t>
      </w:r>
      <w:r w:rsidR="00650301">
        <w:t>’</w:t>
      </w:r>
      <w:r>
        <w:t>s</w:t>
      </w:r>
      <w:bookmarkEnd w:id="114"/>
      <w:bookmarkEnd w:id="115"/>
      <w:bookmarkEnd w:id="116"/>
      <w:bookmarkEnd w:id="117"/>
      <w:bookmarkEnd w:id="119"/>
    </w:p>
    <w:p w14:paraId="333AE59A" w14:textId="6A958CD1" w:rsidR="006350BD" w:rsidRDefault="006350BD" w:rsidP="006350BD">
      <w:r>
        <w:t xml:space="preserve">The following sections </w:t>
      </w:r>
      <w:r w:rsidR="00C672D4">
        <w:t xml:space="preserve">explain </w:t>
      </w:r>
      <w:r>
        <w:t xml:space="preserve">how </w:t>
      </w:r>
      <w:r w:rsidR="007C2AAE">
        <w:t>you</w:t>
      </w:r>
      <w:r>
        <w:t xml:space="preserve"> will encounter the Munson</w:t>
      </w:r>
      <w:r w:rsidR="00650301">
        <w:t>’</w:t>
      </w:r>
      <w:r>
        <w:t xml:space="preserve">s </w:t>
      </w:r>
      <w:r w:rsidR="00461F2B" w:rsidRPr="00461F2B">
        <w:t xml:space="preserve">Pickles and Preserves </w:t>
      </w:r>
      <w:r>
        <w:t>storyline</w:t>
      </w:r>
      <w:r w:rsidR="007C2AAE">
        <w:t xml:space="preserve"> as part of this course</w:t>
      </w:r>
      <w:r>
        <w:t xml:space="preserve">, </w:t>
      </w:r>
      <w:r w:rsidR="007A29BA">
        <w:t>and how it is the basis for</w:t>
      </w:r>
      <w:r>
        <w:t xml:space="preserve"> the Cornerstone activity for each module.</w:t>
      </w:r>
    </w:p>
    <w:p w14:paraId="1CCF1A97" w14:textId="77777777" w:rsidR="004E49EA" w:rsidRDefault="004E49EA" w:rsidP="003B583A">
      <w:r>
        <w:br w:type="page"/>
      </w:r>
    </w:p>
    <w:p w14:paraId="75871B1C" w14:textId="17753850" w:rsidR="006350BD" w:rsidRPr="006B67E8" w:rsidRDefault="006350BD" w:rsidP="006350BD">
      <w:pPr>
        <w:pStyle w:val="SubheadingnoTOC"/>
      </w:pPr>
      <w:r w:rsidRPr="006B67E8">
        <w:lastRenderedPageBreak/>
        <w:t>About Munson</w:t>
      </w:r>
      <w:r w:rsidR="00650301">
        <w:t>’</w:t>
      </w:r>
      <w:r w:rsidRPr="006B67E8">
        <w:t>s</w:t>
      </w:r>
      <w:bookmarkStart w:id="120" w:name="_Hlk17977350"/>
    </w:p>
    <w:p w14:paraId="5B27FD07" w14:textId="5D2CAA30" w:rsidR="006350BD" w:rsidRPr="006B67E8" w:rsidRDefault="006350BD" w:rsidP="006350BD">
      <w:pPr>
        <w:rPr>
          <w:rFonts w:eastAsia="Segoe" w:cs="Segoe"/>
        </w:rPr>
      </w:pPr>
      <w:r w:rsidRPr="006B67E8">
        <w:rPr>
          <w:rFonts w:eastAsia="Segoe" w:cs="Segoe"/>
        </w:rPr>
        <w:t>Over the decades, Munson</w:t>
      </w:r>
      <w:r w:rsidR="00650301">
        <w:rPr>
          <w:rFonts w:eastAsia="Segoe" w:cs="Segoe"/>
        </w:rPr>
        <w:t>’</w:t>
      </w:r>
      <w:r w:rsidRPr="006B67E8">
        <w:rPr>
          <w:rFonts w:eastAsia="Segoe" w:cs="Segoe"/>
        </w:rPr>
        <w:t xml:space="preserve">s has grown from its original enterprise of growing and preserving vegetables to an agribusiness with </w:t>
      </w:r>
      <w:r w:rsidR="005C75FC">
        <w:rPr>
          <w:rFonts w:eastAsia="Segoe" w:cs="Segoe"/>
        </w:rPr>
        <w:t>more than</w:t>
      </w:r>
      <w:r w:rsidRPr="006B67E8">
        <w:rPr>
          <w:rFonts w:eastAsia="Segoe" w:cs="Segoe"/>
        </w:rPr>
        <w:t xml:space="preserve"> 50 employees and worldwide markets. The farm now includes a variety of agriculture-related enterprises and is host to numerous community events.</w:t>
      </w:r>
    </w:p>
    <w:p w14:paraId="2822D920" w14:textId="64D0F4BA" w:rsidR="006350BD" w:rsidRPr="006B67E8" w:rsidRDefault="006350BD" w:rsidP="006350BD">
      <w:pPr>
        <w:rPr>
          <w:rFonts w:eastAsia="Segoe" w:cs="Segoe"/>
        </w:rPr>
      </w:pPr>
      <w:r w:rsidRPr="006B67E8">
        <w:rPr>
          <w:rFonts w:eastAsia="Segoe" w:cs="Segoe"/>
        </w:rPr>
        <w:t xml:space="preserve">While still operating in </w:t>
      </w:r>
      <w:r w:rsidR="00461F2B" w:rsidRPr="006B67E8">
        <w:rPr>
          <w:rFonts w:eastAsia="Segoe" w:cs="Segoe"/>
        </w:rPr>
        <w:t>the same</w:t>
      </w:r>
      <w:r w:rsidRPr="006B67E8">
        <w:rPr>
          <w:rFonts w:eastAsia="Segoe" w:cs="Segoe"/>
        </w:rPr>
        <w:t xml:space="preserve"> small</w:t>
      </w:r>
      <w:r w:rsidR="00461F2B" w:rsidRPr="006B67E8">
        <w:rPr>
          <w:rFonts w:eastAsia="Segoe" w:cs="Segoe"/>
        </w:rPr>
        <w:t>,</w:t>
      </w:r>
      <w:r w:rsidRPr="006B67E8">
        <w:rPr>
          <w:rFonts w:eastAsia="Segoe" w:cs="Segoe"/>
        </w:rPr>
        <w:t xml:space="preserve"> fertile valley growing high-quality produce for foodservice and local markets, Munson</w:t>
      </w:r>
      <w:r w:rsidR="00650301">
        <w:rPr>
          <w:rFonts w:eastAsia="Segoe" w:cs="Segoe"/>
        </w:rPr>
        <w:t>’</w:t>
      </w:r>
      <w:r w:rsidRPr="006B67E8">
        <w:rPr>
          <w:rFonts w:eastAsia="Segoe" w:cs="Segoe"/>
        </w:rPr>
        <w:t xml:space="preserve">s has become known for their dedication to operating </w:t>
      </w:r>
      <w:r w:rsidR="007A29BA" w:rsidRPr="006B67E8">
        <w:rPr>
          <w:rFonts w:eastAsia="Segoe" w:cs="Segoe"/>
        </w:rPr>
        <w:t>with</w:t>
      </w:r>
      <w:r w:rsidRPr="006B67E8">
        <w:rPr>
          <w:rFonts w:eastAsia="Segoe" w:cs="Segoe"/>
        </w:rPr>
        <w:t xml:space="preserve"> sound business practices and advanced agricultural technology.</w:t>
      </w:r>
    </w:p>
    <w:p w14:paraId="5BF06376" w14:textId="00150E57" w:rsidR="006350BD" w:rsidRPr="006B67E8" w:rsidRDefault="006350BD" w:rsidP="006350BD">
      <w:pPr>
        <w:rPr>
          <w:rFonts w:eastAsia="Segoe" w:cs="Segoe"/>
        </w:rPr>
      </w:pPr>
      <w:r w:rsidRPr="006B67E8">
        <w:rPr>
          <w:rFonts w:eastAsia="Segoe" w:cs="Segoe"/>
        </w:rPr>
        <w:t>Munson</w:t>
      </w:r>
      <w:r w:rsidR="00650301">
        <w:rPr>
          <w:rFonts w:eastAsia="Segoe" w:cs="Segoe"/>
        </w:rPr>
        <w:t>’</w:t>
      </w:r>
      <w:r w:rsidRPr="006B67E8">
        <w:rPr>
          <w:rFonts w:eastAsia="Segoe" w:cs="Segoe"/>
        </w:rPr>
        <w:t xml:space="preserve">s partners with a local vocational school to offer a trade internship program at their farm. As a student studying in this program, you have started a </w:t>
      </w:r>
      <w:r w:rsidR="00320D93">
        <w:rPr>
          <w:rFonts w:eastAsia="Segoe" w:cs="Segoe"/>
        </w:rPr>
        <w:t>one</w:t>
      </w:r>
      <w:r w:rsidRPr="006B67E8">
        <w:rPr>
          <w:rFonts w:eastAsia="Segoe" w:cs="Segoe"/>
        </w:rPr>
        <w:t>-year internship and will be helping various farm teams by creating and updating communications and documentation specific to the programs and projects they manage.</w:t>
      </w:r>
    </w:p>
    <w:p w14:paraId="496B7BFC" w14:textId="77777777" w:rsidR="006E1601" w:rsidRPr="00F67BB6" w:rsidRDefault="006E1601" w:rsidP="006E1601">
      <w:pPr>
        <w:pStyle w:val="SubheadingnoTOC"/>
      </w:pPr>
      <w:bookmarkStart w:id="121" w:name="_Hlk18652434"/>
      <w:bookmarkEnd w:id="120"/>
      <w:r w:rsidRPr="00F67BB6">
        <w:t>Module 1: Introduction</w:t>
      </w:r>
    </w:p>
    <w:p w14:paraId="3B804D36" w14:textId="77777777" w:rsidR="006E1601" w:rsidRDefault="006E1601" w:rsidP="006E1601">
      <w:bookmarkStart w:id="122" w:name="_Hlk21856590"/>
      <w:bookmarkEnd w:id="121"/>
      <w:r>
        <w:t>You’ve been working as an intern within the finance team of a farming operation. The finance team is currently working on converting as much paperwork as they can to digital. You’ve been working with a sales analysist for the past year. Several inexperienced interns will be starting soon, and they have no prior Excel experience. You’ve been tasked with teaching the interns Excel basics that will allow them to assist you with inputting the sales and personnel data. You’ve used Excel only a few times and you know that you don’t have enough knowledge to teach the interns everything they’ll need to know to be able to do their jobs. To get prepared, you’re going back to the basics to make sure you have the skills you’ll need to train the interns.</w:t>
      </w:r>
    </w:p>
    <w:bookmarkEnd w:id="122"/>
    <w:p w14:paraId="441EE237" w14:textId="77777777" w:rsidR="006E1601" w:rsidRPr="00F67BB6" w:rsidRDefault="006E1601" w:rsidP="006E1601">
      <w:pPr>
        <w:pStyle w:val="SubheadingnoTOC"/>
      </w:pPr>
      <w:r w:rsidRPr="00F67BB6">
        <w:t>Module 2: Managing worksheets and workbooks</w:t>
      </w:r>
    </w:p>
    <w:p w14:paraId="6FD92A66" w14:textId="77777777" w:rsidR="006E1601" w:rsidRPr="00FA5933" w:rsidRDefault="006E1601" w:rsidP="006E1601">
      <w:r w:rsidRPr="00FA5933">
        <w:t>Munson</w:t>
      </w:r>
      <w:r>
        <w:t>’</w:t>
      </w:r>
      <w:r w:rsidRPr="00FA5933">
        <w:t xml:space="preserve">s Pickles and Preserves Farm has several </w:t>
      </w:r>
      <w:r>
        <w:t xml:space="preserve">honeybee </w:t>
      </w:r>
      <w:r w:rsidRPr="00FA5933">
        <w:t>apiaries that they lend to area farms for crop pollination. They have been tracking the movement of the hives in workbooks.</w:t>
      </w:r>
    </w:p>
    <w:p w14:paraId="793C83C3" w14:textId="77777777" w:rsidR="006E1601" w:rsidRDefault="006E1601" w:rsidP="006E1601">
      <w:r>
        <w:t>You’ve</w:t>
      </w:r>
      <w:r w:rsidRPr="00FA5933">
        <w:t xml:space="preserve"> inherited beekeeping workbooks from a colleague that track the locations, dates</w:t>
      </w:r>
      <w:r>
        <w:t>,</w:t>
      </w:r>
      <w:r w:rsidRPr="00FA5933">
        <w:t xml:space="preserve"> and other associated information about the hives. </w:t>
      </w:r>
      <w:r>
        <w:t xml:space="preserve">They are a mess! </w:t>
      </w:r>
      <w:r w:rsidRPr="00FA5933">
        <w:t>The workbook</w:t>
      </w:r>
      <w:r>
        <w:t>, its</w:t>
      </w:r>
      <w:r w:rsidRPr="00FA5933">
        <w:t xml:space="preserve"> worksheets, </w:t>
      </w:r>
      <w:r>
        <w:t xml:space="preserve">their </w:t>
      </w:r>
      <w:r w:rsidRPr="00FA5933">
        <w:t>columns, rows</w:t>
      </w:r>
      <w:r>
        <w:t>,</w:t>
      </w:r>
      <w:r w:rsidRPr="00FA5933">
        <w:t xml:space="preserve"> and cells are </w:t>
      </w:r>
      <w:r>
        <w:t>in</w:t>
      </w:r>
      <w:r w:rsidRPr="00FA5933">
        <w:t>consistent in size and format</w:t>
      </w:r>
      <w:r>
        <w:t xml:space="preserve">. It’s your job to </w:t>
      </w:r>
      <w:r w:rsidRPr="00FA5933">
        <w:t>tidy these up for easier viewing and structure consistency</w:t>
      </w:r>
      <w:r>
        <w:t>. In a brief perusal of the document you’ve noted that:</w:t>
      </w:r>
    </w:p>
    <w:p w14:paraId="2197C1A8" w14:textId="77777777" w:rsidR="006E1601" w:rsidRDefault="006E1601" w:rsidP="006E1601">
      <w:pPr>
        <w:pStyle w:val="Bulletlevel1"/>
      </w:pPr>
      <w:r w:rsidRPr="00FA5933">
        <w:t>Columns and rows need to be resized</w:t>
      </w:r>
      <w:r>
        <w:t>.</w:t>
      </w:r>
    </w:p>
    <w:p w14:paraId="55ED2093" w14:textId="77777777" w:rsidR="006E1601" w:rsidRDefault="006E1601" w:rsidP="006E1601">
      <w:pPr>
        <w:pStyle w:val="Bulletlevel1"/>
      </w:pPr>
      <w:r>
        <w:t>I</w:t>
      </w:r>
      <w:r w:rsidRPr="00FA5933">
        <w:t>nformation need</w:t>
      </w:r>
      <w:r>
        <w:t>s</w:t>
      </w:r>
      <w:r w:rsidRPr="00FA5933">
        <w:t xml:space="preserve"> to be copied and moved from one area to another while keeping the associated formatting</w:t>
      </w:r>
      <w:r>
        <w:t>.</w:t>
      </w:r>
    </w:p>
    <w:p w14:paraId="05077961" w14:textId="77777777" w:rsidR="006E1601" w:rsidRDefault="006E1601" w:rsidP="006E1601">
      <w:pPr>
        <w:pStyle w:val="Bulletlevel1"/>
      </w:pPr>
      <w:r w:rsidRPr="00FA5933">
        <w:t>Panes need to be frozen for easier viewing across many rows and columns</w:t>
      </w:r>
      <w:r>
        <w:t>.</w:t>
      </w:r>
    </w:p>
    <w:p w14:paraId="0AC826C7" w14:textId="77777777" w:rsidR="006E1601" w:rsidRDefault="006E1601" w:rsidP="006E1601">
      <w:pPr>
        <w:pStyle w:val="Bulletlevel1"/>
      </w:pPr>
      <w:r>
        <w:t>Data needs to be repositioned.</w:t>
      </w:r>
    </w:p>
    <w:p w14:paraId="3B845E09" w14:textId="77777777" w:rsidR="006E1601" w:rsidRDefault="006E1601" w:rsidP="006E1601">
      <w:r>
        <w:br w:type="page"/>
      </w:r>
    </w:p>
    <w:p w14:paraId="60184C85" w14:textId="77777777" w:rsidR="006E1601" w:rsidRPr="00F67BB6" w:rsidRDefault="006E1601" w:rsidP="006E1601">
      <w:pPr>
        <w:pStyle w:val="SubheadingnoTOC"/>
      </w:pPr>
      <w:r w:rsidRPr="00F67BB6">
        <w:lastRenderedPageBreak/>
        <w:t>Module 3: Formatting cells</w:t>
      </w:r>
    </w:p>
    <w:p w14:paraId="1F3C6E93" w14:textId="77777777" w:rsidR="006E1601" w:rsidRPr="00142546" w:rsidRDefault="006E1601" w:rsidP="006E1601">
      <w:bookmarkStart w:id="123" w:name="_Hlk26996715"/>
      <w:r w:rsidRPr="00142546">
        <w:t>Munson</w:t>
      </w:r>
      <w:r>
        <w:t>’</w:t>
      </w:r>
      <w:r w:rsidRPr="00142546">
        <w:t>s Pickles and Preserves Farm is a popular destination for school trips, family agricultural tourism, and youth summer camps.</w:t>
      </w:r>
    </w:p>
    <w:p w14:paraId="6C6AB239" w14:textId="77777777" w:rsidR="006E1601" w:rsidRPr="00142546" w:rsidRDefault="006E1601" w:rsidP="006E1601">
      <w:bookmarkStart w:id="124" w:name="_Hlk27875213"/>
      <w:r w:rsidRPr="00142546">
        <w:t xml:space="preserve">A member of the events management team </w:t>
      </w:r>
      <w:bookmarkEnd w:id="124"/>
      <w:r w:rsidRPr="00142546">
        <w:t>has shown you several fantastic Microsoft Word documents for the upcoming events. These Word documents were designed following the Munson</w:t>
      </w:r>
      <w:r>
        <w:t>’</w:t>
      </w:r>
      <w:r w:rsidRPr="00142546">
        <w:t>s Pickles and Preserves Farm Style Guide, a document that provides the branding guidelines for all documents created for the farm.</w:t>
      </w:r>
    </w:p>
    <w:p w14:paraId="54443715" w14:textId="77777777" w:rsidR="006E1601" w:rsidRPr="00142546" w:rsidRDefault="006E1601" w:rsidP="006E1601">
      <w:r w:rsidRPr="00142546">
        <w:t>The internship students, including you, have been asked to help ensure that the events management team</w:t>
      </w:r>
      <w:r>
        <w:t>’</w:t>
      </w:r>
      <w:r w:rsidRPr="00142546">
        <w:t>s existing Excel workbooks follow the Munson</w:t>
      </w:r>
      <w:r>
        <w:t>’</w:t>
      </w:r>
      <w:r w:rsidRPr="00142546">
        <w:t>s Pickles and Preserves Farm Style Guide. Munson</w:t>
      </w:r>
      <w:r>
        <w:t>’</w:t>
      </w:r>
      <w:r w:rsidRPr="00142546">
        <w:t>s Workbook Style Challenge for the interns is on!</w:t>
      </w:r>
    </w:p>
    <w:p w14:paraId="5801FC91" w14:textId="77777777" w:rsidR="006E1601" w:rsidRPr="00142546" w:rsidRDefault="006E1601" w:rsidP="006E1601">
      <w:r w:rsidRPr="00142546">
        <w:t>In the worksheets provided for this module, you must apply formatting to the cells and cell contents, align content in a cell, merge cells, wrap text in a cell, and apply cell styles. Don</w:t>
      </w:r>
      <w:r>
        <w:t>’</w:t>
      </w:r>
      <w:r w:rsidRPr="00142546">
        <w:t>t worry if you don</w:t>
      </w:r>
      <w:r>
        <w:t>’</w:t>
      </w:r>
      <w:r w:rsidRPr="00142546">
        <w:t>t know what all that means. We</w:t>
      </w:r>
      <w:r>
        <w:t>’</w:t>
      </w:r>
      <w:r w:rsidRPr="00142546">
        <w:t>ll cover each step as we go along.</w:t>
      </w:r>
      <w:bookmarkEnd w:id="123"/>
    </w:p>
    <w:p w14:paraId="5F431BA5" w14:textId="77777777" w:rsidR="006E1601" w:rsidRPr="00F67BB6" w:rsidRDefault="006E1601" w:rsidP="006E1601">
      <w:pPr>
        <w:pStyle w:val="SubheadingnoTOC"/>
      </w:pPr>
      <w:r w:rsidRPr="00F67BB6">
        <w:t>Module 4: Managing tables and range data</w:t>
      </w:r>
    </w:p>
    <w:p w14:paraId="2C886208" w14:textId="77777777" w:rsidR="006E1601" w:rsidRDefault="006E1601" w:rsidP="006E1601">
      <w:r>
        <w:t>Munson’s Pickles and Preserves Farm distributes their harvested crops to many local and regional outlets, including grocery stores, restaurants, farmers markets, and their own onsite farm stand.</w:t>
      </w:r>
    </w:p>
    <w:p w14:paraId="0725A5A0" w14:textId="77777777" w:rsidR="006E1601" w:rsidRDefault="006E1601" w:rsidP="006E1601">
      <w:r>
        <w:t>Distribution data is captured in workbooks, but workbooks are not set up for filtering and sorting the harvest yield, distribution routes, wholesale pricing, retail pricing, and more.</w:t>
      </w:r>
    </w:p>
    <w:p w14:paraId="4A4FA100" w14:textId="77777777" w:rsidR="006E1601" w:rsidRDefault="006E1601" w:rsidP="006E1601">
      <w:r>
        <w:t>You have been asked to sort out the disorderly data. Your first task is to create the tables that capture information such as harvest yield, distribution locations, wholesale prices, etc. The tables allow you to quickly filter, sort, and find specific information. Because time is precious, and production on the farm doesn’t stand still, you need to get this done quickly.</w:t>
      </w:r>
    </w:p>
    <w:p w14:paraId="6BE0477A" w14:textId="77777777" w:rsidR="006E1601" w:rsidRPr="00F67BB6" w:rsidRDefault="006E1601" w:rsidP="006E1601">
      <w:pPr>
        <w:pStyle w:val="SubheadingnoTOC"/>
      </w:pPr>
      <w:r w:rsidRPr="00F67BB6">
        <w:t>Module 5: Using formulas and functions</w:t>
      </w:r>
    </w:p>
    <w:p w14:paraId="1623024B" w14:textId="77777777" w:rsidR="006E1601" w:rsidRPr="002D0207" w:rsidRDefault="006E1601" w:rsidP="006E1601">
      <w:bookmarkStart w:id="125" w:name="_Hlk27117148"/>
      <w:r w:rsidRPr="00311025">
        <w:t>Munson</w:t>
      </w:r>
      <w:r>
        <w:t>’</w:t>
      </w:r>
      <w:r w:rsidRPr="00311025">
        <w:t>s Pickles and Preserves Farm</w:t>
      </w:r>
      <w:r>
        <w:t>’</w:t>
      </w:r>
      <w:r w:rsidRPr="006A7868">
        <w:t xml:space="preserve">s weeklong Fall Festival event has ended. To prepare for a post-event review meeting, you have been asked to summarize the number of visitors and </w:t>
      </w:r>
      <w:r>
        <w:t xml:space="preserve">determine the sales </w:t>
      </w:r>
      <w:r w:rsidRPr="006A7868">
        <w:t xml:space="preserve">revenue </w:t>
      </w:r>
      <w:r>
        <w:t>for the</w:t>
      </w:r>
      <w:r w:rsidRPr="006A7868">
        <w:t xml:space="preserve"> farm event. You have a workbook containing a worksheet with data logged during the event</w:t>
      </w:r>
      <w:r>
        <w:t>.</w:t>
      </w:r>
    </w:p>
    <w:p w14:paraId="581BAB2C" w14:textId="77777777" w:rsidR="006E1601" w:rsidRDefault="006E1601" w:rsidP="006E1601">
      <w:r>
        <w:br w:type="page"/>
      </w:r>
    </w:p>
    <w:p w14:paraId="38828C1B" w14:textId="77777777" w:rsidR="006E1601" w:rsidRPr="00F67BB6" w:rsidRDefault="006E1601" w:rsidP="006E1601">
      <w:pPr>
        <w:pStyle w:val="SubheadingnoTOC"/>
      </w:pPr>
      <w:r w:rsidRPr="00F67BB6">
        <w:lastRenderedPageBreak/>
        <w:t>Module 6: Getting and transforming data</w:t>
      </w:r>
    </w:p>
    <w:p w14:paraId="0345A87A" w14:textId="77777777" w:rsidR="006E1601" w:rsidRDefault="006E1601" w:rsidP="006E1601">
      <w:r>
        <w:t>Munson’s Pickles and Preserves currently has a customer list containing customer names, addresses, and phone numbers in a document file. They need all the information within that file placed into an Excel workbook. You have been given the task to place the customer information into the Excel workbook. How would you attempt this task?</w:t>
      </w:r>
    </w:p>
    <w:p w14:paraId="225CFA6F" w14:textId="77777777" w:rsidR="006E1601" w:rsidRDefault="006E1601" w:rsidP="006E1601">
      <w:r>
        <w:t>Come up with your own ideas on how to complete this task. Be prepared to discuss your ideas with a partner and then with the rest of the class.</w:t>
      </w:r>
    </w:p>
    <w:bookmarkEnd w:id="125"/>
    <w:p w14:paraId="64002AF3" w14:textId="77777777" w:rsidR="006E1601" w:rsidRPr="00F67BB6" w:rsidRDefault="006E1601" w:rsidP="006E1601">
      <w:pPr>
        <w:pStyle w:val="SubheadingnoTOC"/>
      </w:pPr>
      <w:r w:rsidRPr="00F67BB6">
        <w:t>Module 7: Visualizing data</w:t>
      </w:r>
    </w:p>
    <w:p w14:paraId="757C86B6" w14:textId="77777777" w:rsidR="006E1601" w:rsidRPr="002D0207" w:rsidRDefault="006E1601" w:rsidP="006E1601">
      <w:bookmarkStart w:id="126" w:name="_Hlk34862097"/>
      <w:r>
        <w:t>Munson’s Pickles and Preserves</w:t>
      </w:r>
      <w:r w:rsidRPr="002D0207">
        <w:t xml:space="preserve"> is in an extremely favorable climate for solar energy production. Last year Munson</w:t>
      </w:r>
      <w:r>
        <w:t>’</w:t>
      </w:r>
      <w:r w:rsidRPr="002D0207">
        <w:t>s invested in a solar array to provide electricity for all operations. The solar array has been a huge part of the farm</w:t>
      </w:r>
      <w:r>
        <w:t>’</w:t>
      </w:r>
      <w:r w:rsidRPr="002D0207">
        <w:t xml:space="preserve">s digital transformation, and </w:t>
      </w:r>
      <w:r>
        <w:t xml:space="preserve">is </w:t>
      </w:r>
      <w:r w:rsidRPr="002D0207">
        <w:t>an exciting project for everyone to witness. Everyone at the farm is proud of the initiative to move to a renewable source of electricity, and they</w:t>
      </w:r>
      <w:r>
        <w:t>’</w:t>
      </w:r>
      <w:r w:rsidRPr="002D0207">
        <w:t>ve all been anxious to know what the data says about the endeavor. In fact, it seems like the entire community wants to know how well the solar project is going!</w:t>
      </w:r>
    </w:p>
    <w:p w14:paraId="4548FD89" w14:textId="77777777" w:rsidR="006E1601" w:rsidRPr="002D0207" w:rsidRDefault="006E1601" w:rsidP="006E1601">
      <w:r w:rsidRPr="00A7400B">
        <w:t xml:space="preserve">A colleague has </w:t>
      </w:r>
      <w:r w:rsidRPr="002D0207">
        <w:t xml:space="preserve">been collecting as much data as possible related to the solar array and overall electricity consumption on the farm. He is enthusiastic to </w:t>
      </w:r>
      <w:r>
        <w:t xml:space="preserve">share with </w:t>
      </w:r>
      <w:r w:rsidRPr="002D0207">
        <w:t>everyone that the solar array has made a big difference, but he is having a hard time understanding the data, let alone explaining it</w:t>
      </w:r>
      <w:r>
        <w:t>—</w:t>
      </w:r>
      <w:r w:rsidRPr="002D0207">
        <w:t>it really just looks like a bunch of numbers! Knowing that you</w:t>
      </w:r>
      <w:r>
        <w:t>’</w:t>
      </w:r>
      <w:r w:rsidRPr="002D0207">
        <w:t xml:space="preserve">re getting pretty good at </w:t>
      </w:r>
      <w:r>
        <w:t>Excel</w:t>
      </w:r>
      <w:r w:rsidRPr="002D0207">
        <w:t xml:space="preserve">, he wants your help </w:t>
      </w:r>
      <w:r>
        <w:t xml:space="preserve">to create </w:t>
      </w:r>
      <w:r w:rsidRPr="002D0207">
        <w:t>visualiz</w:t>
      </w:r>
      <w:r>
        <w:t>ations for</w:t>
      </w:r>
      <w:r w:rsidRPr="002D0207">
        <w:t xml:space="preserve"> all this data about solar energy production, consumption, and costs. You</w:t>
      </w:r>
      <w:r>
        <w:t>’</w:t>
      </w:r>
      <w:r w:rsidRPr="002D0207">
        <w:t>ll need to add some conditional formatting, charts, and sparklines to help make the data clear.</w:t>
      </w:r>
    </w:p>
    <w:bookmarkEnd w:id="126"/>
    <w:p w14:paraId="1C334FB5" w14:textId="77777777" w:rsidR="006E1601" w:rsidRPr="00F67BB6" w:rsidRDefault="006E1601" w:rsidP="006E1601">
      <w:pPr>
        <w:pStyle w:val="SubheadingnoTOC"/>
      </w:pPr>
      <w:r w:rsidRPr="00F67BB6">
        <w:t>Module 8: Preparing to print and checking for issues</w:t>
      </w:r>
    </w:p>
    <w:p w14:paraId="77858B8C" w14:textId="77777777" w:rsidR="006E1601" w:rsidRDefault="006E1601" w:rsidP="006E1601">
      <w:r w:rsidRPr="00052EF1">
        <w:t>The farm would like to start using drones to track crop health. Eventually, the data from the drones will help make the farm much more productive. But the initial development cost is high. To help with the costs, farm management executives will meet with a potential investor next week. Because you</w:t>
      </w:r>
      <w:r>
        <w:t>’</w:t>
      </w:r>
      <w:r w:rsidRPr="00052EF1">
        <w:t>ve gained so much Excel experience during your internship so far, they</w:t>
      </w:r>
      <w:r>
        <w:t>’</w:t>
      </w:r>
      <w:r w:rsidRPr="00052EF1">
        <w:t xml:space="preserve">d like your help in finalizing </w:t>
      </w:r>
      <w:r>
        <w:t xml:space="preserve">a couple of important </w:t>
      </w:r>
      <w:r w:rsidRPr="00052EF1">
        <w:t>workbook</w:t>
      </w:r>
      <w:r>
        <w:t>s</w:t>
      </w:r>
      <w:r w:rsidRPr="00052EF1">
        <w:t xml:space="preserve"> to print and present to the investor.</w:t>
      </w:r>
    </w:p>
    <w:sectPr w:rsidR="006E1601" w:rsidSect="00664F54">
      <w:headerReference w:type="default" r:id="rId35"/>
      <w:footerReference w:type="default" r:id="rId36"/>
      <w:type w:val="continuous"/>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5C75E" w14:textId="77777777" w:rsidR="001E4917" w:rsidRDefault="001E4917" w:rsidP="004F14C0">
      <w:pPr>
        <w:spacing w:after="0"/>
      </w:pPr>
      <w:r>
        <w:separator/>
      </w:r>
    </w:p>
  </w:endnote>
  <w:endnote w:type="continuationSeparator" w:id="0">
    <w:p w14:paraId="112B27C4" w14:textId="77777777" w:rsidR="001E4917" w:rsidRDefault="001E4917" w:rsidP="004F1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Segoe Semibold">
    <w:altName w:val="Segoe UI Semibold"/>
    <w:panose1 w:val="020B0702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27" w:name="_Hlk28784106" w:displacedByCustomXml="next"/>
  <w:bookmarkStart w:id="128" w:name="_Hlk28784105" w:displacedByCustomXml="next"/>
  <w:bookmarkStart w:id="129" w:name="_Hlk28784095" w:displacedByCustomXml="next"/>
  <w:bookmarkStart w:id="130" w:name="_Hlk28784094" w:displacedByCustomXml="next"/>
  <w:bookmarkStart w:id="131" w:name="_Hlk28782303" w:displacedByCustomXml="next"/>
  <w:bookmarkStart w:id="132" w:name="_Hlk28782302" w:displacedByCustomXml="next"/>
  <w:bookmarkStart w:id="133" w:name="_Hlk28782297" w:displacedByCustomXml="next"/>
  <w:bookmarkStart w:id="134" w:name="_Hlk28782296" w:displacedByCustomXml="next"/>
  <w:bookmarkStart w:id="135" w:name="_Hlk28780853" w:displacedByCustomXml="next"/>
  <w:bookmarkStart w:id="136" w:name="_Hlk28780852" w:displacedByCustomXml="next"/>
  <w:bookmarkStart w:id="137" w:name="_Hlk28771069" w:displacedByCustomXml="next"/>
  <w:bookmarkStart w:id="138" w:name="_Hlk28771068" w:displacedByCustomXml="next"/>
  <w:bookmarkStart w:id="139" w:name="_Hlk28771058" w:displacedByCustomXml="next"/>
  <w:bookmarkStart w:id="140" w:name="_Hlk28771057" w:displacedByCustomXml="next"/>
  <w:bookmarkStart w:id="141" w:name="_Hlk28767721" w:displacedByCustomXml="next"/>
  <w:bookmarkStart w:id="142" w:name="_Hlk28767720" w:displacedByCustomXml="next"/>
  <w:bookmarkStart w:id="143" w:name="_Hlk28767716" w:displacedByCustomXml="next"/>
  <w:bookmarkStart w:id="144" w:name="_Hlk28767715" w:displacedByCustomXml="next"/>
  <w:bookmarkStart w:id="145" w:name="_Hlk28699464" w:displacedByCustomXml="next"/>
  <w:bookmarkStart w:id="146" w:name="_Hlk28699463" w:displacedByCustomXml="next"/>
  <w:bookmarkStart w:id="147" w:name="_Hlk28699459" w:displacedByCustomXml="next"/>
  <w:bookmarkStart w:id="148" w:name="_Hlk28699458" w:displacedByCustomXml="next"/>
  <w:bookmarkStart w:id="149" w:name="_Hlk28698043" w:displacedByCustomXml="next"/>
  <w:bookmarkStart w:id="150" w:name="_Hlk28698042" w:displacedByCustomXml="next"/>
  <w:bookmarkStart w:id="151" w:name="_Hlk28528176" w:displacedByCustomXml="next"/>
  <w:bookmarkStart w:id="152" w:name="_Hlk28528175" w:displacedByCustomXml="next"/>
  <w:bookmarkStart w:id="153" w:name="_Hlk28528170" w:displacedByCustomXml="next"/>
  <w:bookmarkStart w:id="154" w:name="_Hlk28528169" w:displacedByCustomXml="next"/>
  <w:bookmarkStart w:id="155" w:name="_Hlk28527387" w:displacedByCustomXml="next"/>
  <w:bookmarkStart w:id="156" w:name="_Hlk28527386" w:displacedByCustomXml="next"/>
  <w:bookmarkStart w:id="157" w:name="_Hlk28527379" w:displacedByCustomXml="next"/>
  <w:bookmarkStart w:id="158" w:name="_Hlk28527378" w:displacedByCustomXml="next"/>
  <w:bookmarkStart w:id="159" w:name="_Hlk28527080" w:displacedByCustomXml="next"/>
  <w:bookmarkStart w:id="160" w:name="_Hlk28527079" w:displacedByCustomXml="next"/>
  <w:bookmarkStart w:id="161" w:name="_Hlk28527072" w:displacedByCustomXml="next"/>
  <w:bookmarkStart w:id="162" w:name="_Hlk28527071" w:displacedByCustomXml="next"/>
  <w:bookmarkStart w:id="163" w:name="_Hlk28525446" w:displacedByCustomXml="next"/>
  <w:bookmarkStart w:id="164" w:name="_Hlk28525445" w:displacedByCustomXml="next"/>
  <w:bookmarkStart w:id="165" w:name="_Hlk28525420" w:displacedByCustomXml="next"/>
  <w:bookmarkStart w:id="166" w:name="_Hlk28525419" w:displacedByCustomXml="next"/>
  <w:sdt>
    <w:sdtPr>
      <w:id w:val="-1154285361"/>
      <w:docPartObj>
        <w:docPartGallery w:val="Page Numbers (Bottom of Page)"/>
        <w:docPartUnique/>
      </w:docPartObj>
    </w:sdtPr>
    <w:sdtEndPr>
      <w:rPr>
        <w:noProof/>
      </w:rPr>
    </w:sdtEndPr>
    <w:sdtContent>
      <w:p w14:paraId="2B8551BD" w14:textId="77777777" w:rsidR="00990C9F" w:rsidRDefault="00990C9F" w:rsidP="00283614">
        <w:pPr>
          <w:pStyle w:val="Footer"/>
          <w:jc w:val="right"/>
        </w:pPr>
        <w:r w:rsidRPr="00217DDE">
          <w:rPr>
            <w:noProof/>
          </w:rPr>
          <w:drawing>
            <wp:anchor distT="0" distB="0" distL="114300" distR="114300" simplePos="0" relativeHeight="251659264" behindDoc="0" locked="0" layoutInCell="1" allowOverlap="1" wp14:anchorId="349D7C0E" wp14:editId="18ACE800">
              <wp:simplePos x="0" y="0"/>
              <wp:positionH relativeFrom="margin">
                <wp:posOffset>0</wp:posOffset>
              </wp:positionH>
              <wp:positionV relativeFrom="paragraph">
                <wp:posOffset>-635</wp:posOffset>
              </wp:positionV>
              <wp:extent cx="1708785" cy="336550"/>
              <wp:effectExtent l="0" t="0" r="0" b="6350"/>
              <wp:wrapNone/>
              <wp:docPr id="36" name="Picture 36" descr="&quot;&quo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27297" b="28859"/>
                      <a:stretch/>
                    </pic:blipFill>
                    <pic:spPr bwMode="auto">
                      <a:xfrm>
                        <a:off x="0" y="0"/>
                        <a:ext cx="1708785" cy="33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7DDE">
          <w:rPr>
            <w:noProof/>
          </w:rPr>
          <mc:AlternateContent>
            <mc:Choice Requires="wps">
              <w:drawing>
                <wp:inline distT="0" distB="0" distL="0" distR="0" wp14:anchorId="3C4D0358" wp14:editId="71861B69">
                  <wp:extent cx="425885" cy="338202"/>
                  <wp:effectExtent l="0" t="0" r="0" b="5080"/>
                  <wp:docPr id="30" name="Text Box 30"/>
                  <wp:cNvGraphicFramePr/>
                  <a:graphic xmlns:a="http://schemas.openxmlformats.org/drawingml/2006/main">
                    <a:graphicData uri="http://schemas.microsoft.com/office/word/2010/wordprocessingShape">
                      <wps:wsp>
                        <wps:cNvSpPr txBox="1"/>
                        <wps:spPr>
                          <a:xfrm>
                            <a:off x="0" y="0"/>
                            <a:ext cx="425885" cy="338202"/>
                          </a:xfrm>
                          <a:prstGeom prst="rect">
                            <a:avLst/>
                          </a:prstGeom>
                          <a:solidFill>
                            <a:schemeClr val="lt1"/>
                          </a:solidFill>
                          <a:ln w="6350">
                            <a:noFill/>
                          </a:ln>
                        </wps:spPr>
                        <wps:txbx>
                          <w:txbxContent>
                            <w:p w14:paraId="6FC35399" w14:textId="77777777" w:rsidR="00990C9F" w:rsidRDefault="00990C9F" w:rsidP="00283614">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4D0358" id="_x0000_t202" coordsize="21600,21600" o:spt="202" path="m,l,21600r21600,l21600,xe">
                  <v:stroke joinstyle="miter"/>
                  <v:path gradientshapeok="t" o:connecttype="rect"/>
                </v:shapetype>
                <v:shape id="Text Box 30" o:spid="_x0000_s1027" type="#_x0000_t202" style="width:33.5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" fillcolor="white [3201]" stroked="f" strokeweight=".5pt">
                  <v:textbox>
                    <w:txbxContent>
                      <w:p w14:paraId="6FC35399" w14:textId="77777777" w:rsidR="00990C9F" w:rsidRDefault="00990C9F" w:rsidP="00283614">
                        <w:r>
                          <w:fldChar w:fldCharType="begin"/>
                        </w:r>
                        <w:r>
                          <w:instrText xml:space="preserve"> PAGE   \* MERGEFORMAT </w:instrText>
                        </w:r>
                        <w:r>
                          <w:fldChar w:fldCharType="separate"/>
                        </w:r>
                        <w:r>
                          <w:rPr>
                            <w:noProof/>
                          </w:rPr>
                          <w:t>1</w:t>
                        </w:r>
                        <w:r>
                          <w:rPr>
                            <w:noProof/>
                          </w:rPr>
                          <w:fldChar w:fldCharType="end"/>
                        </w:r>
                      </w:p>
                    </w:txbxContent>
                  </v:textbox>
                  <w10:anchorlock/>
                </v:shape>
              </w:pict>
            </mc:Fallback>
          </mc:AlternateContent>
        </w:r>
      </w:p>
    </w:sdtContent>
  </w:sdt>
  <w:bookmarkEnd w:id="127" w:displacedByCustomXml="prev"/>
  <w:bookmarkEnd w:id="128" w:displacedByCustomXml="prev"/>
  <w:bookmarkEnd w:id="129" w:displacedByCustomXml="prev"/>
  <w:bookmarkEnd w:id="130" w:displacedByCustomXml="prev"/>
  <w:bookmarkEnd w:id="131" w:displacedByCustomXml="prev"/>
  <w:bookmarkEnd w:id="132" w:displacedByCustomXml="prev"/>
  <w:bookmarkEnd w:id="133" w:displacedByCustomXml="prev"/>
  <w:bookmarkEnd w:id="134" w:displacedByCustomXml="prev"/>
  <w:bookmarkEnd w:id="135" w:displacedByCustomXml="prev"/>
  <w:bookmarkEnd w:id="136" w:displacedByCustomXml="prev"/>
  <w:bookmarkEnd w:id="137" w:displacedByCustomXml="prev"/>
  <w:bookmarkEnd w:id="138" w:displacedByCustomXml="prev"/>
  <w:bookmarkEnd w:id="139" w:displacedByCustomXml="prev"/>
  <w:bookmarkEnd w:id="140" w:displacedByCustomXml="prev"/>
  <w:bookmarkEnd w:id="141" w:displacedByCustomXml="prev"/>
  <w:bookmarkEnd w:id="142" w:displacedByCustomXml="prev"/>
  <w:bookmarkEnd w:id="143" w:displacedByCustomXml="prev"/>
  <w:bookmarkEnd w:id="144" w:displacedByCustomXml="prev"/>
  <w:bookmarkEnd w:id="145" w:displacedByCustomXml="prev"/>
  <w:bookmarkEnd w:id="146" w:displacedByCustomXml="prev"/>
  <w:bookmarkEnd w:id="147" w:displacedByCustomXml="prev"/>
  <w:bookmarkEnd w:id="148" w:displacedByCustomXml="prev"/>
  <w:bookmarkEnd w:id="149" w:displacedByCustomXml="prev"/>
  <w:bookmarkEnd w:id="150" w:displacedByCustomXml="prev"/>
  <w:bookmarkEnd w:id="151" w:displacedByCustomXml="prev"/>
  <w:bookmarkEnd w:id="152" w:displacedByCustomXml="prev"/>
  <w:bookmarkEnd w:id="153" w:displacedByCustomXml="prev"/>
  <w:bookmarkEnd w:id="154" w:displacedByCustomXml="prev"/>
  <w:bookmarkEnd w:id="155" w:displacedByCustomXml="prev"/>
  <w:bookmarkEnd w:id="156" w:displacedByCustomXml="prev"/>
  <w:bookmarkEnd w:id="157" w:displacedByCustomXml="prev"/>
  <w:bookmarkEnd w:id="158" w:displacedByCustomXml="prev"/>
  <w:bookmarkEnd w:id="159" w:displacedByCustomXml="prev"/>
  <w:bookmarkEnd w:id="160" w:displacedByCustomXml="prev"/>
  <w:bookmarkEnd w:id="161" w:displacedByCustomXml="prev"/>
  <w:bookmarkEnd w:id="162" w:displacedByCustomXml="prev"/>
  <w:bookmarkEnd w:id="163" w:displacedByCustomXml="prev"/>
  <w:bookmarkEnd w:id="164" w:displacedByCustomXml="prev"/>
  <w:bookmarkEnd w:id="165" w:displacedByCustomXml="prev"/>
  <w:bookmarkEnd w:id="166"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BB134" w14:textId="77777777" w:rsidR="001E4917" w:rsidRDefault="001E4917" w:rsidP="004F14C0">
      <w:pPr>
        <w:spacing w:after="0"/>
      </w:pPr>
      <w:r>
        <w:separator/>
      </w:r>
    </w:p>
  </w:footnote>
  <w:footnote w:type="continuationSeparator" w:id="0">
    <w:p w14:paraId="138351EE" w14:textId="77777777" w:rsidR="001E4917" w:rsidRDefault="001E4917" w:rsidP="004F14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4C04" w14:textId="43DF51AE" w:rsidR="00990C9F" w:rsidRDefault="00990C9F" w:rsidP="00283614">
    <w:pPr>
      <w:pStyle w:val="Header"/>
      <w:jc w:val="right"/>
    </w:pPr>
    <w:r>
      <w:t>Microsoft Excel associate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E4B7E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45pt;height:83.9pt" o:bullet="t">
        <v:imagedata r:id="rId1" o:title="leaf@0"/>
      </v:shape>
    </w:pict>
  </w:numPicBullet>
  <w:abstractNum w:abstractNumId="0" w15:restartNumberingAfterBreak="0">
    <w:nsid w:val="068C4F45"/>
    <w:multiLevelType w:val="hybridMultilevel"/>
    <w:tmpl w:val="58868884"/>
    <w:lvl w:ilvl="0" w:tplc="BB68FAD4">
      <w:start w:val="1"/>
      <w:numFmt w:val="bullet"/>
      <w:pStyle w:val="Bulletlevel1"/>
      <w:lvlText w:val=""/>
      <w:lvlJc w:val="left"/>
      <w:pPr>
        <w:ind w:left="360" w:hanging="360"/>
      </w:pPr>
      <w:rPr>
        <w:rFonts w:ascii="Symbol" w:hAnsi="Symbol" w:hint="default"/>
      </w:rPr>
    </w:lvl>
    <w:lvl w:ilvl="1" w:tplc="B00AEE28">
      <w:start w:val="1"/>
      <w:numFmt w:val="bullet"/>
      <w:pStyle w:val="Bulletlevel2"/>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662820"/>
    <w:multiLevelType w:val="hybridMultilevel"/>
    <w:tmpl w:val="58868884"/>
    <w:lvl w:ilvl="0" w:tplc="BB68FAD4">
      <w:start w:val="1"/>
      <w:numFmt w:val="bullet"/>
      <w:lvlText w:val=""/>
      <w:lvlJc w:val="left"/>
      <w:pPr>
        <w:ind w:left="360" w:hanging="360"/>
      </w:pPr>
      <w:rPr>
        <w:rFonts w:ascii="Symbol" w:hAnsi="Symbol" w:hint="default"/>
      </w:rPr>
    </w:lvl>
    <w:lvl w:ilvl="1" w:tplc="B00AEE28">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81252E"/>
    <w:multiLevelType w:val="hybridMultilevel"/>
    <w:tmpl w:val="5EDECE3E"/>
    <w:lvl w:ilvl="0" w:tplc="AD7AA8FE">
      <w:start w:val="1"/>
      <w:numFmt w:val="lowerLetter"/>
      <w:pStyle w:val="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C7B4F"/>
    <w:multiLevelType w:val="hybridMultilevel"/>
    <w:tmpl w:val="5A3045A8"/>
    <w:lvl w:ilvl="0" w:tplc="C0BC8796">
      <w:start w:val="1"/>
      <w:numFmt w:val="bullet"/>
      <w:pStyle w:val="GuidancetoSME"/>
      <w:lvlText w:val=""/>
      <w:lvlJc w:val="left"/>
      <w:pPr>
        <w:ind w:left="720" w:hanging="360"/>
      </w:pPr>
      <w:rPr>
        <w:rFonts w:ascii="Wingdings 2" w:hAnsi="Wingdings 2" w:hint="default"/>
        <w:color w:val="C45911"/>
        <w:sz w:val="14"/>
      </w:rPr>
    </w:lvl>
    <w:lvl w:ilvl="1" w:tplc="2CAE63E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F4B1E"/>
    <w:multiLevelType w:val="hybridMultilevel"/>
    <w:tmpl w:val="8B2225F4"/>
    <w:lvl w:ilvl="0" w:tplc="5FD84858">
      <w:start w:val="1"/>
      <w:numFmt w:val="bullet"/>
      <w:pStyle w:val="Heading5"/>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22FFA"/>
    <w:multiLevelType w:val="hybridMultilevel"/>
    <w:tmpl w:val="C932027C"/>
    <w:lvl w:ilvl="0" w:tplc="9FB69488">
      <w:start w:val="1"/>
      <w:numFmt w:val="bullet"/>
      <w:pStyle w:val="GuidancetoSMEsecondlevel"/>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26182"/>
    <w:multiLevelType w:val="hybridMultilevel"/>
    <w:tmpl w:val="2B9412C6"/>
    <w:lvl w:ilvl="0" w:tplc="3210F9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F08C9"/>
    <w:multiLevelType w:val="hybridMultilevel"/>
    <w:tmpl w:val="7744D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E2003"/>
    <w:multiLevelType w:val="hybridMultilevel"/>
    <w:tmpl w:val="58868884"/>
    <w:lvl w:ilvl="0" w:tplc="BB68FAD4">
      <w:start w:val="1"/>
      <w:numFmt w:val="bullet"/>
      <w:lvlText w:val=""/>
      <w:lvlJc w:val="left"/>
      <w:pPr>
        <w:ind w:left="360" w:hanging="360"/>
      </w:pPr>
      <w:rPr>
        <w:rFonts w:ascii="Symbol" w:hAnsi="Symbol" w:hint="default"/>
      </w:rPr>
    </w:lvl>
    <w:lvl w:ilvl="1" w:tplc="B00AEE28">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1AD256A"/>
    <w:multiLevelType w:val="hybridMultilevel"/>
    <w:tmpl w:val="0B5E9592"/>
    <w:lvl w:ilvl="0" w:tplc="D6DA0812">
      <w:start w:val="1"/>
      <w:numFmt w:val="decimal"/>
      <w:pStyle w:val="Numberedlist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1F0112"/>
    <w:multiLevelType w:val="hybridMultilevel"/>
    <w:tmpl w:val="FC6430CE"/>
    <w:lvl w:ilvl="0" w:tplc="94DE732C">
      <w:start w:val="1"/>
      <w:numFmt w:val="bullet"/>
      <w:pStyle w:val="Authornoteintabl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F2B5C"/>
    <w:multiLevelType w:val="multilevel"/>
    <w:tmpl w:val="447CD5E6"/>
    <w:lvl w:ilvl="0">
      <w:start w:val="1"/>
      <w:numFmt w:val="lowerLetter"/>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B6E2DC0"/>
    <w:multiLevelType w:val="multilevel"/>
    <w:tmpl w:val="AA9257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CCE6197"/>
    <w:multiLevelType w:val="hybridMultilevel"/>
    <w:tmpl w:val="4FB2C7D8"/>
    <w:lvl w:ilvl="0" w:tplc="1C5E9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B762D"/>
    <w:multiLevelType w:val="multilevel"/>
    <w:tmpl w:val="C7660700"/>
    <w:lvl w:ilvl="0">
      <w:start w:val="1"/>
      <w:numFmt w:val="bullet"/>
      <w:pStyle w:val="Bulletlevel3"/>
      <w:lvlText w:val=""/>
      <w:lvlJc w:val="left"/>
      <w:pPr>
        <w:ind w:left="1211" w:hanging="360"/>
      </w:pPr>
      <w:rPr>
        <w:rFonts w:ascii="Wingdings 2" w:hAnsi="Wingdings 2" w:hint="default"/>
        <w:sz w:val="1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10"/>
  </w:num>
  <w:num w:numId="3">
    <w:abstractNumId w:val="3"/>
  </w:num>
  <w:num w:numId="4">
    <w:abstractNumId w:val="2"/>
  </w:num>
  <w:num w:numId="5">
    <w:abstractNumId w:val="0"/>
  </w:num>
  <w:num w:numId="6">
    <w:abstractNumId w:val="14"/>
  </w:num>
  <w:num w:numId="7">
    <w:abstractNumId w:val="4"/>
  </w:num>
  <w:num w:numId="8">
    <w:abstractNumId w:val="8"/>
  </w:num>
  <w:num w:numId="9">
    <w:abstractNumId w:val="1"/>
  </w:num>
  <w:num w:numId="10">
    <w:abstractNumId w:val="9"/>
    <w:lvlOverride w:ilvl="0">
      <w:startOverride w:val="1"/>
    </w:lvlOverride>
  </w:num>
  <w:num w:numId="11">
    <w:abstractNumId w:val="9"/>
  </w:num>
  <w:num w:numId="12">
    <w:abstractNumId w:val="2"/>
    <w:lvlOverride w:ilvl="0">
      <w:startOverride w:val="1"/>
    </w:lvlOverride>
  </w:num>
  <w:num w:numId="13">
    <w:abstractNumId w:val="7"/>
  </w:num>
  <w:num w:numId="14">
    <w:abstractNumId w:val="2"/>
    <w:lvlOverride w:ilvl="0">
      <w:startOverride w:val="1"/>
    </w:lvlOverride>
  </w:num>
  <w:num w:numId="15">
    <w:abstractNumId w:val="2"/>
    <w:lvlOverride w:ilvl="0">
      <w:startOverride w:val="1"/>
    </w:lvlOverride>
  </w:num>
  <w:num w:numId="16">
    <w:abstractNumId w:val="6"/>
  </w:num>
  <w:num w:numId="17">
    <w:abstractNumId w:val="13"/>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11"/>
  </w:num>
  <w:num w:numId="2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mirrorMargins/>
  <w:attachedTemplate r:id="rId1"/>
  <w:linkStyles/>
  <w:stylePaneFormatFilter w:val="9308" w:allStyles="0" w:customStyles="0" w:latentStyles="0" w:stylesInUse="1" w:headingStyles="0" w:numberingStyles="0" w:tableStyles="0" w:directFormattingOnRuns="1" w:directFormattingOnParagraphs="1" w:directFormattingOnNumbering="0" w:directFormattingOnTables="0" w:clearFormatting="1" w:top3HeadingStyles="0" w:visibleStyles="0" w:alternateStyleNames="1"/>
  <w:stylePaneSortMethod w:val="0000"/>
  <w:documentProtection w:formatting="1" w:enforcement="1" w:cryptProviderType="rsaAES" w:cryptAlgorithmClass="hash" w:cryptAlgorithmType="typeAny" w:cryptAlgorithmSid="14" w:cryptSpinCount="100000" w:hash="Cp412KKtdKuZOgSNvHABRnU3xTPUeXVlI66oGoz1zIiQOVeqX2PxSkRgltbeU1aZbmwkbFym5X9m46Uj5lY/9A==" w:salt="xbQgakOJ01mH3QX4Gh18p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1MgZS5hYWBkYWJko6SsGpxcWZ+XkgBYa1APthgdEsAAAA"/>
  </w:docVars>
  <w:rsids>
    <w:rsidRoot w:val="00E36329"/>
    <w:rsid w:val="000023E5"/>
    <w:rsid w:val="000055E5"/>
    <w:rsid w:val="00005BBD"/>
    <w:rsid w:val="00006542"/>
    <w:rsid w:val="000124BA"/>
    <w:rsid w:val="00013FAD"/>
    <w:rsid w:val="000164ED"/>
    <w:rsid w:val="000173AF"/>
    <w:rsid w:val="00020866"/>
    <w:rsid w:val="000254D7"/>
    <w:rsid w:val="00026812"/>
    <w:rsid w:val="00031D93"/>
    <w:rsid w:val="00032802"/>
    <w:rsid w:val="00033459"/>
    <w:rsid w:val="0003358E"/>
    <w:rsid w:val="00037733"/>
    <w:rsid w:val="00042DA2"/>
    <w:rsid w:val="00042FF2"/>
    <w:rsid w:val="0004315E"/>
    <w:rsid w:val="00044B60"/>
    <w:rsid w:val="00045BEA"/>
    <w:rsid w:val="00047408"/>
    <w:rsid w:val="0004745C"/>
    <w:rsid w:val="000530B9"/>
    <w:rsid w:val="00062114"/>
    <w:rsid w:val="000656DE"/>
    <w:rsid w:val="00065FCB"/>
    <w:rsid w:val="0007124B"/>
    <w:rsid w:val="00071BB2"/>
    <w:rsid w:val="000820DF"/>
    <w:rsid w:val="000822B2"/>
    <w:rsid w:val="00084C95"/>
    <w:rsid w:val="00085277"/>
    <w:rsid w:val="00085B4A"/>
    <w:rsid w:val="00086D02"/>
    <w:rsid w:val="0008725A"/>
    <w:rsid w:val="0009194F"/>
    <w:rsid w:val="00092442"/>
    <w:rsid w:val="000925D1"/>
    <w:rsid w:val="00093D38"/>
    <w:rsid w:val="000946D2"/>
    <w:rsid w:val="000963A1"/>
    <w:rsid w:val="000969E5"/>
    <w:rsid w:val="000A5418"/>
    <w:rsid w:val="000A6838"/>
    <w:rsid w:val="000A6CCB"/>
    <w:rsid w:val="000A7454"/>
    <w:rsid w:val="000B0679"/>
    <w:rsid w:val="000B1792"/>
    <w:rsid w:val="000B223A"/>
    <w:rsid w:val="000B6055"/>
    <w:rsid w:val="000B6FDA"/>
    <w:rsid w:val="000B7239"/>
    <w:rsid w:val="000B728E"/>
    <w:rsid w:val="000B72FA"/>
    <w:rsid w:val="000C013E"/>
    <w:rsid w:val="000C03CF"/>
    <w:rsid w:val="000C1059"/>
    <w:rsid w:val="000C259F"/>
    <w:rsid w:val="000C3B12"/>
    <w:rsid w:val="000C41A7"/>
    <w:rsid w:val="000C562C"/>
    <w:rsid w:val="000C7E6C"/>
    <w:rsid w:val="000D1DA0"/>
    <w:rsid w:val="000D2362"/>
    <w:rsid w:val="000D2A15"/>
    <w:rsid w:val="000D2A98"/>
    <w:rsid w:val="000D2B81"/>
    <w:rsid w:val="000D4BCF"/>
    <w:rsid w:val="000D4CF2"/>
    <w:rsid w:val="000D54D8"/>
    <w:rsid w:val="000D5939"/>
    <w:rsid w:val="000D6616"/>
    <w:rsid w:val="000D7640"/>
    <w:rsid w:val="000D7C14"/>
    <w:rsid w:val="000E05A0"/>
    <w:rsid w:val="000E260F"/>
    <w:rsid w:val="000E3CDC"/>
    <w:rsid w:val="000E3D40"/>
    <w:rsid w:val="000F1EF5"/>
    <w:rsid w:val="000F2ED6"/>
    <w:rsid w:val="000F3A70"/>
    <w:rsid w:val="000F59C1"/>
    <w:rsid w:val="00100822"/>
    <w:rsid w:val="00101512"/>
    <w:rsid w:val="00102337"/>
    <w:rsid w:val="00102DFD"/>
    <w:rsid w:val="00104695"/>
    <w:rsid w:val="00104ECC"/>
    <w:rsid w:val="00105A79"/>
    <w:rsid w:val="00106604"/>
    <w:rsid w:val="00106BDF"/>
    <w:rsid w:val="00106BF2"/>
    <w:rsid w:val="001110F0"/>
    <w:rsid w:val="00113843"/>
    <w:rsid w:val="00115EA4"/>
    <w:rsid w:val="00117AB7"/>
    <w:rsid w:val="00121540"/>
    <w:rsid w:val="00121542"/>
    <w:rsid w:val="0012513B"/>
    <w:rsid w:val="0012587D"/>
    <w:rsid w:val="00125CC1"/>
    <w:rsid w:val="00130237"/>
    <w:rsid w:val="00130B96"/>
    <w:rsid w:val="00130DC5"/>
    <w:rsid w:val="00131388"/>
    <w:rsid w:val="001353E8"/>
    <w:rsid w:val="00136FA5"/>
    <w:rsid w:val="00136FD8"/>
    <w:rsid w:val="00141BB7"/>
    <w:rsid w:val="00141C07"/>
    <w:rsid w:val="00142998"/>
    <w:rsid w:val="00143A38"/>
    <w:rsid w:val="001453BB"/>
    <w:rsid w:val="00147EF8"/>
    <w:rsid w:val="00151BB3"/>
    <w:rsid w:val="00151BBC"/>
    <w:rsid w:val="00154AC2"/>
    <w:rsid w:val="0015505B"/>
    <w:rsid w:val="00156945"/>
    <w:rsid w:val="00160CBB"/>
    <w:rsid w:val="0016526E"/>
    <w:rsid w:val="0016780E"/>
    <w:rsid w:val="00167EC1"/>
    <w:rsid w:val="001729A2"/>
    <w:rsid w:val="00175A00"/>
    <w:rsid w:val="001827CE"/>
    <w:rsid w:val="001854F0"/>
    <w:rsid w:val="00185BE8"/>
    <w:rsid w:val="001861CE"/>
    <w:rsid w:val="00190183"/>
    <w:rsid w:val="00190339"/>
    <w:rsid w:val="00192E87"/>
    <w:rsid w:val="0019413D"/>
    <w:rsid w:val="0019445C"/>
    <w:rsid w:val="0019502C"/>
    <w:rsid w:val="00195BE0"/>
    <w:rsid w:val="00197805"/>
    <w:rsid w:val="001A78FF"/>
    <w:rsid w:val="001A7FC1"/>
    <w:rsid w:val="001B1B6A"/>
    <w:rsid w:val="001B1B99"/>
    <w:rsid w:val="001B3BAD"/>
    <w:rsid w:val="001B67AB"/>
    <w:rsid w:val="001B6BF0"/>
    <w:rsid w:val="001B7E43"/>
    <w:rsid w:val="001C0CD1"/>
    <w:rsid w:val="001C157E"/>
    <w:rsid w:val="001C4172"/>
    <w:rsid w:val="001C7114"/>
    <w:rsid w:val="001D0C1E"/>
    <w:rsid w:val="001D2974"/>
    <w:rsid w:val="001D3DD2"/>
    <w:rsid w:val="001D5CEB"/>
    <w:rsid w:val="001D6C69"/>
    <w:rsid w:val="001D78A4"/>
    <w:rsid w:val="001E019F"/>
    <w:rsid w:val="001E1D5C"/>
    <w:rsid w:val="001E34E9"/>
    <w:rsid w:val="001E4784"/>
    <w:rsid w:val="001E4917"/>
    <w:rsid w:val="001E7030"/>
    <w:rsid w:val="001E7067"/>
    <w:rsid w:val="001E7BC3"/>
    <w:rsid w:val="001F4890"/>
    <w:rsid w:val="001F6D86"/>
    <w:rsid w:val="001F6EF6"/>
    <w:rsid w:val="0020065F"/>
    <w:rsid w:val="00200D5D"/>
    <w:rsid w:val="0020104B"/>
    <w:rsid w:val="0020140D"/>
    <w:rsid w:val="00202CC5"/>
    <w:rsid w:val="002065D6"/>
    <w:rsid w:val="00206914"/>
    <w:rsid w:val="0021241D"/>
    <w:rsid w:val="00215F3D"/>
    <w:rsid w:val="0021643F"/>
    <w:rsid w:val="00221372"/>
    <w:rsid w:val="0022173E"/>
    <w:rsid w:val="0022235B"/>
    <w:rsid w:val="00222A89"/>
    <w:rsid w:val="00223DC4"/>
    <w:rsid w:val="00223F4C"/>
    <w:rsid w:val="002255FA"/>
    <w:rsid w:val="002256F3"/>
    <w:rsid w:val="00226150"/>
    <w:rsid w:val="00227BD6"/>
    <w:rsid w:val="00227EAE"/>
    <w:rsid w:val="0023151D"/>
    <w:rsid w:val="00231F68"/>
    <w:rsid w:val="00232FA5"/>
    <w:rsid w:val="00234FB8"/>
    <w:rsid w:val="002369E6"/>
    <w:rsid w:val="0024358E"/>
    <w:rsid w:val="00245563"/>
    <w:rsid w:val="00245EAA"/>
    <w:rsid w:val="002503B7"/>
    <w:rsid w:val="00260245"/>
    <w:rsid w:val="0026383E"/>
    <w:rsid w:val="00263B7C"/>
    <w:rsid w:val="00265EF7"/>
    <w:rsid w:val="002671DF"/>
    <w:rsid w:val="00272DC0"/>
    <w:rsid w:val="00276D0B"/>
    <w:rsid w:val="00276F2B"/>
    <w:rsid w:val="00280385"/>
    <w:rsid w:val="00280609"/>
    <w:rsid w:val="00281398"/>
    <w:rsid w:val="00282A5F"/>
    <w:rsid w:val="00282DCD"/>
    <w:rsid w:val="00283614"/>
    <w:rsid w:val="0028369A"/>
    <w:rsid w:val="002840B9"/>
    <w:rsid w:val="002849A3"/>
    <w:rsid w:val="00284D2A"/>
    <w:rsid w:val="00285A11"/>
    <w:rsid w:val="0028676A"/>
    <w:rsid w:val="002879FC"/>
    <w:rsid w:val="00287E44"/>
    <w:rsid w:val="00293FB8"/>
    <w:rsid w:val="00294204"/>
    <w:rsid w:val="002946AF"/>
    <w:rsid w:val="002977E5"/>
    <w:rsid w:val="002A38E7"/>
    <w:rsid w:val="002A426D"/>
    <w:rsid w:val="002A519C"/>
    <w:rsid w:val="002A5354"/>
    <w:rsid w:val="002A765E"/>
    <w:rsid w:val="002B0642"/>
    <w:rsid w:val="002B1E6E"/>
    <w:rsid w:val="002B31AF"/>
    <w:rsid w:val="002B50C5"/>
    <w:rsid w:val="002B5ECA"/>
    <w:rsid w:val="002C2347"/>
    <w:rsid w:val="002C493A"/>
    <w:rsid w:val="002C4F09"/>
    <w:rsid w:val="002D04B0"/>
    <w:rsid w:val="002D14A1"/>
    <w:rsid w:val="002D3516"/>
    <w:rsid w:val="002D3F1A"/>
    <w:rsid w:val="002D7E42"/>
    <w:rsid w:val="002E1CA8"/>
    <w:rsid w:val="002E432F"/>
    <w:rsid w:val="002E4E69"/>
    <w:rsid w:val="002E5FFF"/>
    <w:rsid w:val="002E6513"/>
    <w:rsid w:val="002F1012"/>
    <w:rsid w:val="002F1397"/>
    <w:rsid w:val="002F14F6"/>
    <w:rsid w:val="002F229B"/>
    <w:rsid w:val="002F3033"/>
    <w:rsid w:val="002F4434"/>
    <w:rsid w:val="002F5C4F"/>
    <w:rsid w:val="003012F2"/>
    <w:rsid w:val="003014D0"/>
    <w:rsid w:val="00302D28"/>
    <w:rsid w:val="003061CD"/>
    <w:rsid w:val="003117D4"/>
    <w:rsid w:val="00313948"/>
    <w:rsid w:val="00314A62"/>
    <w:rsid w:val="003202E5"/>
    <w:rsid w:val="00320A11"/>
    <w:rsid w:val="00320D93"/>
    <w:rsid w:val="003222A1"/>
    <w:rsid w:val="003232D0"/>
    <w:rsid w:val="00323F53"/>
    <w:rsid w:val="00327C4B"/>
    <w:rsid w:val="00332987"/>
    <w:rsid w:val="003350EA"/>
    <w:rsid w:val="0033632B"/>
    <w:rsid w:val="00337701"/>
    <w:rsid w:val="0033798A"/>
    <w:rsid w:val="00340540"/>
    <w:rsid w:val="003413CC"/>
    <w:rsid w:val="00344CE1"/>
    <w:rsid w:val="0034574D"/>
    <w:rsid w:val="00346368"/>
    <w:rsid w:val="0035231B"/>
    <w:rsid w:val="00352CA7"/>
    <w:rsid w:val="00353120"/>
    <w:rsid w:val="00357B1C"/>
    <w:rsid w:val="003600E1"/>
    <w:rsid w:val="00361562"/>
    <w:rsid w:val="003640E4"/>
    <w:rsid w:val="003655ED"/>
    <w:rsid w:val="00365FA0"/>
    <w:rsid w:val="00367995"/>
    <w:rsid w:val="00367DC6"/>
    <w:rsid w:val="00373CEE"/>
    <w:rsid w:val="003805BE"/>
    <w:rsid w:val="00380BEB"/>
    <w:rsid w:val="003843C5"/>
    <w:rsid w:val="0038684D"/>
    <w:rsid w:val="00386BC6"/>
    <w:rsid w:val="00386F9A"/>
    <w:rsid w:val="003875FA"/>
    <w:rsid w:val="00387A4A"/>
    <w:rsid w:val="00391D96"/>
    <w:rsid w:val="00392A9F"/>
    <w:rsid w:val="003934B4"/>
    <w:rsid w:val="00395B3C"/>
    <w:rsid w:val="003A20C9"/>
    <w:rsid w:val="003A4873"/>
    <w:rsid w:val="003A4FD3"/>
    <w:rsid w:val="003A5154"/>
    <w:rsid w:val="003A5DF3"/>
    <w:rsid w:val="003A64DE"/>
    <w:rsid w:val="003A6DAF"/>
    <w:rsid w:val="003B30B7"/>
    <w:rsid w:val="003B32ED"/>
    <w:rsid w:val="003B3DAF"/>
    <w:rsid w:val="003B583A"/>
    <w:rsid w:val="003B7E50"/>
    <w:rsid w:val="003C067C"/>
    <w:rsid w:val="003C189E"/>
    <w:rsid w:val="003C3238"/>
    <w:rsid w:val="003C3A1B"/>
    <w:rsid w:val="003C7A62"/>
    <w:rsid w:val="003D22E1"/>
    <w:rsid w:val="003D2967"/>
    <w:rsid w:val="003D481B"/>
    <w:rsid w:val="003D6677"/>
    <w:rsid w:val="003E1011"/>
    <w:rsid w:val="003E3959"/>
    <w:rsid w:val="003E3A9A"/>
    <w:rsid w:val="003E4807"/>
    <w:rsid w:val="003E5259"/>
    <w:rsid w:val="003E614F"/>
    <w:rsid w:val="003F0360"/>
    <w:rsid w:val="003F057B"/>
    <w:rsid w:val="003F6EFC"/>
    <w:rsid w:val="003F70A1"/>
    <w:rsid w:val="003F7400"/>
    <w:rsid w:val="00402963"/>
    <w:rsid w:val="00402E78"/>
    <w:rsid w:val="00403087"/>
    <w:rsid w:val="004031DC"/>
    <w:rsid w:val="0040331F"/>
    <w:rsid w:val="00404A63"/>
    <w:rsid w:val="0041098D"/>
    <w:rsid w:val="00410F1B"/>
    <w:rsid w:val="00412912"/>
    <w:rsid w:val="00412F60"/>
    <w:rsid w:val="00420B2F"/>
    <w:rsid w:val="004234CC"/>
    <w:rsid w:val="00427651"/>
    <w:rsid w:val="004305EE"/>
    <w:rsid w:val="0043201A"/>
    <w:rsid w:val="00433B49"/>
    <w:rsid w:val="004367B4"/>
    <w:rsid w:val="0043725A"/>
    <w:rsid w:val="00437335"/>
    <w:rsid w:val="004402DC"/>
    <w:rsid w:val="004414BF"/>
    <w:rsid w:val="00442221"/>
    <w:rsid w:val="00442FB5"/>
    <w:rsid w:val="004442B8"/>
    <w:rsid w:val="00444D31"/>
    <w:rsid w:val="0044531B"/>
    <w:rsid w:val="004453EC"/>
    <w:rsid w:val="0044605A"/>
    <w:rsid w:val="00450B2E"/>
    <w:rsid w:val="00450F72"/>
    <w:rsid w:val="00451B73"/>
    <w:rsid w:val="00452A5A"/>
    <w:rsid w:val="004550EE"/>
    <w:rsid w:val="004562D4"/>
    <w:rsid w:val="004570D5"/>
    <w:rsid w:val="00457D05"/>
    <w:rsid w:val="00460A4D"/>
    <w:rsid w:val="00461F2B"/>
    <w:rsid w:val="0046243C"/>
    <w:rsid w:val="004624B1"/>
    <w:rsid w:val="00464C78"/>
    <w:rsid w:val="00465FBB"/>
    <w:rsid w:val="0047007A"/>
    <w:rsid w:val="004723F2"/>
    <w:rsid w:val="00472DF5"/>
    <w:rsid w:val="00473A53"/>
    <w:rsid w:val="0047509F"/>
    <w:rsid w:val="004759C1"/>
    <w:rsid w:val="00475C06"/>
    <w:rsid w:val="00480318"/>
    <w:rsid w:val="004809BF"/>
    <w:rsid w:val="00481A86"/>
    <w:rsid w:val="00484C00"/>
    <w:rsid w:val="00485236"/>
    <w:rsid w:val="004853C1"/>
    <w:rsid w:val="00490894"/>
    <w:rsid w:val="00491120"/>
    <w:rsid w:val="0049194B"/>
    <w:rsid w:val="00493AE4"/>
    <w:rsid w:val="00493B6F"/>
    <w:rsid w:val="00494196"/>
    <w:rsid w:val="00494B2E"/>
    <w:rsid w:val="004A0395"/>
    <w:rsid w:val="004A0428"/>
    <w:rsid w:val="004A07B6"/>
    <w:rsid w:val="004A149C"/>
    <w:rsid w:val="004A2B24"/>
    <w:rsid w:val="004A5357"/>
    <w:rsid w:val="004A5999"/>
    <w:rsid w:val="004A7302"/>
    <w:rsid w:val="004A77FF"/>
    <w:rsid w:val="004B3359"/>
    <w:rsid w:val="004B40E8"/>
    <w:rsid w:val="004B6B68"/>
    <w:rsid w:val="004C003A"/>
    <w:rsid w:val="004C0812"/>
    <w:rsid w:val="004C5519"/>
    <w:rsid w:val="004C5850"/>
    <w:rsid w:val="004C6704"/>
    <w:rsid w:val="004C685C"/>
    <w:rsid w:val="004C69AE"/>
    <w:rsid w:val="004D0052"/>
    <w:rsid w:val="004D1C03"/>
    <w:rsid w:val="004D219F"/>
    <w:rsid w:val="004D2944"/>
    <w:rsid w:val="004D363E"/>
    <w:rsid w:val="004D58AF"/>
    <w:rsid w:val="004E111C"/>
    <w:rsid w:val="004E49EA"/>
    <w:rsid w:val="004E5828"/>
    <w:rsid w:val="004F09EA"/>
    <w:rsid w:val="004F14C0"/>
    <w:rsid w:val="004F276C"/>
    <w:rsid w:val="004F28DB"/>
    <w:rsid w:val="004F3591"/>
    <w:rsid w:val="004F408A"/>
    <w:rsid w:val="004F4645"/>
    <w:rsid w:val="004F7004"/>
    <w:rsid w:val="004F7D60"/>
    <w:rsid w:val="004F7E7E"/>
    <w:rsid w:val="00504B72"/>
    <w:rsid w:val="00504D01"/>
    <w:rsid w:val="00507DD3"/>
    <w:rsid w:val="00510D8A"/>
    <w:rsid w:val="00510EF1"/>
    <w:rsid w:val="00512211"/>
    <w:rsid w:val="00514C60"/>
    <w:rsid w:val="00515521"/>
    <w:rsid w:val="00516E29"/>
    <w:rsid w:val="005222FC"/>
    <w:rsid w:val="00531F9C"/>
    <w:rsid w:val="00532C02"/>
    <w:rsid w:val="0053426F"/>
    <w:rsid w:val="0053561B"/>
    <w:rsid w:val="0053621F"/>
    <w:rsid w:val="005429A3"/>
    <w:rsid w:val="00542ACB"/>
    <w:rsid w:val="00543521"/>
    <w:rsid w:val="005441DE"/>
    <w:rsid w:val="00544DDE"/>
    <w:rsid w:val="00546AA8"/>
    <w:rsid w:val="00550388"/>
    <w:rsid w:val="00553D87"/>
    <w:rsid w:val="00554755"/>
    <w:rsid w:val="0055607C"/>
    <w:rsid w:val="00561CFA"/>
    <w:rsid w:val="00562849"/>
    <w:rsid w:val="00563A9E"/>
    <w:rsid w:val="00566157"/>
    <w:rsid w:val="00566916"/>
    <w:rsid w:val="005701CA"/>
    <w:rsid w:val="005745FD"/>
    <w:rsid w:val="00574821"/>
    <w:rsid w:val="00574841"/>
    <w:rsid w:val="00576041"/>
    <w:rsid w:val="0058097D"/>
    <w:rsid w:val="0058149F"/>
    <w:rsid w:val="005826DA"/>
    <w:rsid w:val="005842FE"/>
    <w:rsid w:val="00585A7C"/>
    <w:rsid w:val="005860B2"/>
    <w:rsid w:val="00590A01"/>
    <w:rsid w:val="00590D76"/>
    <w:rsid w:val="00592EB1"/>
    <w:rsid w:val="005949A8"/>
    <w:rsid w:val="005A15E3"/>
    <w:rsid w:val="005A48A7"/>
    <w:rsid w:val="005A5536"/>
    <w:rsid w:val="005A7623"/>
    <w:rsid w:val="005A79BD"/>
    <w:rsid w:val="005B0410"/>
    <w:rsid w:val="005B2717"/>
    <w:rsid w:val="005B2B93"/>
    <w:rsid w:val="005B6C37"/>
    <w:rsid w:val="005C1BB3"/>
    <w:rsid w:val="005C250A"/>
    <w:rsid w:val="005C290F"/>
    <w:rsid w:val="005C2D73"/>
    <w:rsid w:val="005C370B"/>
    <w:rsid w:val="005C431A"/>
    <w:rsid w:val="005C5F6E"/>
    <w:rsid w:val="005C75FC"/>
    <w:rsid w:val="005D02D1"/>
    <w:rsid w:val="005D2094"/>
    <w:rsid w:val="005D2838"/>
    <w:rsid w:val="005E010B"/>
    <w:rsid w:val="005E0304"/>
    <w:rsid w:val="005E3043"/>
    <w:rsid w:val="005E4745"/>
    <w:rsid w:val="005F0E57"/>
    <w:rsid w:val="005F0E93"/>
    <w:rsid w:val="005F4C9D"/>
    <w:rsid w:val="005F59E5"/>
    <w:rsid w:val="005F6E1D"/>
    <w:rsid w:val="005F787A"/>
    <w:rsid w:val="00601860"/>
    <w:rsid w:val="006020FE"/>
    <w:rsid w:val="006069B2"/>
    <w:rsid w:val="006076D4"/>
    <w:rsid w:val="00613E72"/>
    <w:rsid w:val="006147D3"/>
    <w:rsid w:val="00615FAC"/>
    <w:rsid w:val="006167D2"/>
    <w:rsid w:val="006171B2"/>
    <w:rsid w:val="00621A7D"/>
    <w:rsid w:val="00623240"/>
    <w:rsid w:val="00623A32"/>
    <w:rsid w:val="00623AB5"/>
    <w:rsid w:val="00624221"/>
    <w:rsid w:val="00624256"/>
    <w:rsid w:val="006258C3"/>
    <w:rsid w:val="006266E0"/>
    <w:rsid w:val="00627282"/>
    <w:rsid w:val="00627B56"/>
    <w:rsid w:val="006306FD"/>
    <w:rsid w:val="006350BD"/>
    <w:rsid w:val="00635A0E"/>
    <w:rsid w:val="0063714E"/>
    <w:rsid w:val="00637BA1"/>
    <w:rsid w:val="00640CE8"/>
    <w:rsid w:val="00640D6D"/>
    <w:rsid w:val="00644765"/>
    <w:rsid w:val="00644924"/>
    <w:rsid w:val="00644DEE"/>
    <w:rsid w:val="006500C1"/>
    <w:rsid w:val="00650301"/>
    <w:rsid w:val="00651D8D"/>
    <w:rsid w:val="00652838"/>
    <w:rsid w:val="00652B94"/>
    <w:rsid w:val="00652EDA"/>
    <w:rsid w:val="00653D38"/>
    <w:rsid w:val="00654FB9"/>
    <w:rsid w:val="00660068"/>
    <w:rsid w:val="00661EDA"/>
    <w:rsid w:val="0066211B"/>
    <w:rsid w:val="006627DD"/>
    <w:rsid w:val="00663739"/>
    <w:rsid w:val="00664F54"/>
    <w:rsid w:val="0066608D"/>
    <w:rsid w:val="00666259"/>
    <w:rsid w:val="006673EC"/>
    <w:rsid w:val="0066752A"/>
    <w:rsid w:val="006712A7"/>
    <w:rsid w:val="006752BF"/>
    <w:rsid w:val="006760C4"/>
    <w:rsid w:val="00677DBA"/>
    <w:rsid w:val="00681655"/>
    <w:rsid w:val="00681E69"/>
    <w:rsid w:val="00683A71"/>
    <w:rsid w:val="00683F89"/>
    <w:rsid w:val="006841EC"/>
    <w:rsid w:val="0068673C"/>
    <w:rsid w:val="00691E1D"/>
    <w:rsid w:val="0069633B"/>
    <w:rsid w:val="00697307"/>
    <w:rsid w:val="0069733F"/>
    <w:rsid w:val="006976B0"/>
    <w:rsid w:val="006A01F0"/>
    <w:rsid w:val="006A0350"/>
    <w:rsid w:val="006A0AB2"/>
    <w:rsid w:val="006A47D9"/>
    <w:rsid w:val="006B0CD6"/>
    <w:rsid w:val="006B1F2D"/>
    <w:rsid w:val="006B57BE"/>
    <w:rsid w:val="006B67E8"/>
    <w:rsid w:val="006B7A14"/>
    <w:rsid w:val="006C0AB6"/>
    <w:rsid w:val="006C12BD"/>
    <w:rsid w:val="006C2EF3"/>
    <w:rsid w:val="006C67C7"/>
    <w:rsid w:val="006C7112"/>
    <w:rsid w:val="006D0F08"/>
    <w:rsid w:val="006D1C5B"/>
    <w:rsid w:val="006D2DBF"/>
    <w:rsid w:val="006D7366"/>
    <w:rsid w:val="006E1601"/>
    <w:rsid w:val="006E2D0E"/>
    <w:rsid w:val="006E3E94"/>
    <w:rsid w:val="006E6B97"/>
    <w:rsid w:val="006F007A"/>
    <w:rsid w:val="006F00D1"/>
    <w:rsid w:val="006F0391"/>
    <w:rsid w:val="006F03C2"/>
    <w:rsid w:val="006F0E02"/>
    <w:rsid w:val="006F271A"/>
    <w:rsid w:val="006F2BA2"/>
    <w:rsid w:val="006F3D21"/>
    <w:rsid w:val="006F570E"/>
    <w:rsid w:val="007032D1"/>
    <w:rsid w:val="00704213"/>
    <w:rsid w:val="00705527"/>
    <w:rsid w:val="00705D2A"/>
    <w:rsid w:val="00707997"/>
    <w:rsid w:val="00712BF7"/>
    <w:rsid w:val="00715606"/>
    <w:rsid w:val="0071591F"/>
    <w:rsid w:val="007178BD"/>
    <w:rsid w:val="00717A76"/>
    <w:rsid w:val="00717F07"/>
    <w:rsid w:val="00722828"/>
    <w:rsid w:val="00722847"/>
    <w:rsid w:val="00724E51"/>
    <w:rsid w:val="007255D0"/>
    <w:rsid w:val="00726561"/>
    <w:rsid w:val="0072716D"/>
    <w:rsid w:val="0073056F"/>
    <w:rsid w:val="00731727"/>
    <w:rsid w:val="007327A7"/>
    <w:rsid w:val="00733164"/>
    <w:rsid w:val="007354C2"/>
    <w:rsid w:val="00737E5A"/>
    <w:rsid w:val="007432B6"/>
    <w:rsid w:val="007442B6"/>
    <w:rsid w:val="007509F2"/>
    <w:rsid w:val="007514BA"/>
    <w:rsid w:val="00751B95"/>
    <w:rsid w:val="00751CEE"/>
    <w:rsid w:val="007523A2"/>
    <w:rsid w:val="007567DC"/>
    <w:rsid w:val="0075782E"/>
    <w:rsid w:val="0076115B"/>
    <w:rsid w:val="00761835"/>
    <w:rsid w:val="00761AFD"/>
    <w:rsid w:val="00764980"/>
    <w:rsid w:val="00764B0A"/>
    <w:rsid w:val="00764F7B"/>
    <w:rsid w:val="00765AAA"/>
    <w:rsid w:val="00765D9C"/>
    <w:rsid w:val="00767CD4"/>
    <w:rsid w:val="007703E8"/>
    <w:rsid w:val="00771997"/>
    <w:rsid w:val="007758FB"/>
    <w:rsid w:val="00780880"/>
    <w:rsid w:val="00781FE8"/>
    <w:rsid w:val="00785157"/>
    <w:rsid w:val="00787E43"/>
    <w:rsid w:val="0079315D"/>
    <w:rsid w:val="00793696"/>
    <w:rsid w:val="0079493C"/>
    <w:rsid w:val="00796416"/>
    <w:rsid w:val="0079716E"/>
    <w:rsid w:val="00797225"/>
    <w:rsid w:val="007A0349"/>
    <w:rsid w:val="007A124A"/>
    <w:rsid w:val="007A1B9F"/>
    <w:rsid w:val="007A21BA"/>
    <w:rsid w:val="007A29BA"/>
    <w:rsid w:val="007A6E11"/>
    <w:rsid w:val="007B1633"/>
    <w:rsid w:val="007B2856"/>
    <w:rsid w:val="007B3083"/>
    <w:rsid w:val="007B3BE5"/>
    <w:rsid w:val="007B53F3"/>
    <w:rsid w:val="007B65CE"/>
    <w:rsid w:val="007C09FC"/>
    <w:rsid w:val="007C277D"/>
    <w:rsid w:val="007C2AAE"/>
    <w:rsid w:val="007C43DF"/>
    <w:rsid w:val="007C5290"/>
    <w:rsid w:val="007D023A"/>
    <w:rsid w:val="007D1F7A"/>
    <w:rsid w:val="007D2C3C"/>
    <w:rsid w:val="007D523C"/>
    <w:rsid w:val="007D52EA"/>
    <w:rsid w:val="007D600F"/>
    <w:rsid w:val="007D7BF2"/>
    <w:rsid w:val="007E03DA"/>
    <w:rsid w:val="007E10CC"/>
    <w:rsid w:val="007E1118"/>
    <w:rsid w:val="007E4AA0"/>
    <w:rsid w:val="007E5A27"/>
    <w:rsid w:val="007F19DE"/>
    <w:rsid w:val="007F1A3A"/>
    <w:rsid w:val="007F28CC"/>
    <w:rsid w:val="007F4663"/>
    <w:rsid w:val="007F4940"/>
    <w:rsid w:val="007F4B77"/>
    <w:rsid w:val="007F5C8B"/>
    <w:rsid w:val="007F71F0"/>
    <w:rsid w:val="007F7A9A"/>
    <w:rsid w:val="00801858"/>
    <w:rsid w:val="00802295"/>
    <w:rsid w:val="00802EB9"/>
    <w:rsid w:val="00803BF9"/>
    <w:rsid w:val="00805ADF"/>
    <w:rsid w:val="00805B88"/>
    <w:rsid w:val="00807709"/>
    <w:rsid w:val="008102D2"/>
    <w:rsid w:val="00810909"/>
    <w:rsid w:val="0081275C"/>
    <w:rsid w:val="0081278F"/>
    <w:rsid w:val="008142E5"/>
    <w:rsid w:val="0081517F"/>
    <w:rsid w:val="00815C57"/>
    <w:rsid w:val="0081678C"/>
    <w:rsid w:val="00817BDE"/>
    <w:rsid w:val="008201AC"/>
    <w:rsid w:val="008208B4"/>
    <w:rsid w:val="0082095A"/>
    <w:rsid w:val="00821A11"/>
    <w:rsid w:val="00822655"/>
    <w:rsid w:val="00826C7A"/>
    <w:rsid w:val="00827A63"/>
    <w:rsid w:val="00827C38"/>
    <w:rsid w:val="0083030A"/>
    <w:rsid w:val="0083440C"/>
    <w:rsid w:val="00835A75"/>
    <w:rsid w:val="008364DA"/>
    <w:rsid w:val="00836527"/>
    <w:rsid w:val="00837C4D"/>
    <w:rsid w:val="0084039A"/>
    <w:rsid w:val="00840DE1"/>
    <w:rsid w:val="00845224"/>
    <w:rsid w:val="00847362"/>
    <w:rsid w:val="0085119B"/>
    <w:rsid w:val="0085145F"/>
    <w:rsid w:val="008515B7"/>
    <w:rsid w:val="00851993"/>
    <w:rsid w:val="00855382"/>
    <w:rsid w:val="008553DB"/>
    <w:rsid w:val="008566C1"/>
    <w:rsid w:val="00857DC1"/>
    <w:rsid w:val="0086205E"/>
    <w:rsid w:val="00862F8F"/>
    <w:rsid w:val="008644ED"/>
    <w:rsid w:val="008719EB"/>
    <w:rsid w:val="00871D35"/>
    <w:rsid w:val="008732F1"/>
    <w:rsid w:val="00873867"/>
    <w:rsid w:val="00874711"/>
    <w:rsid w:val="00875400"/>
    <w:rsid w:val="008768E9"/>
    <w:rsid w:val="008779CF"/>
    <w:rsid w:val="008800FC"/>
    <w:rsid w:val="00880FBB"/>
    <w:rsid w:val="00885506"/>
    <w:rsid w:val="008946CA"/>
    <w:rsid w:val="00894EB3"/>
    <w:rsid w:val="00894FDB"/>
    <w:rsid w:val="0089587C"/>
    <w:rsid w:val="008A022F"/>
    <w:rsid w:val="008A04CC"/>
    <w:rsid w:val="008A541D"/>
    <w:rsid w:val="008A71CF"/>
    <w:rsid w:val="008B1CB1"/>
    <w:rsid w:val="008B497B"/>
    <w:rsid w:val="008B546D"/>
    <w:rsid w:val="008B5B73"/>
    <w:rsid w:val="008B71B1"/>
    <w:rsid w:val="008B7738"/>
    <w:rsid w:val="008C2C0E"/>
    <w:rsid w:val="008C3C2A"/>
    <w:rsid w:val="008C3C34"/>
    <w:rsid w:val="008C4CA7"/>
    <w:rsid w:val="008C5CA8"/>
    <w:rsid w:val="008C5EC1"/>
    <w:rsid w:val="008C6295"/>
    <w:rsid w:val="008C7666"/>
    <w:rsid w:val="008D01E1"/>
    <w:rsid w:val="008D0903"/>
    <w:rsid w:val="008D11D6"/>
    <w:rsid w:val="008D175A"/>
    <w:rsid w:val="008D2172"/>
    <w:rsid w:val="008D3F9C"/>
    <w:rsid w:val="008D555E"/>
    <w:rsid w:val="008E0495"/>
    <w:rsid w:val="008E1B22"/>
    <w:rsid w:val="008E1CB3"/>
    <w:rsid w:val="008E2000"/>
    <w:rsid w:val="008E2291"/>
    <w:rsid w:val="008E4915"/>
    <w:rsid w:val="008E50CA"/>
    <w:rsid w:val="008E57F0"/>
    <w:rsid w:val="008E5A59"/>
    <w:rsid w:val="008E6EA4"/>
    <w:rsid w:val="008F0D52"/>
    <w:rsid w:val="008F2F08"/>
    <w:rsid w:val="008F338B"/>
    <w:rsid w:val="008F4BDD"/>
    <w:rsid w:val="008F50EC"/>
    <w:rsid w:val="008F5F01"/>
    <w:rsid w:val="008F655B"/>
    <w:rsid w:val="008F7605"/>
    <w:rsid w:val="008F7D83"/>
    <w:rsid w:val="008F7E35"/>
    <w:rsid w:val="00902D0F"/>
    <w:rsid w:val="00902E23"/>
    <w:rsid w:val="00904613"/>
    <w:rsid w:val="00904626"/>
    <w:rsid w:val="009112CC"/>
    <w:rsid w:val="00913313"/>
    <w:rsid w:val="00914FD0"/>
    <w:rsid w:val="0091558A"/>
    <w:rsid w:val="00915BA6"/>
    <w:rsid w:val="0091630C"/>
    <w:rsid w:val="0092030A"/>
    <w:rsid w:val="00921F5E"/>
    <w:rsid w:val="00922312"/>
    <w:rsid w:val="00922897"/>
    <w:rsid w:val="0092308A"/>
    <w:rsid w:val="0092505F"/>
    <w:rsid w:val="009252CE"/>
    <w:rsid w:val="00926A9F"/>
    <w:rsid w:val="00927B53"/>
    <w:rsid w:val="009307B0"/>
    <w:rsid w:val="00935AFC"/>
    <w:rsid w:val="00936C15"/>
    <w:rsid w:val="009403E6"/>
    <w:rsid w:val="009440F2"/>
    <w:rsid w:val="0094595A"/>
    <w:rsid w:val="00945E7B"/>
    <w:rsid w:val="009462FE"/>
    <w:rsid w:val="00950F6F"/>
    <w:rsid w:val="00953172"/>
    <w:rsid w:val="00955DFE"/>
    <w:rsid w:val="00956C42"/>
    <w:rsid w:val="00956F13"/>
    <w:rsid w:val="0096037C"/>
    <w:rsid w:val="00960FA8"/>
    <w:rsid w:val="00963D67"/>
    <w:rsid w:val="009669BB"/>
    <w:rsid w:val="00966F9F"/>
    <w:rsid w:val="00972CA9"/>
    <w:rsid w:val="0097438F"/>
    <w:rsid w:val="009744CD"/>
    <w:rsid w:val="00976BDE"/>
    <w:rsid w:val="00980063"/>
    <w:rsid w:val="009800B8"/>
    <w:rsid w:val="00981466"/>
    <w:rsid w:val="009814B9"/>
    <w:rsid w:val="00981598"/>
    <w:rsid w:val="00985717"/>
    <w:rsid w:val="0098659D"/>
    <w:rsid w:val="00990C9F"/>
    <w:rsid w:val="009917F3"/>
    <w:rsid w:val="00992113"/>
    <w:rsid w:val="009930FB"/>
    <w:rsid w:val="0099436C"/>
    <w:rsid w:val="009944CC"/>
    <w:rsid w:val="009959E2"/>
    <w:rsid w:val="00996E55"/>
    <w:rsid w:val="009A06CE"/>
    <w:rsid w:val="009A14AA"/>
    <w:rsid w:val="009A25DE"/>
    <w:rsid w:val="009A2EC8"/>
    <w:rsid w:val="009A4ECF"/>
    <w:rsid w:val="009A51DA"/>
    <w:rsid w:val="009A61D6"/>
    <w:rsid w:val="009B1D47"/>
    <w:rsid w:val="009B1EDD"/>
    <w:rsid w:val="009B2B5D"/>
    <w:rsid w:val="009B359C"/>
    <w:rsid w:val="009B7009"/>
    <w:rsid w:val="009B7799"/>
    <w:rsid w:val="009C0834"/>
    <w:rsid w:val="009C088B"/>
    <w:rsid w:val="009C0CFE"/>
    <w:rsid w:val="009C22C3"/>
    <w:rsid w:val="009C3583"/>
    <w:rsid w:val="009C450B"/>
    <w:rsid w:val="009C5613"/>
    <w:rsid w:val="009C58A9"/>
    <w:rsid w:val="009E06B8"/>
    <w:rsid w:val="009E0CD9"/>
    <w:rsid w:val="009E0FFD"/>
    <w:rsid w:val="009E1DB7"/>
    <w:rsid w:val="009E3CC1"/>
    <w:rsid w:val="009E6ED7"/>
    <w:rsid w:val="009E7EE1"/>
    <w:rsid w:val="009F16CD"/>
    <w:rsid w:val="009F36A2"/>
    <w:rsid w:val="00A00F45"/>
    <w:rsid w:val="00A03F2C"/>
    <w:rsid w:val="00A0537D"/>
    <w:rsid w:val="00A0556D"/>
    <w:rsid w:val="00A06D94"/>
    <w:rsid w:val="00A11B0E"/>
    <w:rsid w:val="00A144F8"/>
    <w:rsid w:val="00A148C8"/>
    <w:rsid w:val="00A154DD"/>
    <w:rsid w:val="00A175AB"/>
    <w:rsid w:val="00A17F68"/>
    <w:rsid w:val="00A20265"/>
    <w:rsid w:val="00A217BA"/>
    <w:rsid w:val="00A24891"/>
    <w:rsid w:val="00A2669F"/>
    <w:rsid w:val="00A26D52"/>
    <w:rsid w:val="00A34FA2"/>
    <w:rsid w:val="00A365E2"/>
    <w:rsid w:val="00A36E02"/>
    <w:rsid w:val="00A4258B"/>
    <w:rsid w:val="00A42699"/>
    <w:rsid w:val="00A434CE"/>
    <w:rsid w:val="00A44AC0"/>
    <w:rsid w:val="00A45C49"/>
    <w:rsid w:val="00A500BF"/>
    <w:rsid w:val="00A528F0"/>
    <w:rsid w:val="00A54E49"/>
    <w:rsid w:val="00A55EC4"/>
    <w:rsid w:val="00A56011"/>
    <w:rsid w:val="00A56428"/>
    <w:rsid w:val="00A57889"/>
    <w:rsid w:val="00A57FB7"/>
    <w:rsid w:val="00A60DC5"/>
    <w:rsid w:val="00A610AB"/>
    <w:rsid w:val="00A62359"/>
    <w:rsid w:val="00A62E8E"/>
    <w:rsid w:val="00A645A9"/>
    <w:rsid w:val="00A665E9"/>
    <w:rsid w:val="00A704AE"/>
    <w:rsid w:val="00A7113C"/>
    <w:rsid w:val="00A7160E"/>
    <w:rsid w:val="00A73F07"/>
    <w:rsid w:val="00A74FB0"/>
    <w:rsid w:val="00A769EB"/>
    <w:rsid w:val="00A77C62"/>
    <w:rsid w:val="00A81369"/>
    <w:rsid w:val="00A8543A"/>
    <w:rsid w:val="00A85F4A"/>
    <w:rsid w:val="00A8767E"/>
    <w:rsid w:val="00A8796D"/>
    <w:rsid w:val="00A901CF"/>
    <w:rsid w:val="00A90CCB"/>
    <w:rsid w:val="00A9199A"/>
    <w:rsid w:val="00A94EE5"/>
    <w:rsid w:val="00A97343"/>
    <w:rsid w:val="00AA149D"/>
    <w:rsid w:val="00AA1888"/>
    <w:rsid w:val="00AA2590"/>
    <w:rsid w:val="00AA40E2"/>
    <w:rsid w:val="00AA72B6"/>
    <w:rsid w:val="00AB04B3"/>
    <w:rsid w:val="00AB0F70"/>
    <w:rsid w:val="00AB481E"/>
    <w:rsid w:val="00AB7241"/>
    <w:rsid w:val="00AB7863"/>
    <w:rsid w:val="00AC1BAC"/>
    <w:rsid w:val="00AC4EDE"/>
    <w:rsid w:val="00AC797D"/>
    <w:rsid w:val="00AD0EEB"/>
    <w:rsid w:val="00AD23E8"/>
    <w:rsid w:val="00AD38C5"/>
    <w:rsid w:val="00AD79B1"/>
    <w:rsid w:val="00AE0EC6"/>
    <w:rsid w:val="00AE1110"/>
    <w:rsid w:val="00AE142F"/>
    <w:rsid w:val="00AE1498"/>
    <w:rsid w:val="00AE154A"/>
    <w:rsid w:val="00AE70BB"/>
    <w:rsid w:val="00AF3865"/>
    <w:rsid w:val="00AF4B9A"/>
    <w:rsid w:val="00AF7ACA"/>
    <w:rsid w:val="00B01C91"/>
    <w:rsid w:val="00B036AA"/>
    <w:rsid w:val="00B037AB"/>
    <w:rsid w:val="00B04ABB"/>
    <w:rsid w:val="00B057B7"/>
    <w:rsid w:val="00B06012"/>
    <w:rsid w:val="00B07C83"/>
    <w:rsid w:val="00B11BC6"/>
    <w:rsid w:val="00B11D48"/>
    <w:rsid w:val="00B12325"/>
    <w:rsid w:val="00B127A0"/>
    <w:rsid w:val="00B1296E"/>
    <w:rsid w:val="00B15F59"/>
    <w:rsid w:val="00B160B7"/>
    <w:rsid w:val="00B171D2"/>
    <w:rsid w:val="00B209C8"/>
    <w:rsid w:val="00B23216"/>
    <w:rsid w:val="00B2435B"/>
    <w:rsid w:val="00B24F78"/>
    <w:rsid w:val="00B2522A"/>
    <w:rsid w:val="00B2566C"/>
    <w:rsid w:val="00B256C6"/>
    <w:rsid w:val="00B26B39"/>
    <w:rsid w:val="00B30904"/>
    <w:rsid w:val="00B32A96"/>
    <w:rsid w:val="00B352ED"/>
    <w:rsid w:val="00B36EF5"/>
    <w:rsid w:val="00B41A4F"/>
    <w:rsid w:val="00B43ABA"/>
    <w:rsid w:val="00B45106"/>
    <w:rsid w:val="00B45B68"/>
    <w:rsid w:val="00B50159"/>
    <w:rsid w:val="00B50EF7"/>
    <w:rsid w:val="00B53CE0"/>
    <w:rsid w:val="00B55BA5"/>
    <w:rsid w:val="00B55E40"/>
    <w:rsid w:val="00B57224"/>
    <w:rsid w:val="00B625B0"/>
    <w:rsid w:val="00B63EE5"/>
    <w:rsid w:val="00B6544D"/>
    <w:rsid w:val="00B66422"/>
    <w:rsid w:val="00B67889"/>
    <w:rsid w:val="00B7055E"/>
    <w:rsid w:val="00B71CC0"/>
    <w:rsid w:val="00B75B02"/>
    <w:rsid w:val="00B76C51"/>
    <w:rsid w:val="00B778DA"/>
    <w:rsid w:val="00B77A8E"/>
    <w:rsid w:val="00B812A7"/>
    <w:rsid w:val="00B82E9A"/>
    <w:rsid w:val="00B866CB"/>
    <w:rsid w:val="00B86B3F"/>
    <w:rsid w:val="00B900E2"/>
    <w:rsid w:val="00B96A64"/>
    <w:rsid w:val="00BA0B12"/>
    <w:rsid w:val="00BA0E42"/>
    <w:rsid w:val="00BA1295"/>
    <w:rsid w:val="00BA1625"/>
    <w:rsid w:val="00BA4AED"/>
    <w:rsid w:val="00BA4CAB"/>
    <w:rsid w:val="00BA7057"/>
    <w:rsid w:val="00BB27CC"/>
    <w:rsid w:val="00BB297D"/>
    <w:rsid w:val="00BB362F"/>
    <w:rsid w:val="00BB45C4"/>
    <w:rsid w:val="00BB564A"/>
    <w:rsid w:val="00BB5C16"/>
    <w:rsid w:val="00BC0F40"/>
    <w:rsid w:val="00BC330B"/>
    <w:rsid w:val="00BC442D"/>
    <w:rsid w:val="00BC70BB"/>
    <w:rsid w:val="00BD7BD7"/>
    <w:rsid w:val="00BD7C03"/>
    <w:rsid w:val="00BE118A"/>
    <w:rsid w:val="00BE1E20"/>
    <w:rsid w:val="00BE44DC"/>
    <w:rsid w:val="00BE496D"/>
    <w:rsid w:val="00BE6260"/>
    <w:rsid w:val="00BF00F9"/>
    <w:rsid w:val="00BF2628"/>
    <w:rsid w:val="00BF2F91"/>
    <w:rsid w:val="00BF3DBC"/>
    <w:rsid w:val="00BF785B"/>
    <w:rsid w:val="00BF7B42"/>
    <w:rsid w:val="00BF7D68"/>
    <w:rsid w:val="00C00371"/>
    <w:rsid w:val="00C01887"/>
    <w:rsid w:val="00C02C10"/>
    <w:rsid w:val="00C02C9F"/>
    <w:rsid w:val="00C1068D"/>
    <w:rsid w:val="00C11024"/>
    <w:rsid w:val="00C117D5"/>
    <w:rsid w:val="00C120E4"/>
    <w:rsid w:val="00C121C3"/>
    <w:rsid w:val="00C140A4"/>
    <w:rsid w:val="00C177C8"/>
    <w:rsid w:val="00C22538"/>
    <w:rsid w:val="00C23464"/>
    <w:rsid w:val="00C23E5E"/>
    <w:rsid w:val="00C23F41"/>
    <w:rsid w:val="00C248D0"/>
    <w:rsid w:val="00C30521"/>
    <w:rsid w:val="00C34C3F"/>
    <w:rsid w:val="00C35DC3"/>
    <w:rsid w:val="00C3647A"/>
    <w:rsid w:val="00C4379B"/>
    <w:rsid w:val="00C45976"/>
    <w:rsid w:val="00C50CB0"/>
    <w:rsid w:val="00C5274B"/>
    <w:rsid w:val="00C55762"/>
    <w:rsid w:val="00C55BDC"/>
    <w:rsid w:val="00C57E68"/>
    <w:rsid w:val="00C6202B"/>
    <w:rsid w:val="00C6237A"/>
    <w:rsid w:val="00C63134"/>
    <w:rsid w:val="00C64ADD"/>
    <w:rsid w:val="00C660A1"/>
    <w:rsid w:val="00C66162"/>
    <w:rsid w:val="00C66FD6"/>
    <w:rsid w:val="00C672D4"/>
    <w:rsid w:val="00C71E62"/>
    <w:rsid w:val="00C75D79"/>
    <w:rsid w:val="00C761A4"/>
    <w:rsid w:val="00C7704B"/>
    <w:rsid w:val="00C81173"/>
    <w:rsid w:val="00C82737"/>
    <w:rsid w:val="00C843AE"/>
    <w:rsid w:val="00C91777"/>
    <w:rsid w:val="00C91A91"/>
    <w:rsid w:val="00C94534"/>
    <w:rsid w:val="00C947D4"/>
    <w:rsid w:val="00C949E0"/>
    <w:rsid w:val="00C9503D"/>
    <w:rsid w:val="00C96509"/>
    <w:rsid w:val="00CA1E4D"/>
    <w:rsid w:val="00CA5AD5"/>
    <w:rsid w:val="00CA5C9E"/>
    <w:rsid w:val="00CA61A6"/>
    <w:rsid w:val="00CB00AF"/>
    <w:rsid w:val="00CB1B9B"/>
    <w:rsid w:val="00CB5265"/>
    <w:rsid w:val="00CB59C1"/>
    <w:rsid w:val="00CC0817"/>
    <w:rsid w:val="00CC1716"/>
    <w:rsid w:val="00CC1D4B"/>
    <w:rsid w:val="00CC5DF4"/>
    <w:rsid w:val="00CC7433"/>
    <w:rsid w:val="00CC7877"/>
    <w:rsid w:val="00CD038C"/>
    <w:rsid w:val="00CD05F2"/>
    <w:rsid w:val="00CD0F4E"/>
    <w:rsid w:val="00CD617A"/>
    <w:rsid w:val="00CD7186"/>
    <w:rsid w:val="00CD756C"/>
    <w:rsid w:val="00CD7F16"/>
    <w:rsid w:val="00CE2683"/>
    <w:rsid w:val="00CE2EC7"/>
    <w:rsid w:val="00CE7719"/>
    <w:rsid w:val="00CF1B1C"/>
    <w:rsid w:val="00CF2933"/>
    <w:rsid w:val="00CF41BD"/>
    <w:rsid w:val="00CF612A"/>
    <w:rsid w:val="00CF67A0"/>
    <w:rsid w:val="00D02291"/>
    <w:rsid w:val="00D04116"/>
    <w:rsid w:val="00D057F4"/>
    <w:rsid w:val="00D1028D"/>
    <w:rsid w:val="00D102A7"/>
    <w:rsid w:val="00D10D60"/>
    <w:rsid w:val="00D15BC3"/>
    <w:rsid w:val="00D1713A"/>
    <w:rsid w:val="00D1735D"/>
    <w:rsid w:val="00D2033C"/>
    <w:rsid w:val="00D2092D"/>
    <w:rsid w:val="00D21035"/>
    <w:rsid w:val="00D23843"/>
    <w:rsid w:val="00D255CC"/>
    <w:rsid w:val="00D27B31"/>
    <w:rsid w:val="00D33DC2"/>
    <w:rsid w:val="00D372F9"/>
    <w:rsid w:val="00D3743B"/>
    <w:rsid w:val="00D37C1A"/>
    <w:rsid w:val="00D44498"/>
    <w:rsid w:val="00D54CD4"/>
    <w:rsid w:val="00D5608E"/>
    <w:rsid w:val="00D57AC4"/>
    <w:rsid w:val="00D60350"/>
    <w:rsid w:val="00D61F2C"/>
    <w:rsid w:val="00D620AE"/>
    <w:rsid w:val="00D64551"/>
    <w:rsid w:val="00D64FFA"/>
    <w:rsid w:val="00D703FB"/>
    <w:rsid w:val="00D70E1A"/>
    <w:rsid w:val="00D71C48"/>
    <w:rsid w:val="00D71C86"/>
    <w:rsid w:val="00D75340"/>
    <w:rsid w:val="00D762EE"/>
    <w:rsid w:val="00D80ED6"/>
    <w:rsid w:val="00D81202"/>
    <w:rsid w:val="00D81408"/>
    <w:rsid w:val="00D83D31"/>
    <w:rsid w:val="00D83F96"/>
    <w:rsid w:val="00D90307"/>
    <w:rsid w:val="00D90A5B"/>
    <w:rsid w:val="00D9325A"/>
    <w:rsid w:val="00D93626"/>
    <w:rsid w:val="00D93B1F"/>
    <w:rsid w:val="00D9532B"/>
    <w:rsid w:val="00D955DF"/>
    <w:rsid w:val="00D95793"/>
    <w:rsid w:val="00D97B87"/>
    <w:rsid w:val="00DA09E7"/>
    <w:rsid w:val="00DA1276"/>
    <w:rsid w:val="00DA1AB6"/>
    <w:rsid w:val="00DA1B3A"/>
    <w:rsid w:val="00DA2743"/>
    <w:rsid w:val="00DA4A3E"/>
    <w:rsid w:val="00DA5C58"/>
    <w:rsid w:val="00DA7988"/>
    <w:rsid w:val="00DA79C8"/>
    <w:rsid w:val="00DB1170"/>
    <w:rsid w:val="00DB17C4"/>
    <w:rsid w:val="00DB215E"/>
    <w:rsid w:val="00DB3972"/>
    <w:rsid w:val="00DB42ED"/>
    <w:rsid w:val="00DB7AE6"/>
    <w:rsid w:val="00DC14DF"/>
    <w:rsid w:val="00DC184F"/>
    <w:rsid w:val="00DC20DD"/>
    <w:rsid w:val="00DC27BC"/>
    <w:rsid w:val="00DC29B8"/>
    <w:rsid w:val="00DC3792"/>
    <w:rsid w:val="00DC38E3"/>
    <w:rsid w:val="00DC56AE"/>
    <w:rsid w:val="00DC57E8"/>
    <w:rsid w:val="00DC6408"/>
    <w:rsid w:val="00DC6481"/>
    <w:rsid w:val="00DC7636"/>
    <w:rsid w:val="00DC7B59"/>
    <w:rsid w:val="00DD04BB"/>
    <w:rsid w:val="00DD099B"/>
    <w:rsid w:val="00DD0FA5"/>
    <w:rsid w:val="00DD153C"/>
    <w:rsid w:val="00DD23F5"/>
    <w:rsid w:val="00DD284D"/>
    <w:rsid w:val="00DD4BEB"/>
    <w:rsid w:val="00DD600D"/>
    <w:rsid w:val="00DD642B"/>
    <w:rsid w:val="00DE02FD"/>
    <w:rsid w:val="00DE076E"/>
    <w:rsid w:val="00DE1861"/>
    <w:rsid w:val="00DE2A11"/>
    <w:rsid w:val="00DE3062"/>
    <w:rsid w:val="00DE6944"/>
    <w:rsid w:val="00DE6D37"/>
    <w:rsid w:val="00DF1134"/>
    <w:rsid w:val="00DF1C94"/>
    <w:rsid w:val="00DF39F3"/>
    <w:rsid w:val="00DF4860"/>
    <w:rsid w:val="00DF4E51"/>
    <w:rsid w:val="00DF6067"/>
    <w:rsid w:val="00DF744C"/>
    <w:rsid w:val="00DF771A"/>
    <w:rsid w:val="00DF7E6C"/>
    <w:rsid w:val="00E03E2B"/>
    <w:rsid w:val="00E11019"/>
    <w:rsid w:val="00E13A8B"/>
    <w:rsid w:val="00E13E4F"/>
    <w:rsid w:val="00E1423F"/>
    <w:rsid w:val="00E149AF"/>
    <w:rsid w:val="00E14E64"/>
    <w:rsid w:val="00E20D16"/>
    <w:rsid w:val="00E236A0"/>
    <w:rsid w:val="00E2495A"/>
    <w:rsid w:val="00E26233"/>
    <w:rsid w:val="00E30017"/>
    <w:rsid w:val="00E303D9"/>
    <w:rsid w:val="00E30DEE"/>
    <w:rsid w:val="00E35A6B"/>
    <w:rsid w:val="00E35BA3"/>
    <w:rsid w:val="00E36329"/>
    <w:rsid w:val="00E36887"/>
    <w:rsid w:val="00E40862"/>
    <w:rsid w:val="00E438C9"/>
    <w:rsid w:val="00E456B5"/>
    <w:rsid w:val="00E47B4C"/>
    <w:rsid w:val="00E47BDC"/>
    <w:rsid w:val="00E47E6A"/>
    <w:rsid w:val="00E51D6E"/>
    <w:rsid w:val="00E5252E"/>
    <w:rsid w:val="00E5349D"/>
    <w:rsid w:val="00E534C9"/>
    <w:rsid w:val="00E54323"/>
    <w:rsid w:val="00E54EC6"/>
    <w:rsid w:val="00E55D16"/>
    <w:rsid w:val="00E60C47"/>
    <w:rsid w:val="00E6368A"/>
    <w:rsid w:val="00E655AD"/>
    <w:rsid w:val="00E76FD6"/>
    <w:rsid w:val="00E834AF"/>
    <w:rsid w:val="00E83598"/>
    <w:rsid w:val="00E83D06"/>
    <w:rsid w:val="00E86677"/>
    <w:rsid w:val="00E867DE"/>
    <w:rsid w:val="00E87618"/>
    <w:rsid w:val="00E90463"/>
    <w:rsid w:val="00E908FD"/>
    <w:rsid w:val="00E90DCD"/>
    <w:rsid w:val="00E91F71"/>
    <w:rsid w:val="00E94AE6"/>
    <w:rsid w:val="00E95C7B"/>
    <w:rsid w:val="00E96653"/>
    <w:rsid w:val="00E96675"/>
    <w:rsid w:val="00E96877"/>
    <w:rsid w:val="00E96A5C"/>
    <w:rsid w:val="00EA065C"/>
    <w:rsid w:val="00EA1698"/>
    <w:rsid w:val="00EA1D00"/>
    <w:rsid w:val="00EA1DEA"/>
    <w:rsid w:val="00EA3F57"/>
    <w:rsid w:val="00EA731C"/>
    <w:rsid w:val="00EB0A26"/>
    <w:rsid w:val="00EB13B0"/>
    <w:rsid w:val="00EB4825"/>
    <w:rsid w:val="00EB69E2"/>
    <w:rsid w:val="00EC39C8"/>
    <w:rsid w:val="00EC49CF"/>
    <w:rsid w:val="00ED38C2"/>
    <w:rsid w:val="00ED3EEB"/>
    <w:rsid w:val="00ED7A6D"/>
    <w:rsid w:val="00EE015A"/>
    <w:rsid w:val="00EE1F3F"/>
    <w:rsid w:val="00EE2FC0"/>
    <w:rsid w:val="00EE684F"/>
    <w:rsid w:val="00EF0454"/>
    <w:rsid w:val="00EF0F5D"/>
    <w:rsid w:val="00EF1A9C"/>
    <w:rsid w:val="00EF625D"/>
    <w:rsid w:val="00EF6A2E"/>
    <w:rsid w:val="00EF6F70"/>
    <w:rsid w:val="00EF73B2"/>
    <w:rsid w:val="00EF763C"/>
    <w:rsid w:val="00F01DB3"/>
    <w:rsid w:val="00F0250F"/>
    <w:rsid w:val="00F02D9E"/>
    <w:rsid w:val="00F044B2"/>
    <w:rsid w:val="00F0706B"/>
    <w:rsid w:val="00F0789C"/>
    <w:rsid w:val="00F12FF4"/>
    <w:rsid w:val="00F135DE"/>
    <w:rsid w:val="00F13C35"/>
    <w:rsid w:val="00F167FA"/>
    <w:rsid w:val="00F179DD"/>
    <w:rsid w:val="00F17A76"/>
    <w:rsid w:val="00F17CC9"/>
    <w:rsid w:val="00F2261A"/>
    <w:rsid w:val="00F2559D"/>
    <w:rsid w:val="00F30B08"/>
    <w:rsid w:val="00F311F2"/>
    <w:rsid w:val="00F31225"/>
    <w:rsid w:val="00F31766"/>
    <w:rsid w:val="00F3223C"/>
    <w:rsid w:val="00F346D1"/>
    <w:rsid w:val="00F367E7"/>
    <w:rsid w:val="00F3768A"/>
    <w:rsid w:val="00F37C6E"/>
    <w:rsid w:val="00F400F7"/>
    <w:rsid w:val="00F42F56"/>
    <w:rsid w:val="00F44452"/>
    <w:rsid w:val="00F44B13"/>
    <w:rsid w:val="00F45644"/>
    <w:rsid w:val="00F47B7D"/>
    <w:rsid w:val="00F52839"/>
    <w:rsid w:val="00F54A3A"/>
    <w:rsid w:val="00F55F43"/>
    <w:rsid w:val="00F57D12"/>
    <w:rsid w:val="00F61076"/>
    <w:rsid w:val="00F63565"/>
    <w:rsid w:val="00F63E9F"/>
    <w:rsid w:val="00F644BB"/>
    <w:rsid w:val="00F64800"/>
    <w:rsid w:val="00F64E2A"/>
    <w:rsid w:val="00F70134"/>
    <w:rsid w:val="00F732A2"/>
    <w:rsid w:val="00F739E9"/>
    <w:rsid w:val="00F7451A"/>
    <w:rsid w:val="00F775C0"/>
    <w:rsid w:val="00F82FB1"/>
    <w:rsid w:val="00F8390A"/>
    <w:rsid w:val="00F859AA"/>
    <w:rsid w:val="00F87B1A"/>
    <w:rsid w:val="00F94EB5"/>
    <w:rsid w:val="00F96463"/>
    <w:rsid w:val="00F96A3B"/>
    <w:rsid w:val="00F96CCE"/>
    <w:rsid w:val="00F971B4"/>
    <w:rsid w:val="00FA0D7C"/>
    <w:rsid w:val="00FA26F3"/>
    <w:rsid w:val="00FA73A5"/>
    <w:rsid w:val="00FB1937"/>
    <w:rsid w:val="00FB1CFF"/>
    <w:rsid w:val="00FB46A1"/>
    <w:rsid w:val="00FB4C71"/>
    <w:rsid w:val="00FC177E"/>
    <w:rsid w:val="00FC22E8"/>
    <w:rsid w:val="00FC2A1B"/>
    <w:rsid w:val="00FC4162"/>
    <w:rsid w:val="00FC43DE"/>
    <w:rsid w:val="00FC64FE"/>
    <w:rsid w:val="00FC7605"/>
    <w:rsid w:val="00FD0A58"/>
    <w:rsid w:val="00FD349F"/>
    <w:rsid w:val="00FD5A49"/>
    <w:rsid w:val="00FE02F0"/>
    <w:rsid w:val="00FE096E"/>
    <w:rsid w:val="00FE0C1E"/>
    <w:rsid w:val="00FE2D3E"/>
    <w:rsid w:val="00FE307D"/>
    <w:rsid w:val="00FE3B61"/>
    <w:rsid w:val="00FE449D"/>
    <w:rsid w:val="00FE51BB"/>
    <w:rsid w:val="00FE532D"/>
    <w:rsid w:val="00FE53A3"/>
    <w:rsid w:val="00FE6282"/>
    <w:rsid w:val="00FE693C"/>
    <w:rsid w:val="00FE72E8"/>
    <w:rsid w:val="00FE78A7"/>
    <w:rsid w:val="00FF513F"/>
    <w:rsid w:val="00FF53CC"/>
    <w:rsid w:val="00FF67D9"/>
    <w:rsid w:val="00FF7168"/>
    <w:rsid w:val="2124EBE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049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9" w:unhideWhenUsed="1"/>
    <w:lsdException w:name="heading 6" w:locked="1"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1"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675"/>
    <w:pPr>
      <w:spacing w:after="120" w:line="240" w:lineRule="auto"/>
    </w:pPr>
    <w:rPr>
      <w:rFonts w:ascii="Segoe UI" w:hAnsi="Segoe UI"/>
      <w:color w:val="000000" w:themeColor="text1"/>
      <w:sz w:val="24"/>
      <w:lang w:val="en-US"/>
    </w:rPr>
  </w:style>
  <w:style w:type="paragraph" w:styleId="Heading1">
    <w:name w:val="heading 1"/>
    <w:next w:val="Normal"/>
    <w:link w:val="Heading1Char"/>
    <w:qFormat/>
    <w:rsid w:val="00E96675"/>
    <w:pPr>
      <w:keepNext/>
      <w:keepLines/>
      <w:spacing w:before="240" w:after="0" w:line="240" w:lineRule="auto"/>
      <w:outlineLvl w:val="0"/>
    </w:pPr>
    <w:rPr>
      <w:rFonts w:ascii="Segoe UI Semibold" w:eastAsiaTheme="majorEastAsia" w:hAnsi="Segoe UI Semibold" w:cstheme="majorBidi"/>
      <w:color w:val="000000" w:themeColor="text1"/>
      <w:sz w:val="64"/>
      <w:szCs w:val="36"/>
      <w:lang w:val="en-US"/>
    </w:rPr>
  </w:style>
  <w:style w:type="paragraph" w:styleId="Heading2">
    <w:name w:val="heading 2"/>
    <w:next w:val="Normal"/>
    <w:link w:val="Heading2Char"/>
    <w:qFormat/>
    <w:rsid w:val="00E96675"/>
    <w:pPr>
      <w:spacing w:before="240" w:after="0" w:line="240" w:lineRule="auto"/>
      <w:outlineLvl w:val="1"/>
    </w:pPr>
    <w:rPr>
      <w:rFonts w:ascii="Segoe UI Semibold" w:eastAsiaTheme="majorEastAsia" w:hAnsi="Segoe UI Semibold" w:cstheme="majorBidi"/>
      <w:color w:val="000000" w:themeColor="text1"/>
      <w:sz w:val="52"/>
      <w:lang w:val="en-US"/>
    </w:rPr>
  </w:style>
  <w:style w:type="paragraph" w:styleId="Heading3">
    <w:name w:val="heading 3"/>
    <w:next w:val="Normal"/>
    <w:link w:val="Heading3Char"/>
    <w:qFormat/>
    <w:rsid w:val="00E96675"/>
    <w:pPr>
      <w:spacing w:before="240" w:after="0" w:line="240" w:lineRule="auto"/>
      <w:outlineLvl w:val="2"/>
    </w:pPr>
    <w:rPr>
      <w:rFonts w:ascii="Segoe UI Semibold" w:eastAsiaTheme="majorEastAsia" w:hAnsi="Segoe UI Semibold" w:cstheme="majorBidi"/>
      <w:iCs/>
      <w:color w:val="000000" w:themeColor="text1"/>
      <w:sz w:val="40"/>
      <w:szCs w:val="24"/>
      <w:lang w:val="en-US"/>
    </w:rPr>
  </w:style>
  <w:style w:type="paragraph" w:styleId="Heading4">
    <w:name w:val="heading 4"/>
    <w:next w:val="Normal"/>
    <w:link w:val="Heading4Char"/>
    <w:qFormat/>
    <w:rsid w:val="00E96675"/>
    <w:pPr>
      <w:keepNext/>
      <w:keepLines/>
      <w:spacing w:before="240" w:after="0" w:line="240" w:lineRule="auto"/>
      <w:outlineLvl w:val="3"/>
    </w:pPr>
    <w:rPr>
      <w:rFonts w:ascii="Segoe UI Semibold" w:eastAsiaTheme="majorEastAsia" w:hAnsi="Segoe UI Semibold" w:cstheme="majorBidi"/>
      <w:iCs/>
      <w:color w:val="000000" w:themeColor="text1"/>
      <w:sz w:val="32"/>
      <w:szCs w:val="24"/>
      <w:lang w:val="en-US"/>
    </w:rPr>
  </w:style>
  <w:style w:type="paragraph" w:styleId="Heading5">
    <w:name w:val="heading 5"/>
    <w:next w:val="Normal"/>
    <w:link w:val="Heading5Char"/>
    <w:autoRedefine/>
    <w:uiPriority w:val="9"/>
    <w:semiHidden/>
    <w:locked/>
    <w:rsid w:val="00121540"/>
    <w:pPr>
      <w:keepNext/>
      <w:keepLines/>
      <w:numPr>
        <w:numId w:val="7"/>
      </w:numPr>
      <w:spacing w:before="240" w:after="0" w:line="240" w:lineRule="auto"/>
      <w:outlineLvl w:val="4"/>
    </w:pPr>
    <w:rPr>
      <w:rFonts w:ascii="Segoe UI Semibold" w:eastAsiaTheme="majorEastAsia" w:hAnsi="Segoe UI Semibold" w:cstheme="majorBidi"/>
      <w:color w:val="000000" w:themeColor="text1"/>
      <w:sz w:val="32"/>
      <w:szCs w:val="24"/>
      <w:lang w:val="en-US"/>
    </w:rPr>
  </w:style>
  <w:style w:type="paragraph" w:styleId="Heading6">
    <w:name w:val="heading 6"/>
    <w:basedOn w:val="Normal"/>
    <w:next w:val="Normal"/>
    <w:link w:val="Heading6Char"/>
    <w:uiPriority w:val="9"/>
    <w:semiHidden/>
    <w:locked/>
    <w:rsid w:val="0012154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rsid w:val="00E966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6675"/>
  </w:style>
  <w:style w:type="paragraph" w:customStyle="1" w:styleId="Bulletlevel3">
    <w:name w:val="Bullet level 3"/>
    <w:basedOn w:val="Normal"/>
    <w:link w:val="Bulletlevel3Char"/>
    <w:qFormat/>
    <w:locked/>
    <w:rsid w:val="00121540"/>
    <w:pPr>
      <w:numPr>
        <w:numId w:val="6"/>
      </w:numPr>
      <w:spacing w:before="120"/>
    </w:pPr>
  </w:style>
  <w:style w:type="character" w:customStyle="1" w:styleId="Bulletlevel3Char">
    <w:name w:val="Bullet level 3 Char"/>
    <w:basedOn w:val="DefaultParagraphFont"/>
    <w:link w:val="Bulletlevel3"/>
    <w:rsid w:val="00121540"/>
    <w:rPr>
      <w:rFonts w:ascii="Segoe UI" w:hAnsi="Segoe UI"/>
      <w:color w:val="000000" w:themeColor="text1"/>
      <w:sz w:val="24"/>
      <w:lang w:val="en-US"/>
    </w:rPr>
  </w:style>
  <w:style w:type="paragraph" w:customStyle="1" w:styleId="ModuleTitle">
    <w:name w:val="Module Title"/>
    <w:basedOn w:val="Normal"/>
    <w:link w:val="ModuleTitleChar"/>
    <w:autoRedefine/>
    <w:qFormat/>
    <w:rsid w:val="00E96675"/>
    <w:pPr>
      <w:tabs>
        <w:tab w:val="left" w:pos="630"/>
      </w:tabs>
      <w:ind w:left="230"/>
    </w:pPr>
    <w:rPr>
      <w:rFonts w:ascii="Segoe UI Semibold" w:hAnsi="Segoe UI Semibold" w:cs="Segoe UI Semibold"/>
      <w:color w:val="FFFFFF"/>
      <w:sz w:val="32"/>
      <w:szCs w:val="32"/>
    </w:rPr>
  </w:style>
  <w:style w:type="paragraph" w:customStyle="1" w:styleId="Bulletlevel2">
    <w:name w:val="Bullet level 2"/>
    <w:link w:val="Bulletlevel2Char"/>
    <w:qFormat/>
    <w:rsid w:val="00E96675"/>
    <w:pPr>
      <w:numPr>
        <w:ilvl w:val="1"/>
        <w:numId w:val="5"/>
      </w:numPr>
      <w:spacing w:after="40" w:line="240" w:lineRule="auto"/>
      <w:ind w:left="720"/>
    </w:pPr>
    <w:rPr>
      <w:rFonts w:ascii="Segoe UI" w:hAnsi="Segoe UI"/>
      <w:color w:val="000000" w:themeColor="text1"/>
      <w:sz w:val="24"/>
      <w:lang w:val="en-US"/>
    </w:rPr>
  </w:style>
  <w:style w:type="character" w:customStyle="1" w:styleId="Bulletlevel2Char">
    <w:name w:val="Bullet level 2 Char"/>
    <w:basedOn w:val="DefaultParagraphFont"/>
    <w:link w:val="Bulletlevel2"/>
    <w:rsid w:val="00121540"/>
    <w:rPr>
      <w:rFonts w:ascii="Segoe UI" w:hAnsi="Segoe UI"/>
      <w:color w:val="000000" w:themeColor="text1"/>
      <w:sz w:val="24"/>
      <w:lang w:val="en-US"/>
    </w:rPr>
  </w:style>
  <w:style w:type="paragraph" w:customStyle="1" w:styleId="Prompt">
    <w:name w:val="Prompt"/>
    <w:basedOn w:val="Normal"/>
    <w:next w:val="Normal"/>
    <w:link w:val="PromptChar"/>
    <w:qFormat/>
    <w:rsid w:val="00E96675"/>
    <w:pPr>
      <w:ind w:left="360"/>
    </w:pPr>
    <w:rPr>
      <w:i/>
      <w:iCs/>
    </w:rPr>
  </w:style>
  <w:style w:type="character" w:customStyle="1" w:styleId="PromptChar">
    <w:name w:val="Prompt Char"/>
    <w:basedOn w:val="DefaultParagraphFont"/>
    <w:link w:val="Prompt"/>
    <w:rsid w:val="00121540"/>
    <w:rPr>
      <w:rFonts w:ascii="Segoe UI" w:hAnsi="Segoe UI"/>
      <w:i/>
      <w:iCs/>
      <w:color w:val="000000" w:themeColor="text1"/>
      <w:sz w:val="24"/>
      <w:lang w:val="en-US"/>
    </w:rPr>
  </w:style>
  <w:style w:type="character" w:customStyle="1" w:styleId="Heading2Char">
    <w:name w:val="Heading 2 Char"/>
    <w:basedOn w:val="DefaultParagraphFont"/>
    <w:link w:val="Heading2"/>
    <w:rsid w:val="00121540"/>
    <w:rPr>
      <w:rFonts w:ascii="Segoe UI Semibold" w:eastAsiaTheme="majorEastAsia" w:hAnsi="Segoe UI Semibold" w:cstheme="majorBidi"/>
      <w:color w:val="000000" w:themeColor="text1"/>
      <w:sz w:val="52"/>
      <w:lang w:val="en-US"/>
    </w:rPr>
  </w:style>
  <w:style w:type="character" w:customStyle="1" w:styleId="Heading1Char">
    <w:name w:val="Heading 1 Char"/>
    <w:basedOn w:val="DefaultParagraphFont"/>
    <w:link w:val="Heading1"/>
    <w:rsid w:val="00121540"/>
    <w:rPr>
      <w:rFonts w:ascii="Segoe UI Semibold" w:eastAsiaTheme="majorEastAsia" w:hAnsi="Segoe UI Semibold" w:cstheme="majorBidi"/>
      <w:color w:val="000000" w:themeColor="text1"/>
      <w:sz w:val="64"/>
      <w:szCs w:val="36"/>
      <w:lang w:val="en-US"/>
    </w:rPr>
  </w:style>
  <w:style w:type="paragraph" w:customStyle="1" w:styleId="Numberedlist1">
    <w:name w:val="Numbered list 1"/>
    <w:qFormat/>
    <w:rsid w:val="00E96675"/>
    <w:pPr>
      <w:numPr>
        <w:numId w:val="10"/>
      </w:numPr>
      <w:spacing w:after="120" w:line="240" w:lineRule="auto"/>
    </w:pPr>
    <w:rPr>
      <w:rFonts w:ascii="Segoe UI" w:hAnsi="Segoe UI"/>
      <w:color w:val="000000" w:themeColor="text1"/>
      <w:sz w:val="24"/>
      <w:szCs w:val="24"/>
      <w:lang w:val="en-US"/>
    </w:rPr>
  </w:style>
  <w:style w:type="paragraph" w:customStyle="1" w:styleId="Numberedlist2">
    <w:name w:val="Numbered list 2"/>
    <w:basedOn w:val="Normal"/>
    <w:link w:val="Numberedlist2Char"/>
    <w:qFormat/>
    <w:rsid w:val="00E96675"/>
    <w:pPr>
      <w:numPr>
        <w:numId w:val="4"/>
      </w:numPr>
    </w:pPr>
    <w:rPr>
      <w:rFonts w:cs="Segoe UI"/>
      <w:color w:val="0D0D0D" w:themeColor="text1" w:themeTint="F2"/>
      <w:szCs w:val="20"/>
    </w:rPr>
  </w:style>
  <w:style w:type="character" w:customStyle="1" w:styleId="Numberedlist2Char">
    <w:name w:val="Numbered list 2 Char"/>
    <w:basedOn w:val="DefaultParagraphFont"/>
    <w:link w:val="Numberedlist2"/>
    <w:rsid w:val="00121540"/>
    <w:rPr>
      <w:rFonts w:ascii="Segoe UI" w:hAnsi="Segoe UI" w:cs="Segoe UI"/>
      <w:color w:val="0D0D0D" w:themeColor="text1" w:themeTint="F2"/>
      <w:sz w:val="24"/>
      <w:szCs w:val="20"/>
      <w:lang w:val="en-US"/>
    </w:rPr>
  </w:style>
  <w:style w:type="paragraph" w:customStyle="1" w:styleId="CourseTitle">
    <w:name w:val="Course Title"/>
    <w:link w:val="CourseTitleChar"/>
    <w:autoRedefine/>
    <w:qFormat/>
    <w:rsid w:val="00E96675"/>
    <w:pPr>
      <w:spacing w:after="360" w:line="216" w:lineRule="auto"/>
      <w:ind w:left="227" w:right="295"/>
      <w:contextualSpacing/>
    </w:pPr>
    <w:rPr>
      <w:rFonts w:ascii="Segoe UI Semibold" w:hAnsi="Segoe UI Semibold" w:cs="Segoe UI Semibold"/>
      <w:color w:val="FFFFFF" w:themeColor="background1"/>
      <w:sz w:val="52"/>
      <w:szCs w:val="40"/>
      <w:lang w:val="en-US"/>
    </w:rPr>
  </w:style>
  <w:style w:type="paragraph" w:customStyle="1" w:styleId="DocumentTitle">
    <w:name w:val="Document Title"/>
    <w:link w:val="DocumentTitleChar"/>
    <w:autoRedefine/>
    <w:qFormat/>
    <w:rsid w:val="00E96675"/>
    <w:pPr>
      <w:spacing w:after="360" w:line="240" w:lineRule="auto"/>
      <w:ind w:left="227" w:right="295"/>
    </w:pPr>
    <w:rPr>
      <w:rFonts w:ascii="Segoe UI Semibold" w:hAnsi="Segoe UI Semibold" w:cs="Segoe UI Semibold"/>
      <w:color w:val="FFFFFF" w:themeColor="background1"/>
      <w:sz w:val="84"/>
      <w:szCs w:val="64"/>
      <w:lang w:val="en-US"/>
    </w:rPr>
  </w:style>
  <w:style w:type="paragraph" w:styleId="BalloonText">
    <w:name w:val="Balloon Text"/>
    <w:basedOn w:val="Normal"/>
    <w:link w:val="BalloonTextChar"/>
    <w:uiPriority w:val="99"/>
    <w:semiHidden/>
    <w:unhideWhenUsed/>
    <w:locked/>
    <w:rsid w:val="00121540"/>
    <w:pPr>
      <w:spacing w:after="0"/>
    </w:pPr>
    <w:rPr>
      <w:rFonts w:cs="Segoe UI"/>
      <w:sz w:val="18"/>
      <w:szCs w:val="18"/>
    </w:rPr>
  </w:style>
  <w:style w:type="character" w:customStyle="1" w:styleId="BalloonTextChar">
    <w:name w:val="Balloon Text Char"/>
    <w:basedOn w:val="DefaultParagraphFont"/>
    <w:link w:val="BalloonText"/>
    <w:uiPriority w:val="99"/>
    <w:semiHidden/>
    <w:rsid w:val="00121540"/>
    <w:rPr>
      <w:rFonts w:ascii="Segoe UI" w:hAnsi="Segoe UI" w:cs="Segoe UI"/>
      <w:color w:val="000000" w:themeColor="text1"/>
      <w:sz w:val="18"/>
      <w:szCs w:val="18"/>
      <w:lang w:val="en-US"/>
    </w:rPr>
  </w:style>
  <w:style w:type="character" w:customStyle="1" w:styleId="Heading4Char">
    <w:name w:val="Heading 4 Char"/>
    <w:basedOn w:val="DefaultParagraphFont"/>
    <w:link w:val="Heading4"/>
    <w:rsid w:val="00121540"/>
    <w:rPr>
      <w:rFonts w:ascii="Segoe UI Semibold" w:eastAsiaTheme="majorEastAsia" w:hAnsi="Segoe UI Semibold" w:cstheme="majorBidi"/>
      <w:iCs/>
      <w:color w:val="000000" w:themeColor="text1"/>
      <w:sz w:val="32"/>
      <w:szCs w:val="24"/>
      <w:lang w:val="en-US"/>
    </w:rPr>
  </w:style>
  <w:style w:type="character" w:customStyle="1" w:styleId="Heading5Char">
    <w:name w:val="Heading 5 Char"/>
    <w:basedOn w:val="DefaultParagraphFont"/>
    <w:link w:val="Heading5"/>
    <w:uiPriority w:val="9"/>
    <w:semiHidden/>
    <w:rsid w:val="00121540"/>
    <w:rPr>
      <w:rFonts w:ascii="Segoe UI Semibold" w:eastAsiaTheme="majorEastAsia" w:hAnsi="Segoe UI Semibold" w:cstheme="majorBidi"/>
      <w:color w:val="000000" w:themeColor="text1"/>
      <w:sz w:val="32"/>
      <w:szCs w:val="24"/>
      <w:lang w:val="en-US"/>
    </w:rPr>
  </w:style>
  <w:style w:type="paragraph" w:customStyle="1" w:styleId="Bulletlevel1">
    <w:name w:val="Bullet level 1"/>
    <w:link w:val="Bulletlevel1Char"/>
    <w:qFormat/>
    <w:rsid w:val="00E96675"/>
    <w:pPr>
      <w:numPr>
        <w:numId w:val="5"/>
      </w:numPr>
      <w:spacing w:after="40" w:line="240" w:lineRule="auto"/>
    </w:pPr>
    <w:rPr>
      <w:rFonts w:ascii="Segoe UI" w:hAnsi="Segoe UI"/>
      <w:color w:val="000000" w:themeColor="text1"/>
      <w:sz w:val="24"/>
      <w:szCs w:val="24"/>
      <w:lang w:val="en-US"/>
    </w:rPr>
  </w:style>
  <w:style w:type="character" w:customStyle="1" w:styleId="Bulletlevel1Char">
    <w:name w:val="Bullet level 1 Char"/>
    <w:basedOn w:val="DefaultParagraphFont"/>
    <w:link w:val="Bulletlevel1"/>
    <w:rsid w:val="00121540"/>
    <w:rPr>
      <w:rFonts w:ascii="Segoe UI" w:hAnsi="Segoe UI"/>
      <w:color w:val="000000" w:themeColor="text1"/>
      <w:sz w:val="24"/>
      <w:szCs w:val="24"/>
      <w:lang w:val="en-US"/>
    </w:rPr>
  </w:style>
  <w:style w:type="table" w:styleId="TableGrid">
    <w:name w:val="Table Grid"/>
    <w:basedOn w:val="TableNormal"/>
    <w:uiPriority w:val="39"/>
    <w:rsid w:val="00E96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Header">
    <w:name w:val="Table 2 Header"/>
    <w:link w:val="Table2HeaderChar"/>
    <w:autoRedefine/>
    <w:qFormat/>
    <w:rsid w:val="00E96675"/>
    <w:pPr>
      <w:keepNext/>
      <w:spacing w:after="0" w:line="240" w:lineRule="auto"/>
    </w:pPr>
    <w:rPr>
      <w:rFonts w:ascii="Segoe UI Semibold" w:hAnsi="Segoe UI Semibold"/>
      <w:bCs/>
      <w:color w:val="FFFFFF" w:themeColor="background1"/>
      <w:sz w:val="24"/>
      <w:lang w:val="en-US"/>
    </w:rPr>
  </w:style>
  <w:style w:type="character" w:styleId="CommentReference">
    <w:name w:val="annotation reference"/>
    <w:basedOn w:val="DefaultParagraphFont"/>
    <w:uiPriority w:val="99"/>
    <w:semiHidden/>
    <w:unhideWhenUsed/>
    <w:rsid w:val="00E96675"/>
    <w:rPr>
      <w:sz w:val="16"/>
      <w:szCs w:val="16"/>
    </w:rPr>
  </w:style>
  <w:style w:type="character" w:customStyle="1" w:styleId="Table2HeaderChar">
    <w:name w:val="Table 2 Header Char"/>
    <w:basedOn w:val="DefaultParagraphFont"/>
    <w:link w:val="Table2Header"/>
    <w:rsid w:val="00121540"/>
    <w:rPr>
      <w:rFonts w:ascii="Segoe UI Semibold" w:hAnsi="Segoe UI Semibold"/>
      <w:bCs/>
      <w:color w:val="FFFFFF" w:themeColor="background1"/>
      <w:sz w:val="24"/>
      <w:lang w:val="en-US"/>
    </w:rPr>
  </w:style>
  <w:style w:type="paragraph" w:styleId="CommentText">
    <w:name w:val="annotation text"/>
    <w:link w:val="CommentTextChar"/>
    <w:autoRedefine/>
    <w:rsid w:val="00E96675"/>
    <w:pPr>
      <w:spacing w:before="120" w:after="0"/>
    </w:pPr>
    <w:rPr>
      <w:rFonts w:ascii="Segoe UI" w:hAnsi="Segoe UI" w:cs="Segoe UI"/>
      <w:color w:val="000000" w:themeColor="text1"/>
      <w:sz w:val="24"/>
      <w:szCs w:val="24"/>
      <w:lang w:val="en-US"/>
    </w:rPr>
  </w:style>
  <w:style w:type="character" w:customStyle="1" w:styleId="CommentTextChar">
    <w:name w:val="Comment Text Char"/>
    <w:basedOn w:val="DefaultParagraphFont"/>
    <w:link w:val="CommentText"/>
    <w:rsid w:val="00121540"/>
    <w:rPr>
      <w:rFonts w:ascii="Segoe UI" w:hAnsi="Segoe UI" w:cs="Segoe UI"/>
      <w:color w:val="000000" w:themeColor="text1"/>
      <w:sz w:val="24"/>
      <w:szCs w:val="24"/>
      <w:lang w:val="en-US"/>
    </w:rPr>
  </w:style>
  <w:style w:type="paragraph" w:customStyle="1" w:styleId="Readeraids">
    <w:name w:val="Reader aids"/>
    <w:next w:val="Normal"/>
    <w:qFormat/>
    <w:rsid w:val="00E96675"/>
    <w:pPr>
      <w:spacing w:before="120" w:after="120" w:line="240" w:lineRule="auto"/>
    </w:pPr>
    <w:rPr>
      <w:rFonts w:ascii="Segoe UI" w:eastAsia="Times New Roman" w:hAnsi="Segoe UI" w:cs="Times New Roman"/>
      <w:b/>
      <w:color w:val="000000"/>
      <w:sz w:val="24"/>
      <w:szCs w:val="24"/>
      <w:lang w:val="en-US"/>
    </w:rPr>
  </w:style>
  <w:style w:type="paragraph" w:styleId="Header">
    <w:name w:val="header"/>
    <w:basedOn w:val="Normal"/>
    <w:link w:val="HeaderChar"/>
    <w:rsid w:val="00E96675"/>
    <w:pPr>
      <w:tabs>
        <w:tab w:val="center" w:pos="4680"/>
        <w:tab w:val="right" w:pos="9360"/>
      </w:tabs>
      <w:spacing w:after="0"/>
    </w:pPr>
  </w:style>
  <w:style w:type="character" w:customStyle="1" w:styleId="HeaderChar">
    <w:name w:val="Header Char"/>
    <w:basedOn w:val="DefaultParagraphFont"/>
    <w:link w:val="Header"/>
    <w:rsid w:val="00121540"/>
    <w:rPr>
      <w:rFonts w:ascii="Segoe UI" w:hAnsi="Segoe UI"/>
      <w:color w:val="000000" w:themeColor="text1"/>
      <w:sz w:val="24"/>
      <w:lang w:val="en-US"/>
    </w:rPr>
  </w:style>
  <w:style w:type="paragraph" w:styleId="Footer">
    <w:name w:val="footer"/>
    <w:basedOn w:val="Normal"/>
    <w:link w:val="FooterChar"/>
    <w:rsid w:val="00E96675"/>
    <w:pPr>
      <w:tabs>
        <w:tab w:val="center" w:pos="4680"/>
        <w:tab w:val="right" w:pos="9360"/>
      </w:tabs>
      <w:spacing w:after="0"/>
    </w:pPr>
  </w:style>
  <w:style w:type="character" w:customStyle="1" w:styleId="FooterChar">
    <w:name w:val="Footer Char"/>
    <w:basedOn w:val="DefaultParagraphFont"/>
    <w:link w:val="Footer"/>
    <w:rsid w:val="00121540"/>
    <w:rPr>
      <w:rFonts w:ascii="Segoe UI" w:hAnsi="Segoe UI"/>
      <w:color w:val="000000" w:themeColor="text1"/>
      <w:sz w:val="24"/>
      <w:lang w:val="en-US"/>
    </w:rPr>
  </w:style>
  <w:style w:type="character" w:styleId="PlaceholderText">
    <w:name w:val="Placeholder Text"/>
    <w:basedOn w:val="DefaultParagraphFont"/>
    <w:uiPriority w:val="99"/>
    <w:semiHidden/>
    <w:rsid w:val="00E96675"/>
    <w:rPr>
      <w:color w:val="808080"/>
    </w:rPr>
  </w:style>
  <w:style w:type="paragraph" w:customStyle="1" w:styleId="TableContent">
    <w:name w:val="Table Content"/>
    <w:link w:val="TableContentChar"/>
    <w:rsid w:val="00E96675"/>
    <w:pPr>
      <w:spacing w:after="0"/>
    </w:pPr>
    <w:rPr>
      <w:rFonts w:ascii="Segoe UI" w:hAnsi="Segoe UI" w:cs="Segoe UI"/>
      <w:color w:val="000000" w:themeColor="text1"/>
      <w:sz w:val="24"/>
      <w:szCs w:val="18"/>
      <w:lang w:val="en-US"/>
    </w:rPr>
  </w:style>
  <w:style w:type="character" w:customStyle="1" w:styleId="TableContentChar">
    <w:name w:val="Table Content Char"/>
    <w:basedOn w:val="DefaultParagraphFont"/>
    <w:link w:val="TableContent"/>
    <w:rsid w:val="00121540"/>
    <w:rPr>
      <w:rFonts w:ascii="Segoe UI" w:hAnsi="Segoe UI" w:cs="Segoe UI"/>
      <w:color w:val="000000" w:themeColor="text1"/>
      <w:sz w:val="24"/>
      <w:szCs w:val="18"/>
      <w:lang w:val="en-US"/>
    </w:rPr>
  </w:style>
  <w:style w:type="character" w:customStyle="1" w:styleId="ModuleTitleChar">
    <w:name w:val="Module Title Char"/>
    <w:basedOn w:val="CourseTitleChar"/>
    <w:link w:val="ModuleTitle"/>
    <w:rsid w:val="00121540"/>
    <w:rPr>
      <w:rFonts w:ascii="Segoe UI Semibold" w:hAnsi="Segoe UI Semibold" w:cs="Segoe UI Semibold"/>
      <w:color w:val="FFFFFF"/>
      <w:sz w:val="32"/>
      <w:szCs w:val="32"/>
      <w:lang w:val="en-US"/>
    </w:rPr>
  </w:style>
  <w:style w:type="character" w:customStyle="1" w:styleId="Heading6Char">
    <w:name w:val="Heading 6 Char"/>
    <w:basedOn w:val="DefaultParagraphFont"/>
    <w:link w:val="Heading6"/>
    <w:uiPriority w:val="9"/>
    <w:semiHidden/>
    <w:rsid w:val="00121540"/>
    <w:rPr>
      <w:rFonts w:asciiTheme="majorHAnsi" w:eastAsiaTheme="majorEastAsia" w:hAnsiTheme="majorHAnsi" w:cstheme="majorBidi"/>
      <w:color w:val="1F3763" w:themeColor="accent1" w:themeShade="7F"/>
      <w:sz w:val="24"/>
      <w:lang w:val="en-US"/>
    </w:rPr>
  </w:style>
  <w:style w:type="paragraph" w:styleId="TOC1">
    <w:name w:val="toc 1"/>
    <w:basedOn w:val="Normal"/>
    <w:next w:val="Normal"/>
    <w:uiPriority w:val="39"/>
    <w:rsid w:val="00E96675"/>
    <w:pPr>
      <w:tabs>
        <w:tab w:val="right" w:leader="dot" w:pos="4316"/>
      </w:tabs>
      <w:spacing w:after="100"/>
    </w:pPr>
    <w:rPr>
      <w:noProof/>
    </w:rPr>
  </w:style>
  <w:style w:type="paragraph" w:styleId="TOC3">
    <w:name w:val="toc 3"/>
    <w:basedOn w:val="Normal"/>
    <w:next w:val="Normal"/>
    <w:uiPriority w:val="39"/>
    <w:rsid w:val="00E96675"/>
    <w:pPr>
      <w:tabs>
        <w:tab w:val="right" w:leader="dot" w:pos="4316"/>
      </w:tabs>
      <w:spacing w:after="100"/>
      <w:ind w:left="480"/>
    </w:pPr>
    <w:rPr>
      <w:noProof/>
    </w:rPr>
  </w:style>
  <w:style w:type="paragraph" w:styleId="TOC2">
    <w:name w:val="toc 2"/>
    <w:basedOn w:val="Normal"/>
    <w:next w:val="Normal"/>
    <w:uiPriority w:val="39"/>
    <w:rsid w:val="00E96675"/>
    <w:pPr>
      <w:tabs>
        <w:tab w:val="right" w:leader="dot" w:pos="4316"/>
      </w:tabs>
      <w:spacing w:after="100"/>
      <w:ind w:left="240"/>
    </w:pPr>
    <w:rPr>
      <w:rFonts w:cs="Segoe UI Semibold"/>
      <w:noProof/>
    </w:rPr>
  </w:style>
  <w:style w:type="character" w:styleId="Hyperlink">
    <w:name w:val="Hyperlink"/>
    <w:basedOn w:val="DefaultParagraphFont"/>
    <w:uiPriority w:val="99"/>
    <w:rsid w:val="00E96675"/>
    <w:rPr>
      <w:color w:val="0563C1" w:themeColor="hyperlink"/>
      <w:u w:val="single"/>
    </w:rPr>
  </w:style>
  <w:style w:type="character" w:styleId="UnresolvedMention">
    <w:name w:val="Unresolved Mention"/>
    <w:basedOn w:val="DefaultParagraphFont"/>
    <w:uiPriority w:val="99"/>
    <w:semiHidden/>
    <w:unhideWhenUsed/>
    <w:rsid w:val="00E9667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96675"/>
    <w:pPr>
      <w:spacing w:before="0" w:after="120"/>
    </w:pPr>
    <w:rPr>
      <w:b/>
      <w:bCs/>
    </w:rPr>
  </w:style>
  <w:style w:type="character" w:customStyle="1" w:styleId="CommentSubjectChar">
    <w:name w:val="Comment Subject Char"/>
    <w:basedOn w:val="CommentTextChar"/>
    <w:link w:val="CommentSubject"/>
    <w:uiPriority w:val="99"/>
    <w:semiHidden/>
    <w:rsid w:val="00121540"/>
    <w:rPr>
      <w:rFonts w:ascii="Segoe UI" w:hAnsi="Segoe UI" w:cs="Segoe UI"/>
      <w:b/>
      <w:bCs/>
      <w:color w:val="000000" w:themeColor="text1"/>
      <w:sz w:val="24"/>
      <w:szCs w:val="24"/>
      <w:lang w:val="en-US"/>
    </w:rPr>
  </w:style>
  <w:style w:type="paragraph" w:customStyle="1" w:styleId="GuidancetoSME">
    <w:name w:val="Guidance to SME"/>
    <w:autoRedefine/>
    <w:rsid w:val="00E96675"/>
    <w:pPr>
      <w:numPr>
        <w:numId w:val="3"/>
      </w:numPr>
      <w:spacing w:after="40" w:line="240" w:lineRule="auto"/>
    </w:pPr>
    <w:rPr>
      <w:rFonts w:ascii="Segoe UI" w:hAnsi="Segoe UI"/>
      <w:color w:val="C45911"/>
      <w:sz w:val="24"/>
      <w:szCs w:val="24"/>
      <w:lang w:val="en-US"/>
    </w:rPr>
  </w:style>
  <w:style w:type="paragraph" w:customStyle="1" w:styleId="GuidancetoSMEsecondlevel">
    <w:name w:val="Guidance to SME second level"/>
    <w:autoRedefine/>
    <w:rsid w:val="00E96675"/>
    <w:pPr>
      <w:numPr>
        <w:numId w:val="1"/>
      </w:numPr>
      <w:spacing w:after="40" w:line="240" w:lineRule="auto"/>
      <w:ind w:left="1152"/>
    </w:pPr>
    <w:rPr>
      <w:rFonts w:ascii="Segoe" w:hAnsi="Segoe"/>
      <w:color w:val="C45911"/>
      <w:sz w:val="24"/>
      <w:szCs w:val="24"/>
      <w:lang w:val="en-US"/>
    </w:rPr>
  </w:style>
  <w:style w:type="paragraph" w:customStyle="1" w:styleId="Authornoteintable">
    <w:name w:val="Author note in table"/>
    <w:link w:val="AuthornoteintableChar"/>
    <w:autoRedefine/>
    <w:semiHidden/>
    <w:qFormat/>
    <w:rsid w:val="00E96675"/>
    <w:pPr>
      <w:numPr>
        <w:numId w:val="2"/>
      </w:numPr>
      <w:spacing w:after="40"/>
      <w:ind w:left="450"/>
    </w:pPr>
    <w:rPr>
      <w:rFonts w:ascii="Segoe UI" w:hAnsi="Segoe UI"/>
      <w:color w:val="C45911" w:themeColor="accent2" w:themeShade="BF"/>
      <w:sz w:val="24"/>
      <w:szCs w:val="24"/>
      <w:lang w:val="en-US"/>
    </w:rPr>
  </w:style>
  <w:style w:type="character" w:customStyle="1" w:styleId="AuthornoteintableChar">
    <w:name w:val="Author note in table Char"/>
    <w:basedOn w:val="DefaultParagraphFont"/>
    <w:link w:val="Authornoteintable"/>
    <w:semiHidden/>
    <w:rsid w:val="00121540"/>
    <w:rPr>
      <w:rFonts w:ascii="Segoe UI" w:hAnsi="Segoe UI"/>
      <w:color w:val="C45911" w:themeColor="accent2" w:themeShade="BF"/>
      <w:sz w:val="24"/>
      <w:szCs w:val="24"/>
      <w:lang w:val="en-US"/>
    </w:rPr>
  </w:style>
  <w:style w:type="paragraph" w:customStyle="1" w:styleId="TableRowHeader">
    <w:name w:val="Table Row Header"/>
    <w:rsid w:val="00E96675"/>
    <w:pPr>
      <w:spacing w:after="0" w:line="240" w:lineRule="auto"/>
    </w:pPr>
    <w:rPr>
      <w:rFonts w:ascii="Segoe UI Semibold" w:eastAsiaTheme="majorEastAsia" w:hAnsi="Segoe UI Semibold" w:cstheme="majorBidi"/>
      <w:b/>
      <w:iCs/>
      <w:color w:val="000000" w:themeColor="text1"/>
      <w:sz w:val="24"/>
      <w:szCs w:val="24"/>
      <w:lang w:val="en-US"/>
    </w:rPr>
  </w:style>
  <w:style w:type="paragraph" w:styleId="Revision">
    <w:name w:val="Revision"/>
    <w:hidden/>
    <w:uiPriority w:val="99"/>
    <w:semiHidden/>
    <w:rsid w:val="00E96675"/>
    <w:pPr>
      <w:spacing w:after="0" w:line="240" w:lineRule="auto"/>
    </w:pPr>
    <w:rPr>
      <w:rFonts w:ascii="Segoe UI" w:hAnsi="Segoe UI"/>
      <w:color w:val="000000" w:themeColor="text1"/>
      <w:sz w:val="24"/>
      <w:lang w:val="en-US"/>
    </w:rPr>
  </w:style>
  <w:style w:type="paragraph" w:styleId="TOCHeading">
    <w:name w:val="TOC Heading"/>
    <w:basedOn w:val="Heading1"/>
    <w:next w:val="Normal"/>
    <w:qFormat/>
    <w:rsid w:val="00E96675"/>
  </w:style>
  <w:style w:type="character" w:customStyle="1" w:styleId="Heading3Char">
    <w:name w:val="Heading 3 Char"/>
    <w:basedOn w:val="Heading4Char"/>
    <w:link w:val="Heading3"/>
    <w:rsid w:val="00121540"/>
    <w:rPr>
      <w:rFonts w:ascii="Segoe UI Semibold" w:eastAsiaTheme="majorEastAsia" w:hAnsi="Segoe UI Semibold" w:cstheme="majorBidi"/>
      <w:iCs/>
      <w:color w:val="000000" w:themeColor="text1"/>
      <w:sz w:val="40"/>
      <w:szCs w:val="24"/>
      <w:lang w:val="en-US"/>
    </w:rPr>
  </w:style>
  <w:style w:type="paragraph" w:styleId="Caption">
    <w:name w:val="caption"/>
    <w:basedOn w:val="Normal"/>
    <w:next w:val="Normal"/>
    <w:autoRedefine/>
    <w:qFormat/>
    <w:rsid w:val="00E96675"/>
    <w:pPr>
      <w:spacing w:before="120" w:after="200"/>
    </w:pPr>
    <w:rPr>
      <w:i/>
      <w:iCs/>
      <w:color w:val="auto"/>
      <w:szCs w:val="18"/>
    </w:rPr>
  </w:style>
  <w:style w:type="paragraph" w:customStyle="1" w:styleId="Tablelistbullet1">
    <w:name w:val="Table list bullet 1"/>
    <w:basedOn w:val="Bulletlevel1"/>
    <w:qFormat/>
    <w:rsid w:val="00E96675"/>
  </w:style>
  <w:style w:type="paragraph" w:customStyle="1" w:styleId="Tablelistbullet2">
    <w:name w:val="Table list bullet 2"/>
    <w:basedOn w:val="Bulletlevel2"/>
    <w:qFormat/>
    <w:rsid w:val="00E96675"/>
  </w:style>
  <w:style w:type="character" w:customStyle="1" w:styleId="Inlinebold">
    <w:name w:val="Inline bold"/>
    <w:basedOn w:val="DefaultParagraphFont"/>
    <w:uiPriority w:val="1"/>
    <w:qFormat/>
    <w:rsid w:val="00E96675"/>
    <w:rPr>
      <w:b/>
    </w:rPr>
  </w:style>
  <w:style w:type="character" w:customStyle="1" w:styleId="Inlineitalic">
    <w:name w:val="Inline italic"/>
    <w:basedOn w:val="DefaultParagraphFont"/>
    <w:uiPriority w:val="1"/>
    <w:qFormat/>
    <w:rsid w:val="00E96675"/>
    <w:rPr>
      <w:i/>
    </w:rPr>
  </w:style>
  <w:style w:type="table" w:styleId="GridTable4-Accent1">
    <w:name w:val="Grid Table 4 Accent 1"/>
    <w:basedOn w:val="TableNormal"/>
    <w:uiPriority w:val="49"/>
    <w:locked/>
    <w:rsid w:val="002836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ing1NoTOC">
    <w:name w:val="Heading 1_No TOC"/>
    <w:basedOn w:val="Normal"/>
    <w:next w:val="Normal"/>
    <w:qFormat/>
    <w:rsid w:val="005F59E5"/>
    <w:pPr>
      <w:keepNext/>
      <w:keepLines/>
      <w:spacing w:before="360" w:after="0" w:line="780" w:lineRule="exact"/>
    </w:pPr>
    <w:rPr>
      <w:rFonts w:ascii="Segoe UI Semibold" w:hAnsi="Segoe UI Semibold"/>
      <w:sz w:val="64"/>
    </w:rPr>
  </w:style>
  <w:style w:type="character" w:styleId="FollowedHyperlink">
    <w:name w:val="FollowedHyperlink"/>
    <w:basedOn w:val="DefaultParagraphFont"/>
    <w:uiPriority w:val="99"/>
    <w:semiHidden/>
    <w:unhideWhenUsed/>
    <w:rsid w:val="005F59E5"/>
    <w:rPr>
      <w:color w:val="954F72" w:themeColor="followedHyperlink"/>
      <w:u w:val="single"/>
    </w:rPr>
  </w:style>
  <w:style w:type="paragraph" w:customStyle="1" w:styleId="SubheadingnoTOC">
    <w:name w:val="Subheading_noTOC"/>
    <w:basedOn w:val="Normal"/>
    <w:qFormat/>
    <w:rsid w:val="005F59E5"/>
    <w:pPr>
      <w:keepNext/>
      <w:keepLines/>
      <w:spacing w:after="0"/>
    </w:pPr>
    <w:rPr>
      <w:b/>
    </w:rPr>
  </w:style>
  <w:style w:type="paragraph" w:customStyle="1" w:styleId="xmsonormal">
    <w:name w:val="x_msonormal"/>
    <w:basedOn w:val="Normal"/>
    <w:rsid w:val="005F59E5"/>
    <w:pPr>
      <w:spacing w:after="0"/>
    </w:pPr>
    <w:rPr>
      <w:rFonts w:ascii="Calibri" w:hAnsi="Calibri" w:cs="Calibri"/>
      <w:color w:val="auto"/>
      <w:sz w:val="22"/>
    </w:rPr>
  </w:style>
  <w:style w:type="paragraph" w:customStyle="1" w:styleId="Tableheader">
    <w:name w:val="Table header"/>
    <w:basedOn w:val="Normal"/>
    <w:next w:val="Normal"/>
    <w:autoRedefine/>
    <w:qFormat/>
    <w:rsid w:val="00121540"/>
    <w:pPr>
      <w:spacing w:before="120"/>
    </w:pPr>
    <w:rPr>
      <w:rFonts w:ascii="Segoe Semibold" w:hAnsi="Segoe Semibold"/>
      <w:color w:val="FFFFFF" w:themeColor="background1"/>
    </w:rPr>
  </w:style>
  <w:style w:type="character" w:customStyle="1" w:styleId="DocumentTitleChar">
    <w:name w:val="Document Title Char"/>
    <w:basedOn w:val="DefaultParagraphFont"/>
    <w:link w:val="DocumentTitle"/>
    <w:rsid w:val="00121540"/>
    <w:rPr>
      <w:rFonts w:ascii="Segoe UI Semibold" w:hAnsi="Segoe UI Semibold" w:cs="Segoe UI Semibold"/>
      <w:color w:val="FFFFFF" w:themeColor="background1"/>
      <w:sz w:val="84"/>
      <w:szCs w:val="64"/>
      <w:lang w:val="en-US"/>
    </w:rPr>
  </w:style>
  <w:style w:type="character" w:customStyle="1" w:styleId="CourseTitleChar">
    <w:name w:val="Course Title Char"/>
    <w:basedOn w:val="DefaultParagraphFont"/>
    <w:link w:val="CourseTitle"/>
    <w:rsid w:val="00121540"/>
    <w:rPr>
      <w:rFonts w:ascii="Segoe UI Semibold" w:hAnsi="Segoe UI Semibold" w:cs="Segoe UI Semibold"/>
      <w:color w:val="FFFFFF" w:themeColor="background1"/>
      <w:sz w:val="52"/>
      <w:szCs w:val="40"/>
      <w:lang w:val="en-US"/>
    </w:rPr>
  </w:style>
  <w:style w:type="paragraph" w:styleId="ListParagraph">
    <w:name w:val="List Paragraph"/>
    <w:basedOn w:val="Normal"/>
    <w:autoRedefine/>
    <w:uiPriority w:val="34"/>
    <w:qFormat/>
    <w:rsid w:val="00E96675"/>
    <w:pPr>
      <w:ind w:left="360"/>
      <w:contextualSpacing/>
    </w:pPr>
  </w:style>
  <w:style w:type="paragraph" w:customStyle="1" w:styleId="NumberedList20">
    <w:name w:val="Numbered List 2"/>
    <w:link w:val="NumberedList2Char0"/>
    <w:autoRedefine/>
    <w:rsid w:val="00E96675"/>
    <w:pPr>
      <w:spacing w:line="240" w:lineRule="auto"/>
    </w:pPr>
    <w:rPr>
      <w:rFonts w:ascii="Segoe" w:hAnsi="Segoe" w:cs="Segoe UI"/>
      <w:color w:val="0D0D0D" w:themeColor="text1" w:themeTint="F2"/>
      <w:sz w:val="24"/>
      <w:szCs w:val="20"/>
      <w:lang w:val="en-US"/>
    </w:rPr>
  </w:style>
  <w:style w:type="character" w:customStyle="1" w:styleId="NumberedList2Char0">
    <w:name w:val="Numbered List 2 Char"/>
    <w:basedOn w:val="DefaultParagraphFont"/>
    <w:link w:val="NumberedList20"/>
    <w:rsid w:val="00121540"/>
    <w:rPr>
      <w:rFonts w:ascii="Segoe" w:hAnsi="Segoe" w:cs="Segoe UI"/>
      <w:color w:val="0D0D0D" w:themeColor="text1" w:themeTint="F2"/>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9884">
      <w:bodyDiv w:val="1"/>
      <w:marLeft w:val="0"/>
      <w:marRight w:val="0"/>
      <w:marTop w:val="0"/>
      <w:marBottom w:val="0"/>
      <w:divBdr>
        <w:top w:val="none" w:sz="0" w:space="0" w:color="auto"/>
        <w:left w:val="none" w:sz="0" w:space="0" w:color="auto"/>
        <w:bottom w:val="none" w:sz="0" w:space="0" w:color="auto"/>
        <w:right w:val="none" w:sz="0" w:space="0" w:color="auto"/>
      </w:divBdr>
    </w:div>
    <w:div w:id="238485976">
      <w:bodyDiv w:val="1"/>
      <w:marLeft w:val="0"/>
      <w:marRight w:val="0"/>
      <w:marTop w:val="0"/>
      <w:marBottom w:val="0"/>
      <w:divBdr>
        <w:top w:val="none" w:sz="0" w:space="0" w:color="auto"/>
        <w:left w:val="none" w:sz="0" w:space="0" w:color="auto"/>
        <w:bottom w:val="none" w:sz="0" w:space="0" w:color="auto"/>
        <w:right w:val="none" w:sz="0" w:space="0" w:color="auto"/>
      </w:divBdr>
      <w:divsChild>
        <w:div w:id="565997986">
          <w:marLeft w:val="0"/>
          <w:marRight w:val="0"/>
          <w:marTop w:val="0"/>
          <w:marBottom w:val="0"/>
          <w:divBdr>
            <w:top w:val="none" w:sz="0" w:space="0" w:color="auto"/>
            <w:left w:val="none" w:sz="0" w:space="0" w:color="auto"/>
            <w:bottom w:val="none" w:sz="0" w:space="0" w:color="auto"/>
            <w:right w:val="none" w:sz="0" w:space="0" w:color="auto"/>
          </w:divBdr>
        </w:div>
      </w:divsChild>
    </w:div>
    <w:div w:id="368527843">
      <w:bodyDiv w:val="1"/>
      <w:marLeft w:val="0"/>
      <w:marRight w:val="0"/>
      <w:marTop w:val="0"/>
      <w:marBottom w:val="0"/>
      <w:divBdr>
        <w:top w:val="none" w:sz="0" w:space="0" w:color="auto"/>
        <w:left w:val="none" w:sz="0" w:space="0" w:color="auto"/>
        <w:bottom w:val="none" w:sz="0" w:space="0" w:color="auto"/>
        <w:right w:val="none" w:sz="0" w:space="0" w:color="auto"/>
      </w:divBdr>
    </w:div>
    <w:div w:id="380254659">
      <w:bodyDiv w:val="1"/>
      <w:marLeft w:val="0"/>
      <w:marRight w:val="0"/>
      <w:marTop w:val="0"/>
      <w:marBottom w:val="0"/>
      <w:divBdr>
        <w:top w:val="none" w:sz="0" w:space="0" w:color="auto"/>
        <w:left w:val="none" w:sz="0" w:space="0" w:color="auto"/>
        <w:bottom w:val="none" w:sz="0" w:space="0" w:color="auto"/>
        <w:right w:val="none" w:sz="0" w:space="0" w:color="auto"/>
      </w:divBdr>
      <w:divsChild>
        <w:div w:id="275254247">
          <w:marLeft w:val="0"/>
          <w:marRight w:val="0"/>
          <w:marTop w:val="0"/>
          <w:marBottom w:val="0"/>
          <w:divBdr>
            <w:top w:val="none" w:sz="0" w:space="0" w:color="auto"/>
            <w:left w:val="none" w:sz="0" w:space="0" w:color="auto"/>
            <w:bottom w:val="none" w:sz="0" w:space="0" w:color="auto"/>
            <w:right w:val="none" w:sz="0" w:space="0" w:color="auto"/>
          </w:divBdr>
        </w:div>
      </w:divsChild>
    </w:div>
    <w:div w:id="386683403">
      <w:bodyDiv w:val="1"/>
      <w:marLeft w:val="0"/>
      <w:marRight w:val="0"/>
      <w:marTop w:val="0"/>
      <w:marBottom w:val="0"/>
      <w:divBdr>
        <w:top w:val="none" w:sz="0" w:space="0" w:color="auto"/>
        <w:left w:val="none" w:sz="0" w:space="0" w:color="auto"/>
        <w:bottom w:val="none" w:sz="0" w:space="0" w:color="auto"/>
        <w:right w:val="none" w:sz="0" w:space="0" w:color="auto"/>
      </w:divBdr>
    </w:div>
    <w:div w:id="409079796">
      <w:bodyDiv w:val="1"/>
      <w:marLeft w:val="0"/>
      <w:marRight w:val="0"/>
      <w:marTop w:val="0"/>
      <w:marBottom w:val="0"/>
      <w:divBdr>
        <w:top w:val="none" w:sz="0" w:space="0" w:color="auto"/>
        <w:left w:val="none" w:sz="0" w:space="0" w:color="auto"/>
        <w:bottom w:val="none" w:sz="0" w:space="0" w:color="auto"/>
        <w:right w:val="none" w:sz="0" w:space="0" w:color="auto"/>
      </w:divBdr>
    </w:div>
    <w:div w:id="718748044">
      <w:bodyDiv w:val="1"/>
      <w:marLeft w:val="0"/>
      <w:marRight w:val="0"/>
      <w:marTop w:val="0"/>
      <w:marBottom w:val="0"/>
      <w:divBdr>
        <w:top w:val="none" w:sz="0" w:space="0" w:color="auto"/>
        <w:left w:val="none" w:sz="0" w:space="0" w:color="auto"/>
        <w:bottom w:val="none" w:sz="0" w:space="0" w:color="auto"/>
        <w:right w:val="none" w:sz="0" w:space="0" w:color="auto"/>
      </w:divBdr>
    </w:div>
    <w:div w:id="744227665">
      <w:bodyDiv w:val="1"/>
      <w:marLeft w:val="0"/>
      <w:marRight w:val="0"/>
      <w:marTop w:val="0"/>
      <w:marBottom w:val="0"/>
      <w:divBdr>
        <w:top w:val="none" w:sz="0" w:space="0" w:color="auto"/>
        <w:left w:val="none" w:sz="0" w:space="0" w:color="auto"/>
        <w:bottom w:val="none" w:sz="0" w:space="0" w:color="auto"/>
        <w:right w:val="none" w:sz="0" w:space="0" w:color="auto"/>
      </w:divBdr>
    </w:div>
    <w:div w:id="764113266">
      <w:bodyDiv w:val="1"/>
      <w:marLeft w:val="0"/>
      <w:marRight w:val="0"/>
      <w:marTop w:val="0"/>
      <w:marBottom w:val="0"/>
      <w:divBdr>
        <w:top w:val="none" w:sz="0" w:space="0" w:color="auto"/>
        <w:left w:val="none" w:sz="0" w:space="0" w:color="auto"/>
        <w:bottom w:val="none" w:sz="0" w:space="0" w:color="auto"/>
        <w:right w:val="none" w:sz="0" w:space="0" w:color="auto"/>
      </w:divBdr>
    </w:div>
    <w:div w:id="968126771">
      <w:bodyDiv w:val="1"/>
      <w:marLeft w:val="0"/>
      <w:marRight w:val="0"/>
      <w:marTop w:val="0"/>
      <w:marBottom w:val="0"/>
      <w:divBdr>
        <w:top w:val="none" w:sz="0" w:space="0" w:color="auto"/>
        <w:left w:val="none" w:sz="0" w:space="0" w:color="auto"/>
        <w:bottom w:val="none" w:sz="0" w:space="0" w:color="auto"/>
        <w:right w:val="none" w:sz="0" w:space="0" w:color="auto"/>
      </w:divBdr>
      <w:divsChild>
        <w:div w:id="2045860979">
          <w:marLeft w:val="0"/>
          <w:marRight w:val="0"/>
          <w:marTop w:val="0"/>
          <w:marBottom w:val="0"/>
          <w:divBdr>
            <w:top w:val="none" w:sz="0" w:space="0" w:color="auto"/>
            <w:left w:val="none" w:sz="0" w:space="0" w:color="auto"/>
            <w:bottom w:val="none" w:sz="0" w:space="0" w:color="auto"/>
            <w:right w:val="none" w:sz="0" w:space="0" w:color="auto"/>
          </w:divBdr>
        </w:div>
      </w:divsChild>
    </w:div>
    <w:div w:id="1260871805">
      <w:bodyDiv w:val="1"/>
      <w:marLeft w:val="0"/>
      <w:marRight w:val="0"/>
      <w:marTop w:val="0"/>
      <w:marBottom w:val="0"/>
      <w:divBdr>
        <w:top w:val="none" w:sz="0" w:space="0" w:color="auto"/>
        <w:left w:val="none" w:sz="0" w:space="0" w:color="auto"/>
        <w:bottom w:val="none" w:sz="0" w:space="0" w:color="auto"/>
        <w:right w:val="none" w:sz="0" w:space="0" w:color="auto"/>
      </w:divBdr>
    </w:div>
    <w:div w:id="1578633977">
      <w:bodyDiv w:val="1"/>
      <w:marLeft w:val="0"/>
      <w:marRight w:val="0"/>
      <w:marTop w:val="0"/>
      <w:marBottom w:val="0"/>
      <w:divBdr>
        <w:top w:val="none" w:sz="0" w:space="0" w:color="auto"/>
        <w:left w:val="none" w:sz="0" w:space="0" w:color="auto"/>
        <w:bottom w:val="none" w:sz="0" w:space="0" w:color="auto"/>
        <w:right w:val="none" w:sz="0" w:space="0" w:color="auto"/>
      </w:divBdr>
    </w:div>
    <w:div w:id="1600219661">
      <w:bodyDiv w:val="1"/>
      <w:marLeft w:val="0"/>
      <w:marRight w:val="0"/>
      <w:marTop w:val="0"/>
      <w:marBottom w:val="0"/>
      <w:divBdr>
        <w:top w:val="none" w:sz="0" w:space="0" w:color="auto"/>
        <w:left w:val="none" w:sz="0" w:space="0" w:color="auto"/>
        <w:bottom w:val="none" w:sz="0" w:space="0" w:color="auto"/>
        <w:right w:val="none" w:sz="0" w:space="0" w:color="auto"/>
      </w:divBdr>
      <w:divsChild>
        <w:div w:id="978193081">
          <w:marLeft w:val="0"/>
          <w:marRight w:val="0"/>
          <w:marTop w:val="0"/>
          <w:marBottom w:val="0"/>
          <w:divBdr>
            <w:top w:val="none" w:sz="0" w:space="0" w:color="auto"/>
            <w:left w:val="none" w:sz="0" w:space="0" w:color="auto"/>
            <w:bottom w:val="none" w:sz="0" w:space="0" w:color="auto"/>
            <w:right w:val="none" w:sz="0" w:space="0" w:color="auto"/>
          </w:divBdr>
        </w:div>
      </w:divsChild>
    </w:div>
    <w:div w:id="1676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3746585">
          <w:marLeft w:val="0"/>
          <w:marRight w:val="0"/>
          <w:marTop w:val="0"/>
          <w:marBottom w:val="0"/>
          <w:divBdr>
            <w:top w:val="none" w:sz="0" w:space="0" w:color="auto"/>
            <w:left w:val="none" w:sz="0" w:space="0" w:color="auto"/>
            <w:bottom w:val="none" w:sz="0" w:space="0" w:color="auto"/>
            <w:right w:val="none" w:sz="0" w:space="0" w:color="auto"/>
          </w:divBdr>
        </w:div>
      </w:divsChild>
    </w:div>
    <w:div w:id="1961379961">
      <w:bodyDiv w:val="1"/>
      <w:marLeft w:val="0"/>
      <w:marRight w:val="0"/>
      <w:marTop w:val="0"/>
      <w:marBottom w:val="0"/>
      <w:divBdr>
        <w:top w:val="none" w:sz="0" w:space="0" w:color="auto"/>
        <w:left w:val="none" w:sz="0" w:space="0" w:color="auto"/>
        <w:bottom w:val="none" w:sz="0" w:space="0" w:color="auto"/>
        <w:right w:val="none" w:sz="0" w:space="0" w:color="auto"/>
      </w:divBdr>
      <w:divsChild>
        <w:div w:id="2140176372">
          <w:marLeft w:val="0"/>
          <w:marRight w:val="0"/>
          <w:marTop w:val="0"/>
          <w:marBottom w:val="0"/>
          <w:divBdr>
            <w:top w:val="none" w:sz="0" w:space="0" w:color="auto"/>
            <w:left w:val="none" w:sz="0" w:space="0" w:color="auto"/>
            <w:bottom w:val="none" w:sz="0" w:space="0" w:color="auto"/>
            <w:right w:val="none" w:sz="0" w:space="0" w:color="auto"/>
          </w:divBdr>
          <w:divsChild>
            <w:div w:id="1264800048">
              <w:marLeft w:val="0"/>
              <w:marRight w:val="0"/>
              <w:marTop w:val="0"/>
              <w:marBottom w:val="0"/>
              <w:divBdr>
                <w:top w:val="none" w:sz="0" w:space="0" w:color="auto"/>
                <w:left w:val="none" w:sz="0" w:space="0" w:color="auto"/>
                <w:bottom w:val="none" w:sz="0" w:space="0" w:color="auto"/>
                <w:right w:val="none" w:sz="0" w:space="0" w:color="auto"/>
              </w:divBdr>
              <w:divsChild>
                <w:div w:id="915633325">
                  <w:marLeft w:val="0"/>
                  <w:marRight w:val="0"/>
                  <w:marTop w:val="0"/>
                  <w:marBottom w:val="0"/>
                  <w:divBdr>
                    <w:top w:val="none" w:sz="0" w:space="0" w:color="auto"/>
                    <w:left w:val="none" w:sz="0" w:space="0" w:color="auto"/>
                    <w:bottom w:val="none" w:sz="0" w:space="0" w:color="auto"/>
                    <w:right w:val="none" w:sz="0" w:space="0" w:color="auto"/>
                  </w:divBdr>
                  <w:divsChild>
                    <w:div w:id="259483647">
                      <w:marLeft w:val="0"/>
                      <w:marRight w:val="0"/>
                      <w:marTop w:val="0"/>
                      <w:marBottom w:val="0"/>
                      <w:divBdr>
                        <w:top w:val="none" w:sz="0" w:space="0" w:color="auto"/>
                        <w:left w:val="none" w:sz="0" w:space="0" w:color="auto"/>
                        <w:bottom w:val="none" w:sz="0" w:space="0" w:color="auto"/>
                        <w:right w:val="none" w:sz="0" w:space="0" w:color="auto"/>
                      </w:divBdr>
                      <w:divsChild>
                        <w:div w:id="173999525">
                          <w:marLeft w:val="0"/>
                          <w:marRight w:val="0"/>
                          <w:marTop w:val="0"/>
                          <w:marBottom w:val="0"/>
                          <w:divBdr>
                            <w:top w:val="none" w:sz="0" w:space="0" w:color="auto"/>
                            <w:left w:val="none" w:sz="0" w:space="0" w:color="auto"/>
                            <w:bottom w:val="none" w:sz="0" w:space="0" w:color="auto"/>
                            <w:right w:val="none" w:sz="0" w:space="0" w:color="auto"/>
                          </w:divBdr>
                          <w:divsChild>
                            <w:div w:id="348681841">
                              <w:marLeft w:val="0"/>
                              <w:marRight w:val="0"/>
                              <w:marTop w:val="0"/>
                              <w:marBottom w:val="0"/>
                              <w:divBdr>
                                <w:top w:val="none" w:sz="0" w:space="0" w:color="auto"/>
                                <w:left w:val="none" w:sz="0" w:space="0" w:color="auto"/>
                                <w:bottom w:val="none" w:sz="0" w:space="0" w:color="auto"/>
                                <w:right w:val="none" w:sz="0" w:space="0" w:color="auto"/>
                              </w:divBdr>
                              <w:divsChild>
                                <w:div w:id="608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72329">
              <w:marLeft w:val="0"/>
              <w:marRight w:val="0"/>
              <w:marTop w:val="0"/>
              <w:marBottom w:val="0"/>
              <w:divBdr>
                <w:top w:val="none" w:sz="0" w:space="0" w:color="auto"/>
                <w:left w:val="none" w:sz="0" w:space="0" w:color="auto"/>
                <w:bottom w:val="none" w:sz="0" w:space="0" w:color="auto"/>
                <w:right w:val="none" w:sz="0" w:space="0" w:color="auto"/>
              </w:divBdr>
            </w:div>
            <w:div w:id="945314028">
              <w:marLeft w:val="0"/>
              <w:marRight w:val="0"/>
              <w:marTop w:val="0"/>
              <w:marBottom w:val="0"/>
              <w:divBdr>
                <w:top w:val="none" w:sz="0" w:space="0" w:color="auto"/>
                <w:left w:val="none" w:sz="0" w:space="0" w:color="auto"/>
                <w:bottom w:val="none" w:sz="0" w:space="0" w:color="auto"/>
                <w:right w:val="none" w:sz="0" w:space="0" w:color="auto"/>
              </w:divBdr>
              <w:divsChild>
                <w:div w:id="559100276">
                  <w:marLeft w:val="0"/>
                  <w:marRight w:val="0"/>
                  <w:marTop w:val="0"/>
                  <w:marBottom w:val="0"/>
                  <w:divBdr>
                    <w:top w:val="none" w:sz="0" w:space="0" w:color="auto"/>
                    <w:left w:val="none" w:sz="0" w:space="0" w:color="auto"/>
                    <w:bottom w:val="none" w:sz="0" w:space="0" w:color="auto"/>
                    <w:right w:val="none" w:sz="0" w:space="0" w:color="auto"/>
                  </w:divBdr>
                  <w:divsChild>
                    <w:div w:id="1723401904">
                      <w:marLeft w:val="0"/>
                      <w:marRight w:val="0"/>
                      <w:marTop w:val="0"/>
                      <w:marBottom w:val="0"/>
                      <w:divBdr>
                        <w:top w:val="none" w:sz="0" w:space="0" w:color="auto"/>
                        <w:left w:val="none" w:sz="0" w:space="0" w:color="auto"/>
                        <w:bottom w:val="none" w:sz="0" w:space="0" w:color="auto"/>
                        <w:right w:val="none" w:sz="0" w:space="0" w:color="auto"/>
                      </w:divBdr>
                      <w:divsChild>
                        <w:div w:id="955451832">
                          <w:marLeft w:val="0"/>
                          <w:marRight w:val="0"/>
                          <w:marTop w:val="0"/>
                          <w:marBottom w:val="0"/>
                          <w:divBdr>
                            <w:top w:val="none" w:sz="0" w:space="0" w:color="auto"/>
                            <w:left w:val="none" w:sz="0" w:space="0" w:color="auto"/>
                            <w:bottom w:val="none" w:sz="0" w:space="0" w:color="auto"/>
                            <w:right w:val="none" w:sz="0" w:space="0" w:color="auto"/>
                          </w:divBdr>
                          <w:divsChild>
                            <w:div w:id="923222279">
                              <w:marLeft w:val="0"/>
                              <w:marRight w:val="0"/>
                              <w:marTop w:val="0"/>
                              <w:marBottom w:val="0"/>
                              <w:divBdr>
                                <w:top w:val="none" w:sz="0" w:space="0" w:color="auto"/>
                                <w:left w:val="none" w:sz="0" w:space="0" w:color="auto"/>
                                <w:bottom w:val="none" w:sz="0" w:space="0" w:color="auto"/>
                                <w:right w:val="none" w:sz="0" w:space="0" w:color="auto"/>
                              </w:divBdr>
                              <w:divsChild>
                                <w:div w:id="1380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458398">
      <w:bodyDiv w:val="1"/>
      <w:marLeft w:val="0"/>
      <w:marRight w:val="0"/>
      <w:marTop w:val="0"/>
      <w:marBottom w:val="0"/>
      <w:divBdr>
        <w:top w:val="none" w:sz="0" w:space="0" w:color="auto"/>
        <w:left w:val="none" w:sz="0" w:space="0" w:color="auto"/>
        <w:bottom w:val="none" w:sz="0" w:space="0" w:color="auto"/>
        <w:right w:val="none" w:sz="0" w:space="0" w:color="auto"/>
      </w:divBdr>
      <w:divsChild>
        <w:div w:id="1607693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ka.ms/video-graphic-design-the-basics" TargetMode="External"/><Relationship Id="rId18" Type="http://schemas.openxmlformats.org/officeDocument/2006/relationships/image" Target="media/image4.png"/><Relationship Id="rId26" Type="http://schemas.openxmlformats.org/officeDocument/2006/relationships/hyperlink" Target="https://aka.ms/MOS_certification_overview" TargetMode="External"/><Relationship Id="rId3" Type="http://schemas.openxmlformats.org/officeDocument/2006/relationships/styles" Target="styles.xml"/><Relationship Id="rId21" Type="http://schemas.openxmlformats.org/officeDocument/2006/relationships/image" Target="media/image7.svg"/><Relationship Id="rId34" Type="http://schemas.openxmlformats.org/officeDocument/2006/relationships/hyperlink" Target="https://aka.ms/MOS_certification_overview" TargetMode="External"/><Relationship Id="rId7" Type="http://schemas.openxmlformats.org/officeDocument/2006/relationships/endnotes" Target="endnotes.xml"/><Relationship Id="rId12" Type="http://schemas.openxmlformats.org/officeDocument/2006/relationships/hyperlink" Target="https://aka.ms/video-data-visualization" TargetMode="External"/><Relationship Id="rId17" Type="http://schemas.openxmlformats.org/officeDocument/2006/relationships/hyperlink" Target="https://aka.ms/video-making-predictions" TargetMode="External"/><Relationship Id="rId25" Type="http://schemas.openxmlformats.org/officeDocument/2006/relationships/image" Target="media/image10.svg"/><Relationship Id="rId33" Type="http://schemas.openxmlformats.org/officeDocument/2006/relationships/hyperlink" Target="https://aka.ms/MOS_certification_overview"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ka.ms/video-managing-a-busy-schedule"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MO-200_Microsoft_Excel" TargetMode="External"/><Relationship Id="rId24" Type="http://schemas.openxmlformats.org/officeDocument/2006/relationships/image" Target="media/image9.pn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ka.ms/video-digital-collaboration" TargetMode="External"/><Relationship Id="rId23" Type="http://schemas.openxmlformats.org/officeDocument/2006/relationships/hyperlink" Target="https://aka.ms/Office_Help_and_Training" TargetMode="External"/><Relationship Id="rId28" Type="http://schemas.openxmlformats.org/officeDocument/2006/relationships/image" Target="media/image12.svg"/><Relationship Id="rId36" Type="http://schemas.openxmlformats.org/officeDocument/2006/relationships/footer" Target="footer1.xml"/><Relationship Id="rId10" Type="http://schemas.openxmlformats.org/officeDocument/2006/relationships/hyperlink" Target="https://aka.ms/Terms_of_Use" TargetMode="External"/><Relationship Id="rId19" Type="http://schemas.openxmlformats.org/officeDocument/2006/relationships/image" Target="media/image5.svg"/><Relationship Id="rId31" Type="http://schemas.openxmlformats.org/officeDocument/2006/relationships/hyperlink" Target="https://aka.ms/discover-Microsoft-365"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aka.ms/video-organizing-with-databases"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sv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I\Templates\21C%20WWL%20PP_Word_Associate_Student_Guide_Template_Cle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B937F-51D3-495B-BC28-DC95E3368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21C WWL PP_Word_Associate_Student_Guide_Template_Clean.dotx</Template>
  <TotalTime>0</TotalTime>
  <Pages>20</Pages>
  <Words>4643</Words>
  <Characters>25026</Characters>
  <Application>Microsoft Office Word</Application>
  <DocSecurity>0</DocSecurity>
  <Lines>625</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2020-01-08T19:34:00Z</dcterms:created>
  <dcterms:modified xsi:type="dcterms:W3CDTF">2020-03-28T00:21:00Z</dcterms:modified>
</cp:coreProperties>
</file>