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Look</w:t>
      </w:r>
      <w:r>
        <w:t xml:space="preserve"> </w:t>
      </w:r>
      <w:r>
        <w:t xml:space="preserve">Around</w:t>
      </w:r>
      <w:r>
        <w:t xml:space="preserve"> </w:t>
      </w:r>
      <w:r>
        <w:t xml:space="preserve">Corners:</w:t>
      </w:r>
      <w:r>
        <w:t xml:space="preserve"> </w:t>
      </w:r>
      <w:r>
        <w:t xml:space="preserve">Build</w:t>
      </w:r>
      <w:r>
        <w:t xml:space="preserve"> </w:t>
      </w:r>
      <w:r>
        <w:t xml:space="preserve">Your</w:t>
      </w:r>
      <w:r>
        <w:t xml:space="preserve"> </w:t>
      </w:r>
      <w:r>
        <w:t xml:space="preserve">Own</w:t>
      </w:r>
      <w:r>
        <w:t xml:space="preserve"> </w:t>
      </w:r>
      <w:r>
        <w:t xml:space="preserve">Intelligence</w:t>
      </w:r>
      <w:r>
        <w:t xml:space="preserve"> </w:t>
      </w:r>
      <w:r>
        <w:t xml:space="preserve">Agent</w:t>
      </w:r>
    </w:p>
    <w:p>
      <w:pPr>
        <w:pStyle w:val="Subtitle"/>
      </w:pPr>
      <w:r>
        <w:t xml:space="preserve">60-minute</w:t>
      </w:r>
      <w:r>
        <w:t xml:space="preserve"> </w:t>
      </w:r>
      <w:r>
        <w:t xml:space="preserve">masterclass</w:t>
      </w:r>
      <w:r>
        <w:t xml:space="preserve"> </w:t>
      </w:r>
      <w:r>
        <w:t xml:space="preserve">facilitator</w:t>
      </w:r>
      <w:r>
        <w:t xml:space="preserve"> </w:t>
      </w:r>
      <w:r>
        <w:t xml:space="preserve">script</w:t>
      </w:r>
      <w:r>
        <w:t xml:space="preserve"> </w:t>
      </w:r>
      <w:r>
        <w:t xml:space="preserve">for</w:t>
      </w:r>
      <w:r>
        <w:t xml:space="preserve"> </w:t>
      </w:r>
      <w:r>
        <w:t xml:space="preserve">Derek</w:t>
      </w:r>
      <w:r>
        <w:t xml:space="preserve"> </w:t>
      </w:r>
      <w:r>
        <w:t xml:space="preserve">Linde,</w:t>
      </w:r>
      <w:r>
        <w:t xml:space="preserve"> </w:t>
      </w:r>
      <w:r>
        <w:t xml:space="preserve">President,</w:t>
      </w:r>
      <w:r>
        <w:t xml:space="preserve"> </w:t>
      </w:r>
      <w:r>
        <w:t xml:space="preserve">GES</w:t>
      </w:r>
      <w:r>
        <w:t xml:space="preserve"> </w:t>
      </w:r>
      <w:r>
        <w:t xml:space="preserve">(Microsoft</w:t>
      </w:r>
      <w:r>
        <w:t xml:space="preserve"> </w:t>
      </w:r>
      <w:r>
        <w:t xml:space="preserve">365</w:t>
      </w:r>
      <w:r>
        <w:t xml:space="preserve"> </w:t>
      </w:r>
      <w:r>
        <w:t xml:space="preserve">Copilot</w:t>
      </w:r>
      <w:r>
        <w:t xml:space="preserve"> </w:t>
      </w:r>
      <w:r>
        <w:t xml:space="preserve">Agent</w:t>
      </w:r>
      <w:r>
        <w:t xml:space="preserve"> </w:t>
      </w:r>
      <w:r>
        <w:t xml:space="preserve">Builder)</w:t>
      </w:r>
    </w:p>
    <w:p>
      <w:pPr>
        <w:pStyle w:val="Date"/>
      </w:pPr>
      <w:r>
        <w:t xml:space="preserve">Prepared</w:t>
      </w:r>
      <w:r>
        <w:t xml:space="preserve"> </w:t>
      </w:r>
      <w:r>
        <w:t xml:space="preserve">October</w:t>
      </w:r>
      <w:r>
        <w:t xml:space="preserve"> </w:t>
      </w:r>
      <w:r>
        <w:t xml:space="preserve">6,</w:t>
      </w:r>
      <w:r>
        <w:t xml:space="preserve"> </w:t>
      </w:r>
      <w:r>
        <w:t xml:space="preserve">2026</w:t>
      </w:r>
    </w:p>
    <w:bookmarkStart w:id="20" w:name="how-to-use-this-script"/>
    <w:p>
      <w:pPr>
        <w:pStyle w:val="Heading1"/>
      </w:pPr>
      <w:r>
        <w:t xml:space="preserve">How to use this script</w:t>
      </w:r>
    </w:p>
    <w:p>
      <w:pPr>
        <w:pStyle w:val="FirstParagraph"/>
      </w:pPr>
      <w:r>
        <w:t xml:space="preserve">This is a word-for-word guide. Each step has three parts:</w:t>
      </w:r>
    </w:p>
    <w:p>
      <w:pPr>
        <w:numPr>
          <w:ilvl w:val="0"/>
          <w:numId w:val="1001"/>
        </w:numPr>
        <w:pStyle w:val="Compact"/>
      </w:pPr>
      <w:r>
        <w:rPr>
          <w:bCs/>
          <w:b/>
        </w:rPr>
        <w:t xml:space="preserve">SAY:</w:t>
      </w:r>
      <w:r>
        <w:t xml:space="preserve"> </w:t>
      </w:r>
      <w:r>
        <w:t xml:space="preserve">what you tell Derek, in plain words, so he understands</w:t>
      </w:r>
      <w:r>
        <w:t xml:space="preserve"> </w:t>
      </w:r>
      <w:r>
        <w:rPr>
          <w:iCs/>
          <w:i/>
        </w:rPr>
        <w:t xml:space="preserve">why</w:t>
      </w:r>
      <w:r>
        <w:t xml:space="preserve"> </w:t>
      </w:r>
      <w:r>
        <w:t xml:space="preserve">before he clicks.</w:t>
      </w:r>
    </w:p>
    <w:p>
      <w:pPr>
        <w:numPr>
          <w:ilvl w:val="0"/>
          <w:numId w:val="1001"/>
        </w:numPr>
        <w:pStyle w:val="Compact"/>
      </w:pPr>
      <w:r>
        <w:rPr>
          <w:bCs/>
          <w:b/>
        </w:rPr>
        <w:t xml:space="preserve">DO:</w:t>
      </w:r>
      <w:r>
        <w:t xml:space="preserve"> </w:t>
      </w:r>
      <w:r>
        <w:t xml:space="preserve">the exact clicks and typing. Derek drives the mouse; you read these out.</w:t>
      </w:r>
    </w:p>
    <w:p>
      <w:pPr>
        <w:numPr>
          <w:ilvl w:val="0"/>
          <w:numId w:val="1001"/>
        </w:numPr>
        <w:pStyle w:val="Compact"/>
      </w:pPr>
      <w:r>
        <w:rPr>
          <w:bCs/>
          <w:b/>
        </w:rPr>
        <w:t xml:space="preserve">CHECK:</w:t>
      </w:r>
      <w:r>
        <w:t xml:space="preserve"> </w:t>
      </w:r>
      <w:r>
        <w:t xml:space="preserve">what he should see before you move on. If it doesn’t match, use the</w:t>
      </w:r>
      <w:r>
        <w:t xml:space="preserve"> </w:t>
      </w:r>
      <w:r>
        <w:t xml:space="preserve">“</w:t>
      </w:r>
      <w:r>
        <w:t xml:space="preserve">If it goes wrong</w:t>
      </w:r>
      <w:r>
        <w:t xml:space="preserve">”</w:t>
      </w:r>
      <w:r>
        <w:t xml:space="preserve"> </w:t>
      </w:r>
      <w:r>
        <w:t xml:space="preserve">line.</w:t>
      </w:r>
    </w:p>
    <w:p>
      <w:pPr>
        <w:pStyle w:val="FirstParagraph"/>
      </w:pPr>
      <w:r>
        <w:t xml:space="preserve">Button names below come from Microsoft’s own documentation, last updated September 30, 2026. Microsoft changes the screens often, so</w:t>
      </w:r>
      <w:r>
        <w:t xml:space="preserve"> </w:t>
      </w:r>
      <w:r>
        <w:rPr>
          <w:bCs/>
          <w:b/>
        </w:rPr>
        <w:t xml:space="preserve">do the full dry run in the</w:t>
      </w:r>
      <w:r>
        <w:rPr>
          <w:bCs/>
          <w:b/>
        </w:rPr>
        <w:t xml:space="preserve"> </w:t>
      </w:r>
      <w:r>
        <w:rPr>
          <w:bCs/>
          <w:b/>
        </w:rPr>
        <w:t xml:space="preserve">“</w:t>
      </w:r>
      <w:r>
        <w:rPr>
          <w:bCs/>
          <w:b/>
        </w:rPr>
        <w:t xml:space="preserve">Before the session</w:t>
      </w:r>
      <w:r>
        <w:rPr>
          <w:bCs/>
          <w:b/>
        </w:rPr>
        <w:t xml:space="preserve">”</w:t>
      </w:r>
      <w:r>
        <w:rPr>
          <w:bCs/>
          <w:b/>
        </w:rPr>
        <w:t xml:space="preserve"> </w:t>
      </w:r>
      <w:r>
        <w:rPr>
          <w:bCs/>
          <w:b/>
        </w:rPr>
        <w:t xml:space="preserve">section the day before</w:t>
      </w:r>
      <w:r>
        <w:t xml:space="preserve">. Anything Microsoft has not documented is marked</w:t>
      </w:r>
      <w:r>
        <w:t xml:space="preserve"> </w:t>
      </w:r>
      <w:r>
        <w:rPr>
          <w:bCs/>
          <w:b/>
        </w:rPr>
        <w:t xml:space="preserve">TEST FIRST</w:t>
      </w:r>
      <w:r>
        <w:t xml:space="preserve">.</w:t>
      </w:r>
    </w:p>
    <w:bookmarkEnd w:id="20"/>
    <w:bookmarkStart w:id="21" w:name="session-at-a-glance"/>
    <w:p>
      <w:pPr>
        <w:pStyle w:val="Heading1"/>
      </w:pPr>
      <w:r>
        <w:t xml:space="preserve">Session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What Derek walks away with</w:t>
            </w:r>
          </w:p>
        </w:tc>
      </w:tr>
      <w:tr>
        <w:tc>
          <w:tcPr/>
          <w:p>
            <w:pPr>
              <w:pStyle w:val="Compact"/>
              <w:jc w:val="left"/>
            </w:pPr>
            <w:r>
              <w:t xml:space="preserve">0:00–0:05</w:t>
            </w:r>
          </w:p>
        </w:tc>
        <w:tc>
          <w:tcPr/>
          <w:p>
            <w:pPr>
              <w:pStyle w:val="Compact"/>
              <w:jc w:val="left"/>
            </w:pPr>
            <w:r>
              <w:t xml:space="preserve">Opening: why we are doing this</w:t>
            </w:r>
          </w:p>
        </w:tc>
        <w:tc>
          <w:tcPr/>
          <w:p>
            <w:pPr>
              <w:pStyle w:val="Compact"/>
              <w:jc w:val="left"/>
            </w:pPr>
            <w:r>
              <w:t xml:space="preserve">The goal in his own words</w:t>
            </w:r>
          </w:p>
        </w:tc>
      </w:tr>
      <w:tr>
        <w:tc>
          <w:tcPr/>
          <w:p>
            <w:pPr>
              <w:pStyle w:val="Compact"/>
              <w:jc w:val="left"/>
            </w:pPr>
            <w:r>
              <w:t xml:space="preserve">0:05–0:10</w:t>
            </w:r>
          </w:p>
        </w:tc>
        <w:tc>
          <w:tcPr/>
          <w:p>
            <w:pPr>
              <w:pStyle w:val="Compact"/>
              <w:jc w:val="left"/>
            </w:pPr>
            <w:r>
              <w:t xml:space="preserve">Step 1: Open Agent Builder</w:t>
            </w:r>
          </w:p>
        </w:tc>
        <w:tc>
          <w:tcPr/>
          <w:p>
            <w:pPr>
              <w:pStyle w:val="Compact"/>
              <w:jc w:val="left"/>
            </w:pPr>
            <w:r>
              <w:t xml:space="preserve">Agent Builder open on the Configure tab</w:t>
            </w:r>
          </w:p>
        </w:tc>
      </w:tr>
      <w:tr>
        <w:tc>
          <w:tcPr/>
          <w:p>
            <w:pPr>
              <w:pStyle w:val="Compact"/>
              <w:jc w:val="left"/>
            </w:pPr>
            <w:r>
              <w:t xml:space="preserve">0:10–0:15</w:t>
            </w:r>
          </w:p>
        </w:tc>
        <w:tc>
          <w:tcPr/>
          <w:p>
            <w:pPr>
              <w:pStyle w:val="Compact"/>
              <w:jc w:val="left"/>
            </w:pPr>
            <w:r>
              <w:t xml:space="preserve">Step 2: Name, icon, description</w:t>
            </w:r>
          </w:p>
        </w:tc>
        <w:tc>
          <w:tcPr/>
          <w:p>
            <w:pPr>
              <w:pStyle w:val="Compact"/>
              <w:jc w:val="left"/>
            </w:pPr>
            <w:r>
              <w:t xml:space="preserve">The agent has an identity</w:t>
            </w:r>
          </w:p>
        </w:tc>
      </w:tr>
      <w:tr>
        <w:tc>
          <w:tcPr/>
          <w:p>
            <w:pPr>
              <w:pStyle w:val="Compact"/>
              <w:jc w:val="left"/>
            </w:pPr>
            <w:r>
              <w:t xml:space="preserve">0:15–0:25</w:t>
            </w:r>
          </w:p>
        </w:tc>
        <w:tc>
          <w:tcPr/>
          <w:p>
            <w:pPr>
              <w:pStyle w:val="Compact"/>
              <w:jc w:val="left"/>
            </w:pPr>
            <w:r>
              <w:t xml:space="preserve">Step 3: Instructions</w:t>
            </w:r>
          </w:p>
        </w:tc>
        <w:tc>
          <w:tcPr/>
          <w:p>
            <w:pPr>
              <w:pStyle w:val="Compact"/>
              <w:jc w:val="left"/>
            </w:pPr>
            <w:r>
              <w:t xml:space="preserve">The agent’s</w:t>
            </w:r>
            <w:r>
              <w:t xml:space="preserve"> </w:t>
            </w:r>
            <w:r>
              <w:t xml:space="preserve">“</w:t>
            </w:r>
            <w:r>
              <w:t xml:space="preserve">job description</w:t>
            </w:r>
            <w:r>
              <w:t xml:space="preserve">”</w:t>
            </w:r>
            <w:r>
              <w:t xml:space="preserve"> </w:t>
            </w:r>
            <w:r>
              <w:t xml:space="preserve">pasted and understood</w:t>
            </w:r>
          </w:p>
        </w:tc>
      </w:tr>
      <w:tr>
        <w:tc>
          <w:tcPr/>
          <w:p>
            <w:pPr>
              <w:pStyle w:val="Compact"/>
              <w:jc w:val="left"/>
            </w:pPr>
            <w:r>
              <w:t xml:space="preserve">0:25–0:32</w:t>
            </w:r>
          </w:p>
        </w:tc>
        <w:tc>
          <w:tcPr/>
          <w:p>
            <w:pPr>
              <w:pStyle w:val="Compact"/>
              <w:jc w:val="left"/>
            </w:pPr>
            <w:r>
              <w:t xml:space="preserve">Step 4: Knowledge and model</w:t>
            </w:r>
          </w:p>
        </w:tc>
        <w:tc>
          <w:tcPr/>
          <w:p>
            <w:pPr>
              <w:pStyle w:val="Compact"/>
              <w:jc w:val="left"/>
            </w:pPr>
            <w:r>
              <w:t xml:space="preserve">Web search on, 4 priority sites, his watchlist attached</w:t>
            </w:r>
          </w:p>
        </w:tc>
      </w:tr>
      <w:tr>
        <w:tc>
          <w:tcPr/>
          <w:p>
            <w:pPr>
              <w:pStyle w:val="Compact"/>
              <w:jc w:val="left"/>
            </w:pPr>
            <w:r>
              <w:t xml:space="preserve">0:32–0:35</w:t>
            </w:r>
          </w:p>
        </w:tc>
        <w:tc>
          <w:tcPr/>
          <w:p>
            <w:pPr>
              <w:pStyle w:val="Compact"/>
              <w:jc w:val="left"/>
            </w:pPr>
            <w:r>
              <w:t xml:space="preserve">Step 5: Capabilities</w:t>
            </w:r>
          </w:p>
        </w:tc>
        <w:tc>
          <w:tcPr/>
          <w:p>
            <w:pPr>
              <w:pStyle w:val="Compact"/>
              <w:jc w:val="left"/>
            </w:pPr>
            <w:r>
              <w:t xml:space="preserve">Agent can create Word documents and charts</w:t>
            </w:r>
          </w:p>
        </w:tc>
      </w:tr>
      <w:tr>
        <w:tc>
          <w:tcPr/>
          <w:p>
            <w:pPr>
              <w:pStyle w:val="Compact"/>
              <w:jc w:val="left"/>
            </w:pPr>
            <w:r>
              <w:t xml:space="preserve">0:35–0:38</w:t>
            </w:r>
          </w:p>
        </w:tc>
        <w:tc>
          <w:tcPr/>
          <w:p>
            <w:pPr>
              <w:pStyle w:val="Compact"/>
              <w:jc w:val="left"/>
            </w:pPr>
            <w:r>
              <w:t xml:space="preserve">Step 6: Starter prompts</w:t>
            </w:r>
          </w:p>
        </w:tc>
        <w:tc>
          <w:tcPr/>
          <w:p>
            <w:pPr>
              <w:pStyle w:val="Compact"/>
              <w:jc w:val="left"/>
            </w:pPr>
            <w:r>
              <w:t xml:space="preserve">One-click buttons for his weekly routines</w:t>
            </w:r>
          </w:p>
        </w:tc>
      </w:tr>
      <w:tr>
        <w:tc>
          <w:tcPr/>
          <w:p>
            <w:pPr>
              <w:pStyle w:val="Compact"/>
              <w:jc w:val="left"/>
            </w:pPr>
            <w:r>
              <w:t xml:space="preserve">0:38–0:46</w:t>
            </w:r>
          </w:p>
        </w:tc>
        <w:tc>
          <w:tcPr/>
          <w:p>
            <w:pPr>
              <w:pStyle w:val="Compact"/>
              <w:jc w:val="left"/>
            </w:pPr>
            <w:r>
              <w:t xml:space="preserve">Step 7: Test it live</w:t>
            </w:r>
          </w:p>
        </w:tc>
        <w:tc>
          <w:tcPr/>
          <w:p>
            <w:pPr>
              <w:pStyle w:val="Compact"/>
              <w:jc w:val="left"/>
            </w:pPr>
            <w:r>
              <w:t xml:space="preserve">His first real brief</w:t>
            </w:r>
          </w:p>
        </w:tc>
      </w:tr>
      <w:tr>
        <w:tc>
          <w:tcPr/>
          <w:p>
            <w:pPr>
              <w:pStyle w:val="Compact"/>
              <w:jc w:val="left"/>
            </w:pPr>
            <w:r>
              <w:t xml:space="preserve">0:46–0:53</w:t>
            </w:r>
          </w:p>
        </w:tc>
        <w:tc>
          <w:tcPr/>
          <w:p>
            <w:pPr>
              <w:pStyle w:val="Compact"/>
              <w:jc w:val="left"/>
            </w:pPr>
            <w:r>
              <w:t xml:space="preserve">Step 8: The LinkedIn workflow</w:t>
            </w:r>
          </w:p>
        </w:tc>
        <w:tc>
          <w:tcPr/>
          <w:p>
            <w:pPr>
              <w:pStyle w:val="Compact"/>
              <w:jc w:val="left"/>
            </w:pPr>
            <w:r>
              <w:t xml:space="preserve">A repeatable LinkedIn habit</w:t>
            </w:r>
          </w:p>
        </w:tc>
      </w:tr>
      <w:tr>
        <w:tc>
          <w:tcPr/>
          <w:p>
            <w:pPr>
              <w:pStyle w:val="Compact"/>
              <w:jc w:val="left"/>
            </w:pPr>
            <w:r>
              <w:t xml:space="preserve">0:53–0:56</w:t>
            </w:r>
          </w:p>
        </w:tc>
        <w:tc>
          <w:tcPr/>
          <w:p>
            <w:pPr>
              <w:pStyle w:val="Compact"/>
              <w:jc w:val="left"/>
            </w:pPr>
            <w:r>
              <w:t xml:space="preserve">Step 9: Create and share</w:t>
            </w:r>
          </w:p>
        </w:tc>
        <w:tc>
          <w:tcPr/>
          <w:p>
            <w:pPr>
              <w:pStyle w:val="Compact"/>
              <w:jc w:val="left"/>
            </w:pPr>
            <w:r>
              <w:t xml:space="preserve">The agent saved and shared</w:t>
            </w:r>
          </w:p>
        </w:tc>
      </w:tr>
      <w:tr>
        <w:tc>
          <w:tcPr/>
          <w:p>
            <w:pPr>
              <w:pStyle w:val="Compact"/>
              <w:jc w:val="left"/>
            </w:pPr>
            <w:r>
              <w:t xml:space="preserve">0:56–0:59</w:t>
            </w:r>
          </w:p>
        </w:tc>
        <w:tc>
          <w:tcPr/>
          <w:p>
            <w:pPr>
              <w:pStyle w:val="Compact"/>
              <w:jc w:val="left"/>
            </w:pPr>
            <w:r>
              <w:t xml:space="preserve">Step 10: Put it on a schedule</w:t>
            </w:r>
          </w:p>
        </w:tc>
        <w:tc>
          <w:tcPr/>
          <w:p>
            <w:pPr>
              <w:pStyle w:val="Compact"/>
              <w:jc w:val="left"/>
            </w:pPr>
            <w:r>
              <w:t xml:space="preserve">The brief arrives every Monday</w:t>
            </w:r>
          </w:p>
        </w:tc>
      </w:tr>
      <w:tr>
        <w:tc>
          <w:tcPr/>
          <w:p>
            <w:pPr>
              <w:pStyle w:val="Compact"/>
              <w:jc w:val="left"/>
            </w:pPr>
            <w:r>
              <w:t xml:space="preserve">0:59–1:00</w:t>
            </w:r>
          </w:p>
        </w:tc>
        <w:tc>
          <w:tcPr/>
          <w:p>
            <w:pPr>
              <w:pStyle w:val="Compact"/>
              <w:jc w:val="left"/>
            </w:pPr>
            <w:r>
              <w:t xml:space="preserve">Close and homework</w:t>
            </w:r>
          </w:p>
        </w:tc>
        <w:tc>
          <w:tcPr/>
          <w:p>
            <w:pPr>
              <w:pStyle w:val="Compact"/>
              <w:jc w:val="left"/>
            </w:pPr>
            <w:r>
              <w:t xml:space="preserve">Three things to do this week</w:t>
            </w:r>
          </w:p>
        </w:tc>
      </w:tr>
    </w:tbl>
    <w:bookmarkEnd w:id="21"/>
    <w:bookmarkStart w:id="22" w:name="X54a1b2e09f8a5e031cb0aba5ad49f638e71e28a"/>
    <w:p>
      <w:pPr>
        <w:pStyle w:val="Heading1"/>
      </w:pPr>
      <w:r>
        <w:t xml:space="preserve">Before the session (you, the day before, about 45 minutes)</w:t>
      </w:r>
    </w:p>
    <w:p>
      <w:pPr>
        <w:pStyle w:val="FirstParagraph"/>
      </w:pPr>
      <w:r>
        <w:t xml:space="preserve">Do every item. Most masterclass failures are a setting that IT has turned off.</w:t>
      </w:r>
    </w:p>
    <w:p>
      <w:pPr>
        <w:numPr>
          <w:ilvl w:val="0"/>
          <w:numId w:val="1002"/>
        </w:numPr>
        <w:pStyle w:val="Compact"/>
      </w:pPr>
      <w:r>
        <w:rPr>
          <w:bCs/>
          <w:b/>
        </w:rPr>
        <w:t xml:space="preserve">Confirm Derek has a Microsoft 365 Copilot license.</w:t>
      </w:r>
      <w:r>
        <w:t xml:space="preserve"> </w:t>
      </w:r>
      <w:r>
        <w:t xml:space="preserve">Agent Builder and scheduled prompts both need it. Ask IT, or have Derek open m365.cloud.microsoft/chat and look for</w:t>
      </w:r>
      <w:r>
        <w:t xml:space="preserve"> </w:t>
      </w:r>
      <w:r>
        <w:rPr>
          <w:bCs/>
          <w:b/>
        </w:rPr>
        <w:t xml:space="preserve">New agent</w:t>
      </w:r>
      <w:r>
        <w:t xml:space="preserve"> </w:t>
      </w:r>
      <w:r>
        <w:t xml:space="preserve">in the left pane.</w:t>
      </w:r>
    </w:p>
    <w:p>
      <w:pPr>
        <w:numPr>
          <w:ilvl w:val="0"/>
          <w:numId w:val="1002"/>
        </w:numPr>
        <w:pStyle w:val="Compact"/>
      </w:pPr>
      <w:r>
        <w:rPr>
          <w:bCs/>
          <w:b/>
        </w:rPr>
        <w:t xml:space="preserve">Confirm web search is allowed.</w:t>
      </w:r>
      <w:r>
        <w:t xml:space="preserve"> </w:t>
      </w:r>
      <w:r>
        <w:t xml:space="preserve">In your own Agent Builder, open the</w:t>
      </w:r>
      <w:r>
        <w:t xml:space="preserve"> </w:t>
      </w:r>
      <w:r>
        <w:rPr>
          <w:bCs/>
          <w:b/>
        </w:rPr>
        <w:t xml:space="preserve">Configure</w:t>
      </w:r>
      <w:r>
        <w:t xml:space="preserve"> </w:t>
      </w:r>
      <w:r>
        <w:t xml:space="preserve">tab and look under</w:t>
      </w:r>
      <w:r>
        <w:t xml:space="preserve"> </w:t>
      </w:r>
      <w:r>
        <w:rPr>
          <w:bCs/>
          <w:b/>
        </w:rPr>
        <w:t xml:space="preserve">Knowledge</w:t>
      </w:r>
      <w:r>
        <w:t xml:space="preserve"> </w:t>
      </w:r>
      <w:r>
        <w:t xml:space="preserve">for the</w:t>
      </w:r>
      <w:r>
        <w:t xml:space="preserve"> </w:t>
      </w:r>
      <w:r>
        <w:rPr>
          <w:bCs/>
          <w:b/>
        </w:rPr>
        <w:t xml:space="preserve">Search all websites</w:t>
      </w:r>
      <w:r>
        <w:t xml:space="preserve"> </w:t>
      </w:r>
      <w:r>
        <w:t xml:space="preserve">toggle. If it is missing or greyed out, IT has turned off web grounding. Ask them to turn it on for Derek before the session, because this agent is useless without it.</w:t>
      </w:r>
    </w:p>
    <w:p>
      <w:pPr>
        <w:numPr>
          <w:ilvl w:val="0"/>
          <w:numId w:val="1002"/>
        </w:numPr>
        <w:pStyle w:val="Compact"/>
      </w:pPr>
      <w:r>
        <w:rPr>
          <w:bCs/>
          <w:b/>
        </w:rPr>
        <w:t xml:space="preserve">Confirm scheduled prompts are on.</w:t>
      </w:r>
      <w:r>
        <w:t xml:space="preserve"> </w:t>
      </w:r>
      <w:r>
        <w:t xml:space="preserve">In Copilot Chat, hover over any prompt you sent and look for</w:t>
      </w:r>
      <w:r>
        <w:t xml:space="preserve"> </w:t>
      </w:r>
      <w:r>
        <w:rPr>
          <w:bCs/>
          <w:b/>
        </w:rPr>
        <w:t xml:space="preserve">Schedule this prompt</w:t>
      </w:r>
      <w:r>
        <w:t xml:space="preserve">. If it’s missing, IT has turned off</w:t>
      </w:r>
      <w:r>
        <w:t xml:space="preserve"> </w:t>
      </w:r>
      <w:r>
        <w:t xml:space="preserve">“</w:t>
      </w:r>
      <w:r>
        <w:t xml:space="preserve">Optional connected experiences</w:t>
      </w:r>
      <w:r>
        <w:t xml:space="preserve">”</w:t>
      </w:r>
      <w:r>
        <w:t xml:space="preserve">.</w:t>
      </w:r>
    </w:p>
    <w:p>
      <w:pPr>
        <w:numPr>
          <w:ilvl w:val="0"/>
          <w:numId w:val="1002"/>
        </w:numPr>
        <w:pStyle w:val="Compact"/>
      </w:pPr>
      <w:r>
        <w:rPr>
          <w:bCs/>
          <w:b/>
        </w:rPr>
        <w:t xml:space="preserve">Build a complete backup copy of the agent yourself</w:t>
      </w:r>
      <w:r>
        <w:t xml:space="preserve"> </w:t>
      </w:r>
      <w:r>
        <w:t xml:space="preserve">by following this whole script. If anything breaks live, you can share your copy with Derek (Step 9) and keep going.</w:t>
      </w:r>
    </w:p>
    <w:p>
      <w:pPr>
        <w:numPr>
          <w:ilvl w:val="0"/>
          <w:numId w:val="1002"/>
        </w:numPr>
        <w:pStyle w:val="Compact"/>
      </w:pPr>
      <w:r>
        <w:rPr>
          <w:bCs/>
          <w:b/>
        </w:rPr>
        <w:t xml:space="preserve">Create the watchlist file</w:t>
      </w:r>
      <w:r>
        <w:t xml:space="preserve"> </w:t>
      </w:r>
      <w:r>
        <w:t xml:space="preserve">(Appendix B) as a Word document called</w:t>
      </w:r>
      <w:r>
        <w:t xml:space="preserve"> </w:t>
      </w:r>
      <w:r>
        <w:rPr>
          <w:bCs/>
          <w:b/>
        </w:rPr>
        <w:t xml:space="preserve">GES Watchlist.docx</w:t>
      </w:r>
      <w:r>
        <w:t xml:space="preserve">. Save it in Derek’s OneDrive so he can edit it later.</w:t>
      </w:r>
    </w:p>
    <w:p>
      <w:pPr>
        <w:numPr>
          <w:ilvl w:val="0"/>
          <w:numId w:val="1002"/>
        </w:numPr>
        <w:pStyle w:val="Compact"/>
      </w:pPr>
      <w:r>
        <w:rPr>
          <w:bCs/>
          <w:b/>
        </w:rPr>
        <w:t xml:space="preserve">Find 3 real, recent public LinkedIn posts</w:t>
      </w:r>
      <w:r>
        <w:t xml:space="preserve"> </w:t>
      </w:r>
      <w:r>
        <w:t xml:space="preserve">from competitors (for example Freeman’s company page). Copy their links into a Notepad file for Step 8.</w:t>
      </w:r>
    </w:p>
    <w:p>
      <w:pPr>
        <w:numPr>
          <w:ilvl w:val="0"/>
          <w:numId w:val="1002"/>
        </w:numPr>
        <w:pStyle w:val="Compact"/>
      </w:pPr>
      <w:r>
        <w:rPr>
          <w:bCs/>
          <w:b/>
        </w:rPr>
        <w:t xml:space="preserve">Do a dry run of</w:t>
      </w:r>
      <w:r>
        <w:rPr>
          <w:bCs/>
          <w:b/>
        </w:rPr>
        <w:t xml:space="preserve"> </w:t>
      </w:r>
      <w:r>
        <w:rPr>
          <w:bCs/>
          <w:b/>
        </w:rPr>
        <w:t xml:space="preserve">“</w:t>
      </w:r>
      <w:r>
        <w:rPr>
          <w:bCs/>
          <w:b/>
        </w:rPr>
        <w:t xml:space="preserve">Run my weekly brief</w:t>
      </w:r>
      <w:r>
        <w:rPr>
          <w:bCs/>
          <w:b/>
        </w:rPr>
        <w:t xml:space="preserve">”</w:t>
      </w:r>
      <w:r>
        <w:t xml:space="preserve"> </w:t>
      </w:r>
      <w:r>
        <w:t xml:space="preserve">in your backup copy. Click 3 of the source links to make sure they’re real. Note one good item to point out live.</w:t>
      </w:r>
    </w:p>
    <w:p>
      <w:pPr>
        <w:numPr>
          <w:ilvl w:val="0"/>
          <w:numId w:val="1002"/>
        </w:numPr>
        <w:pStyle w:val="Compact"/>
      </w:pPr>
      <w:r>
        <w:rPr>
          <w:bCs/>
          <w:b/>
        </w:rPr>
        <w:t xml:space="preserve">Confirm Derek’s exact title for your slides.</w:t>
      </w:r>
      <w:r>
        <w:t xml:space="preserve"> </w:t>
      </w:r>
      <w:r>
        <w:t xml:space="preserve">GES announced him as President on June 3, 2024 (he was also Viad’s COO then). Coverage of the Truelink deal closing in January 2025 says he continues to lead GES.</w:t>
      </w:r>
    </w:p>
    <w:bookmarkEnd w:id="22"/>
    <w:bookmarkStart w:id="23" w:name="opening-why-we-are-doing-this"/>
    <w:p>
      <w:pPr>
        <w:pStyle w:val="Heading1"/>
      </w:pPr>
      <w:r>
        <w:t xml:space="preserve">0:00–0:05 Opening: why we are doing this</w:t>
      </w:r>
    </w:p>
    <w:p>
      <w:pPr>
        <w:pStyle w:val="FirstParagraph"/>
      </w:pPr>
      <w:r>
        <w:rPr>
          <w:bCs/>
          <w:b/>
        </w:rPr>
        <w:t xml:space="preserve">SAY:</w:t>
      </w:r>
      <w:r>
        <w:t xml:space="preserve"> </w:t>
      </w:r>
      <w:r>
        <w:t xml:space="preserve">“</w:t>
      </w:r>
      <w:r>
        <w:t xml:space="preserve">Most leaders spend 15 to 20 hours a week on podcasts, newsletters and LinkedIn just to keep up. Today we’re going to build you an agent, a custom version of Copilot with its own job description, that does the first pass for you every week. The goal isn’t for AI to do your work. It’s for AI to make you think of work you wouldn’t otherwise think of doing. By the end of this hour it’ll be built, tested, shared and on a schedule.</w:t>
      </w:r>
      <w:r>
        <w:t xml:space="preserve">”</w:t>
      </w:r>
    </w:p>
    <w:p>
      <w:pPr>
        <w:pStyle w:val="BodyText"/>
      </w:pPr>
      <w:r>
        <w:rPr>
          <w:bCs/>
          <w:b/>
        </w:rPr>
        <w:t xml:space="preserve">SAY:</w:t>
      </w:r>
      <w:r>
        <w:t xml:space="preserve"> </w:t>
      </w:r>
      <w:r>
        <w:t xml:space="preserve">“</w:t>
      </w:r>
      <w:r>
        <w:t xml:space="preserve">We’ll build it in Agent Builder, which is already part of your Microsoft 365 Copilot. No coding and nothing to install. Think of it as writing a job description for a very fast research analyst.</w:t>
      </w:r>
      <w:r>
        <w:t xml:space="preserve">”</w:t>
      </w:r>
    </w:p>
    <w:p>
      <w:pPr>
        <w:pStyle w:val="BodyText"/>
      </w:pPr>
      <w:r>
        <w:rPr>
          <w:bCs/>
          <w:b/>
        </w:rPr>
        <w:t xml:space="preserve">SAY (why an agent and not just a saved prompt):</w:t>
      </w:r>
      <w:r>
        <w:t xml:space="preserve"> </w:t>
      </w:r>
      <w:r>
        <w:t xml:space="preserve">“</w:t>
      </w:r>
      <w:r>
        <w:t xml:space="preserve">A prompt is a one-off request. An agent remembers its job, its sources and your watchlist every time, so you just say</w:t>
      </w:r>
      <w:r>
        <w:t xml:space="preserve"> </w:t>
      </w:r>
      <w:r>
        <w:t xml:space="preserve">‘</w:t>
      </w:r>
      <w:r>
        <w:t xml:space="preserve">run my weekly brief</w:t>
      </w:r>
      <w:r>
        <w:t xml:space="preserve">’</w:t>
      </w:r>
      <w:r>
        <w:t xml:space="preserve">.</w:t>
      </w:r>
      <w:r>
        <w:t xml:space="preserve">”</w:t>
      </w:r>
    </w:p>
    <w:bookmarkEnd w:id="23"/>
    <w:bookmarkStart w:id="24" w:name="step-1-open-agent-builder"/>
    <w:p>
      <w:pPr>
        <w:pStyle w:val="Heading1"/>
      </w:pPr>
      <w:r>
        <w:t xml:space="preserve">0:05–0:10 Step 1: Open Agent Builder</w:t>
      </w:r>
    </w:p>
    <w:p>
      <w:pPr>
        <w:pStyle w:val="FirstParagraph"/>
      </w:pPr>
      <w:r>
        <w:rPr>
          <w:bCs/>
          <w:b/>
        </w:rPr>
        <w:t xml:space="preserve">SAY:</w:t>
      </w:r>
      <w:r>
        <w:t xml:space="preserve"> </w:t>
      </w:r>
      <w:r>
        <w:t xml:space="preserve">“</w:t>
      </w:r>
      <w:r>
        <w:t xml:space="preserve">First we open the builder. There are two ways to build: describe the agent in a conversation, or fill in the settings yourself. We’ll fill them in ourselves, so you know exactly what’s inside your agent.</w:t>
      </w:r>
      <w:r>
        <w:t xml:space="preserve">”</w:t>
      </w:r>
    </w:p>
    <w:p>
      <w:pPr>
        <w:pStyle w:val="BodyText"/>
      </w:pPr>
      <w:r>
        <w:rPr>
          <w:bCs/>
          <w:b/>
        </w:rPr>
        <w:t xml:space="preserve">DO:</w:t>
      </w:r>
    </w:p>
    <w:p>
      <w:pPr>
        <w:numPr>
          <w:ilvl w:val="0"/>
          <w:numId w:val="1003"/>
        </w:numPr>
        <w:pStyle w:val="Compact"/>
      </w:pPr>
      <w:r>
        <w:t xml:space="preserve">Open a browser and go to</w:t>
      </w:r>
      <w:r>
        <w:t xml:space="preserve"> </w:t>
      </w:r>
      <w:r>
        <w:rPr>
          <w:bCs/>
          <w:b/>
        </w:rPr>
        <w:t xml:space="preserve">m365.cloud.microsoft/chat</w:t>
      </w:r>
      <w:r>
        <w:t xml:space="preserve"> </w:t>
      </w:r>
      <w:r>
        <w:t xml:space="preserve">(Microsoft 365 Copilot). Sign in with your GES account.</w:t>
      </w:r>
    </w:p>
    <w:p>
      <w:pPr>
        <w:numPr>
          <w:ilvl w:val="0"/>
          <w:numId w:val="1003"/>
        </w:numPr>
        <w:pStyle w:val="Compact"/>
      </w:pPr>
      <w:r>
        <w:t xml:space="preserve">In the left pane, select</w:t>
      </w:r>
      <w:r>
        <w:t xml:space="preserve"> </w:t>
      </w:r>
      <w:r>
        <w:rPr>
          <w:bCs/>
          <w:b/>
        </w:rPr>
        <w:t xml:space="preserve">New agent</w:t>
      </w:r>
      <w:r>
        <w:t xml:space="preserve">.</w:t>
      </w:r>
    </w:p>
    <w:p>
      <w:pPr>
        <w:numPr>
          <w:ilvl w:val="0"/>
          <w:numId w:val="1003"/>
        </w:numPr>
        <w:pStyle w:val="Compact"/>
      </w:pPr>
      <w:r>
        <w:t xml:space="preserve">On the New agent page, select</w:t>
      </w:r>
      <w:r>
        <w:t xml:space="preserve"> </w:t>
      </w:r>
      <w:r>
        <w:rPr>
          <w:bCs/>
          <w:b/>
        </w:rPr>
        <w:t xml:space="preserve">Skip to configure</w:t>
      </w:r>
      <w:r>
        <w:t xml:space="preserve">.</w:t>
      </w:r>
    </w:p>
    <w:p>
      <w:pPr>
        <w:pStyle w:val="FirstParagraph"/>
      </w:pPr>
      <w:r>
        <w:rPr>
          <w:bCs/>
          <w:b/>
        </w:rPr>
        <w:t xml:space="preserve">CHECK:</w:t>
      </w:r>
      <w:r>
        <w:t xml:space="preserve"> </w:t>
      </w:r>
      <w:r>
        <w:t xml:space="preserve">The</w:t>
      </w:r>
      <w:r>
        <w:t xml:space="preserve"> </w:t>
      </w:r>
      <w:r>
        <w:rPr>
          <w:bCs/>
          <w:b/>
        </w:rPr>
        <w:t xml:space="preserve">Configure</w:t>
      </w:r>
      <w:r>
        <w:t xml:space="preserve"> </w:t>
      </w:r>
      <w:r>
        <w:t xml:space="preserve">tab is open, with fields for Name, Description, Instructions, Knowledge and Suggested prompts.</w:t>
      </w:r>
    </w:p>
    <w:p>
      <w:pPr>
        <w:pStyle w:val="BodyText"/>
      </w:pPr>
      <w:r>
        <w:rPr>
          <w:bCs/>
          <w:b/>
        </w:rPr>
        <w:t xml:space="preserve">SAY:</w:t>
      </w:r>
      <w:r>
        <w:t xml:space="preserve"> </w:t>
      </w:r>
      <w:r>
        <w:t xml:space="preserve">“</w:t>
      </w:r>
      <w:r>
        <w:t xml:space="preserve">The other tab,</w:t>
      </w:r>
      <w:r>
        <w:t xml:space="preserve"> </w:t>
      </w:r>
      <w:r>
        <w:rPr>
          <w:bCs/>
          <w:b/>
        </w:rPr>
        <w:t xml:space="preserve">Describe</w:t>
      </w:r>
      <w:r>
        <w:t xml:space="preserve">, lets you build by chatting, and it writes the settings for you. That’s handy later, but today we want to see every setting.</w:t>
      </w:r>
      <w:r>
        <w:t xml:space="preserve">”</w:t>
      </w:r>
    </w:p>
    <w:p>
      <w:pPr>
        <w:pStyle w:val="BodyText"/>
      </w:pPr>
      <w:r>
        <w:rPr>
          <w:bCs/>
          <w:b/>
        </w:rPr>
        <w:t xml:space="preserve">If it goes wrong:</w:t>
      </w:r>
      <w:r>
        <w:t xml:space="preserve"> </w:t>
      </w:r>
      <w:r>
        <w:t xml:space="preserve">No</w:t>
      </w:r>
      <w:r>
        <w:t xml:space="preserve"> </w:t>
      </w:r>
      <w:r>
        <w:rPr>
          <w:bCs/>
          <w:b/>
        </w:rPr>
        <w:t xml:space="preserve">New agent</w:t>
      </w:r>
      <w:r>
        <w:t xml:space="preserve"> </w:t>
      </w:r>
      <w:r>
        <w:t xml:space="preserve">button means no Copilot license, or IT has blocked Agent Builder. Switch to your backup agent and keep going.</w:t>
      </w:r>
    </w:p>
    <w:bookmarkEnd w:id="24"/>
    <w:bookmarkStart w:id="25" w:name="step-2-name-icon-and-description"/>
    <w:p>
      <w:pPr>
        <w:pStyle w:val="Heading1"/>
      </w:pPr>
      <w:r>
        <w:t xml:space="preserve">0:10–0:15 Step 2: Name, icon and description</w:t>
      </w:r>
    </w:p>
    <w:p>
      <w:pPr>
        <w:pStyle w:val="FirstParagraph"/>
      </w:pPr>
      <w:r>
        <w:rPr>
          <w:bCs/>
          <w:b/>
        </w:rPr>
        <w:t xml:space="preserve">SAY:</w:t>
      </w:r>
      <w:r>
        <w:t xml:space="preserve"> </w:t>
      </w:r>
      <w:r>
        <w:t xml:space="preserve">“</w:t>
      </w:r>
      <w:r>
        <w:t xml:space="preserve">The name is what you’ll see in your Copilot sidebar. The description matters more than it looks: Copilot reads it to decide when to use this agent.</w:t>
      </w:r>
      <w:r>
        <w:t xml:space="preserve">”</w:t>
      </w:r>
    </w:p>
    <w:p>
      <w:pPr>
        <w:pStyle w:val="BodyText"/>
      </w:pPr>
      <w:r>
        <w:rPr>
          <w:bCs/>
          <w:b/>
        </w:rPr>
        <w:t xml:space="preserve">DO:</w:t>
      </w:r>
    </w:p>
    <w:p>
      <w:pPr>
        <w:numPr>
          <w:ilvl w:val="0"/>
          <w:numId w:val="1004"/>
        </w:numPr>
        <w:pStyle w:val="Compact"/>
      </w:pPr>
      <w:r>
        <w:rPr>
          <w:bCs/>
          <w:b/>
        </w:rPr>
        <w:t xml:space="preserve">Name</w:t>
      </w:r>
      <w:r>
        <w:t xml:space="preserve"> </w:t>
      </w:r>
      <w:r>
        <w:t xml:space="preserve">(30 characters maximum). Type:</w:t>
      </w:r>
      <w:r>
        <w:t xml:space="preserve"> </w:t>
      </w:r>
      <w:r>
        <w:rPr>
          <w:rStyle w:val="VerbatimChar"/>
        </w:rPr>
        <w:t xml:space="preserve">GES Look Around Corners</w:t>
      </w:r>
    </w:p>
    <w:p>
      <w:pPr>
        <w:numPr>
          <w:ilvl w:val="0"/>
          <w:numId w:val="1004"/>
        </w:numPr>
        <w:pStyle w:val="Compact"/>
      </w:pPr>
      <w:r>
        <w:rPr>
          <w:bCs/>
          <w:b/>
        </w:rPr>
        <w:t xml:space="preserve">Icon:</w:t>
      </w:r>
      <w:r>
        <w:t xml:space="preserve"> </w:t>
      </w:r>
      <w:r>
        <w:t xml:space="preserve">select the pencil on the icon, then</w:t>
      </w:r>
      <w:r>
        <w:t xml:space="preserve"> </w:t>
      </w:r>
      <w:r>
        <w:rPr>
          <w:bCs/>
          <w:b/>
        </w:rPr>
        <w:t xml:space="preserve">Generate</w:t>
      </w:r>
      <w:r>
        <w:t xml:space="preserve">,</w:t>
      </w:r>
      <w:r>
        <w:t xml:space="preserve"> </w:t>
      </w:r>
      <w:r>
        <w:rPr>
          <w:bCs/>
          <w:b/>
        </w:rPr>
        <w:t xml:space="preserve">Browse</w:t>
      </w:r>
      <w:r>
        <w:t xml:space="preserve"> </w:t>
      </w:r>
      <w:r>
        <w:t xml:space="preserve">or</w:t>
      </w:r>
      <w:r>
        <w:t xml:space="preserve"> </w:t>
      </w:r>
      <w:r>
        <w:rPr>
          <w:bCs/>
          <w:b/>
        </w:rPr>
        <w:t xml:space="preserve">Upload</w:t>
      </w:r>
      <w:r>
        <w:t xml:space="preserve">. For speed, choose</w:t>
      </w:r>
      <w:r>
        <w:t xml:space="preserve"> </w:t>
      </w:r>
      <w:r>
        <w:rPr>
          <w:bCs/>
          <w:b/>
        </w:rPr>
        <w:t xml:space="preserve">Browse</w:t>
      </w:r>
      <w:r>
        <w:t xml:space="preserve"> </w:t>
      </w:r>
      <w:r>
        <w:t xml:space="preserve">and pick a telescope, compass or globe.</w:t>
      </w:r>
    </w:p>
    <w:p>
      <w:pPr>
        <w:numPr>
          <w:ilvl w:val="0"/>
          <w:numId w:val="1004"/>
        </w:numPr>
        <w:pStyle w:val="Compact"/>
      </w:pPr>
      <w:r>
        <w:rPr>
          <w:bCs/>
          <w:b/>
        </w:rPr>
        <w:t xml:space="preserve">Description</w:t>
      </w:r>
      <w:r>
        <w:t xml:space="preserve"> </w:t>
      </w:r>
      <w:r>
        <w:t xml:space="preserve">(1,000 characters maximum). Type:</w:t>
      </w:r>
      <w:r>
        <w:t xml:space="preserve"> </w:t>
      </w:r>
      <w:r>
        <w:rPr>
          <w:rStyle w:val="VerbatimChar"/>
        </w:rPr>
        <w:t xml:space="preserve">Weekly intelligence brief for the GES President: events industry, competitors, clients and organizers, LinkedIn activity, and podcasts, ending with one provocation to think about.</w:t>
      </w:r>
    </w:p>
    <w:p>
      <w:pPr>
        <w:pStyle w:val="FirstParagraph"/>
      </w:pPr>
      <w:r>
        <w:rPr>
          <w:bCs/>
          <w:b/>
        </w:rPr>
        <w:t xml:space="preserve">CHECK:</w:t>
      </w:r>
      <w:r>
        <w:t xml:space="preserve"> </w:t>
      </w:r>
      <w:r>
        <w:t xml:space="preserve">The name and description show at the top of the Configure tab.</w:t>
      </w:r>
    </w:p>
    <w:bookmarkEnd w:id="25"/>
    <w:bookmarkStart w:id="26" w:name="Xb323ec40c5bf2aa738f3fd2d13e11fa89db2461"/>
    <w:p>
      <w:pPr>
        <w:pStyle w:val="Heading1"/>
      </w:pPr>
      <w:r>
        <w:t xml:space="preserve">0:15–0:25 Step 3: Instructions (the agent’s job description)</w:t>
      </w:r>
    </w:p>
    <w:p>
      <w:pPr>
        <w:pStyle w:val="FirstParagraph"/>
      </w:pPr>
      <w:r>
        <w:rPr>
          <w:bCs/>
          <w:b/>
        </w:rPr>
        <w:t xml:space="preserve">SAY:</w:t>
      </w:r>
      <w:r>
        <w:t xml:space="preserve"> </w:t>
      </w:r>
      <w:r>
        <w:t xml:space="preserve">“</w:t>
      </w:r>
      <w:r>
        <w:t xml:space="preserve">This is the most important box. It’s the job description. Copilot follows it every time. You can write up to 8,000 characters; ours is about 3,900. Let’s paste it in and then I’ll walk you through each part, because you’ll want to change it as your needs change.</w:t>
      </w:r>
      <w:r>
        <w:t xml:space="preserve">”</w:t>
      </w:r>
    </w:p>
    <w:p>
      <w:pPr>
        <w:pStyle w:val="BodyText"/>
      </w:pPr>
      <w:r>
        <w:rPr>
          <w:bCs/>
          <w:b/>
        </w:rPr>
        <w:t xml:space="preserve">DO:</w:t>
      </w:r>
    </w:p>
    <w:p>
      <w:pPr>
        <w:numPr>
          <w:ilvl w:val="0"/>
          <w:numId w:val="1005"/>
        </w:numPr>
        <w:pStyle w:val="Compact"/>
      </w:pPr>
      <w:r>
        <w:t xml:space="preserve">Click in the</w:t>
      </w:r>
      <w:r>
        <w:t xml:space="preserve"> </w:t>
      </w:r>
      <w:r>
        <w:rPr>
          <w:bCs/>
          <w:b/>
        </w:rPr>
        <w:t xml:space="preserve">Instructions</w:t>
      </w:r>
      <w:r>
        <w:t xml:space="preserve"> </w:t>
      </w:r>
      <w:r>
        <w:t xml:space="preserve">box.</w:t>
      </w:r>
    </w:p>
    <w:p>
      <w:pPr>
        <w:numPr>
          <w:ilvl w:val="0"/>
          <w:numId w:val="1005"/>
        </w:numPr>
        <w:pStyle w:val="Compact"/>
      </w:pPr>
      <w:r>
        <w:t xml:space="preserve">Paste the full text from</w:t>
      </w:r>
      <w:r>
        <w:t xml:space="preserve"> </w:t>
      </w:r>
      <w:r>
        <w:rPr>
          <w:bCs/>
          <w:b/>
        </w:rPr>
        <w:t xml:space="preserve">Appendix A</w:t>
      </w:r>
      <w:r>
        <w:t xml:space="preserve">. (Email it to Derek before the session so he can copy it.)</w:t>
      </w:r>
    </w:p>
    <w:p>
      <w:pPr>
        <w:pStyle w:val="FirstParagraph"/>
      </w:pPr>
      <w:r>
        <w:rPr>
          <w:bCs/>
          <w:b/>
        </w:rPr>
        <w:t xml:space="preserve">SAY, walking through the text section by section:</w:t>
      </w:r>
    </w:p>
    <w:p>
      <w:pPr>
        <w:numPr>
          <w:ilvl w:val="0"/>
          <w:numId w:val="1006"/>
        </w:numPr>
        <w:pStyle w:val="Compact"/>
      </w:pPr>
      <w:r>
        <w:rPr>
          <w:bCs/>
          <w:b/>
        </w:rPr>
        <w:t xml:space="preserve">ROLE:</w:t>
      </w:r>
      <w:r>
        <w:t xml:space="preserve"> </w:t>
      </w:r>
      <w:r>
        <w:t xml:space="preserve">“</w:t>
      </w:r>
      <w:r>
        <w:t xml:space="preserve">We tell it who you are and what GES is, so every</w:t>
      </w:r>
      <w:r>
        <w:t xml:space="preserve"> </w:t>
      </w:r>
      <w:r>
        <w:t xml:space="preserve">‘</w:t>
      </w:r>
      <w:r>
        <w:t xml:space="preserve">why it matters</w:t>
      </w:r>
      <w:r>
        <w:t xml:space="preserve">’</w:t>
      </w:r>
      <w:r>
        <w:t xml:space="preserve"> </w:t>
      </w:r>
      <w:r>
        <w:t xml:space="preserve">line is about GES, not business in general. The key line is</w:t>
      </w:r>
      <w:r>
        <w:t xml:space="preserve"> </w:t>
      </w:r>
      <w:r>
        <w:t xml:space="preserve">‘</w:t>
      </w:r>
      <w:r>
        <w:t xml:space="preserve">make him think of work he would not have thought of doing</w:t>
      </w:r>
      <w:r>
        <w:t xml:space="preserve">’</w:t>
      </w:r>
      <w:r>
        <w:t xml:space="preserve">. That’s the standard every item has to meet.</w:t>
      </w:r>
      <w:r>
        <w:t xml:space="preserve">”</w:t>
      </w:r>
    </w:p>
    <w:p>
      <w:pPr>
        <w:numPr>
          <w:ilvl w:val="0"/>
          <w:numId w:val="1006"/>
        </w:numPr>
        <w:pStyle w:val="Compact"/>
      </w:pPr>
      <w:r>
        <w:rPr>
          <w:bCs/>
          <w:b/>
        </w:rPr>
        <w:t xml:space="preserve">STEP 1, read the watchlist:</w:t>
      </w:r>
      <w:r>
        <w:t xml:space="preserve"> </w:t>
      </w:r>
      <w:r>
        <w:t xml:space="preserve">“</w:t>
      </w:r>
      <w:r>
        <w:t xml:space="preserve">This is how we stop it making things up. It may only use the competitors, clients and people in</w:t>
      </w:r>
      <w:r>
        <w:t xml:space="preserve"> </w:t>
      </w:r>
      <w:r>
        <w:rPr>
          <w:iCs/>
          <w:i/>
        </w:rPr>
        <w:t xml:space="preserve">your</w:t>
      </w:r>
      <w:r>
        <w:t xml:space="preserve"> </w:t>
      </w:r>
      <w:r>
        <w:t xml:space="preserve">list. When you want to track a new company, you edit a Word document, not the agent.</w:t>
      </w:r>
      <w:r>
        <w:t xml:space="preserve">”</w:t>
      </w:r>
    </w:p>
    <w:p>
      <w:pPr>
        <w:numPr>
          <w:ilvl w:val="0"/>
          <w:numId w:val="1006"/>
        </w:numPr>
        <w:pStyle w:val="Compact"/>
      </w:pPr>
      <w:r>
        <w:rPr>
          <w:bCs/>
          <w:b/>
        </w:rPr>
        <w:t xml:space="preserve">STEP 2, time window:</w:t>
      </w:r>
      <w:r>
        <w:t xml:space="preserve"> </w:t>
      </w:r>
      <w:r>
        <w:t xml:space="preserve">“</w:t>
      </w:r>
      <w:r>
        <w:t xml:space="preserve">Last 7 days only, with the dates printed at the top, so you always know how fresh it is.</w:t>
      </w:r>
      <w:r>
        <w:t xml:space="preserve">”</w:t>
      </w:r>
    </w:p>
    <w:p>
      <w:pPr>
        <w:numPr>
          <w:ilvl w:val="0"/>
          <w:numId w:val="1006"/>
        </w:numPr>
        <w:pStyle w:val="Compact"/>
      </w:pPr>
      <w:r>
        <w:rPr>
          <w:bCs/>
          <w:b/>
        </w:rPr>
        <w:t xml:space="preserve">STEP 3, the six sections:</w:t>
      </w:r>
      <w:r>
        <w:t xml:space="preserve"> </w:t>
      </w:r>
      <w:r>
        <w:t xml:space="preserve">“</w:t>
      </w:r>
      <w:r>
        <w:t xml:space="preserve">Industry pulse, competitors, LinkedIn, clients and organizers, podcasts, and finally the one thing to think about this week. That last section is the whole point. It has to connect two things you’d never have connected yourself.</w:t>
      </w:r>
      <w:r>
        <w:t xml:space="preserve">”</w:t>
      </w:r>
    </w:p>
    <w:p>
      <w:pPr>
        <w:numPr>
          <w:ilvl w:val="0"/>
          <w:numId w:val="1006"/>
        </w:numPr>
        <w:pStyle w:val="Compact"/>
      </w:pPr>
      <w:r>
        <w:rPr>
          <w:bCs/>
          <w:b/>
        </w:rPr>
        <w:t xml:space="preserve">CAPABILITY MOVE label:</w:t>
      </w:r>
      <w:r>
        <w:t xml:space="preserve"> </w:t>
      </w:r>
      <w:r>
        <w:t xml:space="preserve">“</w:t>
      </w:r>
      <w:r>
        <w:t xml:space="preserve">When a competitor invests in AI, data or measurement, it gets flagged. Those are the moves you want to see six months early.</w:t>
      </w:r>
      <w:r>
        <w:t xml:space="preserve">”</w:t>
      </w:r>
    </w:p>
    <w:p>
      <w:pPr>
        <w:numPr>
          <w:ilvl w:val="0"/>
          <w:numId w:val="1006"/>
        </w:numPr>
        <w:pStyle w:val="Compact"/>
      </w:pPr>
      <w:r>
        <w:rPr>
          <w:bCs/>
          <w:b/>
        </w:rPr>
        <w:t xml:space="preserve">‘</w:t>
      </w:r>
      <w:r>
        <w:rPr>
          <w:bCs/>
          <w:b/>
        </w:rPr>
        <w:t xml:space="preserve">This may mean they will need…</w:t>
      </w:r>
      <w:r>
        <w:rPr>
          <w:bCs/>
          <w:b/>
        </w:rPr>
        <w:t xml:space="preserve">’</w:t>
      </w:r>
      <w:r>
        <w:rPr>
          <w:bCs/>
          <w:b/>
        </w:rPr>
        <w:t xml:space="preserve">:</w:t>
      </w:r>
      <w:r>
        <w:t xml:space="preserve"> </w:t>
      </w:r>
      <w:r>
        <w:t xml:space="preserve">“</w:t>
      </w:r>
      <w:r>
        <w:t xml:space="preserve">Every client item has to point to a business opportunity 6 to 18 months out. For example: if two of your organizer clients merge, which one’s service contract is at risk, and how do you become the one they keep?</w:t>
      </w:r>
      <w:r>
        <w:t xml:space="preserve">”</w:t>
      </w:r>
    </w:p>
    <w:p>
      <w:pPr>
        <w:numPr>
          <w:ilvl w:val="0"/>
          <w:numId w:val="1006"/>
        </w:numPr>
        <w:pStyle w:val="Compact"/>
      </w:pPr>
      <w:r>
        <w:rPr>
          <w:bCs/>
          <w:b/>
        </w:rPr>
        <w:t xml:space="preserve">STEP 4, the rules:</w:t>
      </w:r>
      <w:r>
        <w:t xml:space="preserve"> </w:t>
      </w:r>
      <w:r>
        <w:t xml:space="preserve">“</w:t>
      </w:r>
      <w:r>
        <w:t xml:space="preserve">Every item needs a link, so you can check it. Paywalled articles get labelled. And if nothing happened, it says</w:t>
      </w:r>
      <w:r>
        <w:t xml:space="preserve"> </w:t>
      </w:r>
      <w:r>
        <w:t xml:space="preserve">‘</w:t>
      </w:r>
      <w:r>
        <w:t xml:space="preserve">quiet week</w:t>
      </w:r>
      <w:r>
        <w:t xml:space="preserve">’</w:t>
      </w:r>
      <w:r>
        <w:t xml:space="preserve"> </w:t>
      </w:r>
      <w:r>
        <w:t xml:space="preserve">instead of padding.</w:t>
      </w:r>
      <w:r>
        <w:t xml:space="preserve">”</w:t>
      </w:r>
    </w:p>
    <w:p>
      <w:pPr>
        <w:numPr>
          <w:ilvl w:val="0"/>
          <w:numId w:val="1006"/>
        </w:numPr>
        <w:pStyle w:val="Compact"/>
      </w:pPr>
      <w:r>
        <w:rPr>
          <w:bCs/>
          <w:b/>
        </w:rPr>
        <w:t xml:space="preserve">OTHER REQUESTS:</w:t>
      </w:r>
      <w:r>
        <w:t xml:space="preserve"> </w:t>
      </w:r>
      <w:r>
        <w:t xml:space="preserve">“</w:t>
      </w:r>
      <w:r>
        <w:t xml:space="preserve">These are shortcuts: a quick version, a deep dive on one company, or paste in LinkedIn posts for analysis.</w:t>
      </w:r>
      <w:r>
        <w:t xml:space="preserve">”</w:t>
      </w:r>
    </w:p>
    <w:p>
      <w:pPr>
        <w:pStyle w:val="FirstParagraph"/>
      </w:pPr>
      <w:r>
        <w:rPr>
          <w:bCs/>
          <w:b/>
        </w:rPr>
        <w:t xml:space="preserve">CHECK:</w:t>
      </w:r>
      <w:r>
        <w:t xml:space="preserve"> </w:t>
      </w:r>
      <w:r>
        <w:t xml:space="preserve">The</w:t>
      </w:r>
      <w:r>
        <w:t xml:space="preserve"> </w:t>
      </w:r>
      <w:r>
        <w:rPr>
          <w:bCs/>
          <w:b/>
        </w:rPr>
        <w:t xml:space="preserve">Instructions</w:t>
      </w:r>
      <w:r>
        <w:t xml:space="preserve"> </w:t>
      </w:r>
      <w:r>
        <w:t xml:space="preserve">box contains the full text, with no warning that you’re over the character limit.</w:t>
      </w:r>
    </w:p>
    <w:bookmarkEnd w:id="26"/>
    <w:bookmarkStart w:id="27" w:name="step-4-knowledge-sources-and-model"/>
    <w:p>
      <w:pPr>
        <w:pStyle w:val="Heading1"/>
      </w:pPr>
      <w:r>
        <w:t xml:space="preserve">0:25–0:32 Step 4: Knowledge sources and model</w:t>
      </w:r>
    </w:p>
    <w:p>
      <w:pPr>
        <w:pStyle w:val="FirstParagraph"/>
      </w:pPr>
      <w:r>
        <w:rPr>
          <w:bCs/>
          <w:b/>
        </w:rPr>
        <w:t xml:space="preserve">SAY:</w:t>
      </w:r>
      <w:r>
        <w:t xml:space="preserve"> </w:t>
      </w:r>
      <w:r>
        <w:t xml:space="preserve">“</w:t>
      </w:r>
      <w:r>
        <w:t xml:space="preserve">Knowledge is where the agent is allowed to look. We’ll give it three things: the whole web, four priority industry sites, and your watchlist.</w:t>
      </w:r>
      <w:r>
        <w:t xml:space="preserve">”</w:t>
      </w:r>
    </w:p>
    <w:p>
      <w:pPr>
        <w:pStyle w:val="BodyText"/>
      </w:pPr>
      <w:r>
        <w:rPr>
          <w:bCs/>
          <w:b/>
        </w:rPr>
        <w:t xml:space="preserve">DO, part A: web search</w:t>
      </w:r>
    </w:p>
    <w:p>
      <w:pPr>
        <w:numPr>
          <w:ilvl w:val="0"/>
          <w:numId w:val="1007"/>
        </w:numPr>
        <w:pStyle w:val="Compact"/>
      </w:pPr>
      <w:r>
        <w:t xml:space="preserve">Under</w:t>
      </w:r>
      <w:r>
        <w:t xml:space="preserve"> </w:t>
      </w:r>
      <w:r>
        <w:rPr>
          <w:bCs/>
          <w:b/>
        </w:rPr>
        <w:t xml:space="preserve">Knowledge</w:t>
      </w:r>
      <w:r>
        <w:t xml:space="preserve">, turn on</w:t>
      </w:r>
      <w:r>
        <w:t xml:space="preserve"> </w:t>
      </w:r>
      <w:r>
        <w:rPr>
          <w:bCs/>
          <w:b/>
        </w:rPr>
        <w:t xml:space="preserve">Search all websites</w:t>
      </w:r>
      <w:r>
        <w:t xml:space="preserve">.</w:t>
      </w:r>
    </w:p>
    <w:p>
      <w:pPr>
        <w:pStyle w:val="FirstParagraph"/>
      </w:pPr>
      <w:r>
        <w:rPr>
          <w:bCs/>
          <w:b/>
        </w:rPr>
        <w:t xml:space="preserve">SAY:</w:t>
      </w:r>
      <w:r>
        <w:t xml:space="preserve"> </w:t>
      </w:r>
      <w:r>
        <w:t xml:space="preserve">“</w:t>
      </w:r>
      <w:r>
        <w:t xml:space="preserve">This lets it search the public web through Bing. LinkedIn posts that are public and indexed by Bing can show up here, but not everything on LinkedIn does. We’ll deal with that in Step 8.</w:t>
      </w:r>
      <w:r>
        <w:t xml:space="preserve">”</w:t>
      </w:r>
    </w:p>
    <w:p>
      <w:pPr>
        <w:pStyle w:val="BodyText"/>
      </w:pPr>
      <w:r>
        <w:rPr>
          <w:bCs/>
          <w:b/>
        </w:rPr>
        <w:t xml:space="preserve">DO, part B: four priority sites</w:t>
      </w:r>
      <w:r>
        <w:t xml:space="preserve"> </w:t>
      </w:r>
      <w:r>
        <w:t xml:space="preserve">(Microsoft’s maximum is four)</w:t>
      </w:r>
    </w:p>
    <w:p>
      <w:pPr>
        <w:numPr>
          <w:ilvl w:val="0"/>
          <w:numId w:val="1008"/>
        </w:numPr>
        <w:pStyle w:val="Compact"/>
      </w:pPr>
      <w:r>
        <w:t xml:space="preserve">In the Knowledge box, choose</w:t>
      </w:r>
      <w:r>
        <w:t xml:space="preserve"> </w:t>
      </w:r>
      <w:r>
        <w:rPr>
          <w:bCs/>
          <w:b/>
        </w:rPr>
        <w:t xml:space="preserve">Enter URL</w:t>
      </w:r>
      <w:r>
        <w:t xml:space="preserve"> </w:t>
      </w:r>
      <w:r>
        <w:t xml:space="preserve">and add these one at a time, pressing Enter after each:</w:t>
      </w:r>
    </w:p>
    <w:p>
      <w:pPr>
        <w:numPr>
          <w:ilvl w:val="1"/>
          <w:numId w:val="1009"/>
        </w:numPr>
        <w:pStyle w:val="Compact"/>
      </w:pPr>
      <w:r>
        <w:rPr>
          <w:rStyle w:val="VerbatimChar"/>
        </w:rPr>
        <w:t xml:space="preserve">https://tradeshowexecutive.com</w:t>
      </w:r>
    </w:p>
    <w:p>
      <w:pPr>
        <w:numPr>
          <w:ilvl w:val="1"/>
          <w:numId w:val="1009"/>
        </w:numPr>
        <w:pStyle w:val="Compact"/>
      </w:pPr>
      <w:r>
        <w:rPr>
          <w:rStyle w:val="VerbatimChar"/>
        </w:rPr>
        <w:t xml:space="preserve">https://www.tsnn.com</w:t>
      </w:r>
    </w:p>
    <w:p>
      <w:pPr>
        <w:numPr>
          <w:ilvl w:val="1"/>
          <w:numId w:val="1009"/>
        </w:numPr>
        <w:pStyle w:val="Compact"/>
      </w:pPr>
      <w:r>
        <w:rPr>
          <w:rStyle w:val="VerbatimChar"/>
        </w:rPr>
        <w:t xml:space="preserve">https://www.ceir.org</w:t>
      </w:r>
    </w:p>
    <w:p>
      <w:pPr>
        <w:numPr>
          <w:ilvl w:val="1"/>
          <w:numId w:val="1009"/>
        </w:numPr>
        <w:pStyle w:val="Compact"/>
      </w:pPr>
      <w:r>
        <w:rPr>
          <w:rStyle w:val="VerbatimChar"/>
        </w:rPr>
        <w:t xml:space="preserve">https://www.exhibitoronline.com</w:t>
      </w:r>
    </w:p>
    <w:p>
      <w:pPr>
        <w:pStyle w:val="FirstParagraph"/>
      </w:pPr>
      <w:r>
        <w:rPr>
          <w:bCs/>
          <w:b/>
        </w:rPr>
        <w:t xml:space="preserve">SAY:</w:t>
      </w:r>
      <w:r>
        <w:t xml:space="preserve"> </w:t>
      </w:r>
      <w:r>
        <w:t xml:space="preserve">“</w:t>
      </w:r>
      <w:r>
        <w:t xml:space="preserve">These four tell it where to look first: Trade Show Executive and TSNN for industry news, CEIR for the industry’s performance numbers, and EXHIBITOR magazine for the exhibitor side. Microsoft only allows four, so pick the four you trust most. You can swap them any time.</w:t>
      </w:r>
      <w:r>
        <w:t xml:space="preserve">”</w:t>
      </w:r>
    </w:p>
    <w:p>
      <w:pPr>
        <w:pStyle w:val="BodyText"/>
      </w:pPr>
      <w:r>
        <w:rPr>
          <w:bCs/>
          <w:b/>
        </w:rPr>
        <w:t xml:space="preserve">DO, part C: the watchlist</w:t>
      </w:r>
    </w:p>
    <w:p>
      <w:pPr>
        <w:numPr>
          <w:ilvl w:val="0"/>
          <w:numId w:val="1010"/>
        </w:numPr>
        <w:pStyle w:val="Compact"/>
      </w:pPr>
      <w:r>
        <w:t xml:space="preserve">Choose</w:t>
      </w:r>
      <w:r>
        <w:t xml:space="preserve"> </w:t>
      </w:r>
      <w:r>
        <w:rPr>
          <w:bCs/>
          <w:b/>
        </w:rPr>
        <w:t xml:space="preserve">Browse</w:t>
      </w:r>
      <w:r>
        <w:t xml:space="preserve"> </w:t>
      </w:r>
      <w:r>
        <w:t xml:space="preserve">(Attach cloud files), find</w:t>
      </w:r>
      <w:r>
        <w:t xml:space="preserve"> </w:t>
      </w:r>
      <w:r>
        <w:rPr>
          <w:bCs/>
          <w:b/>
        </w:rPr>
        <w:t xml:space="preserve">GES Watchlist.docx</w:t>
      </w:r>
      <w:r>
        <w:t xml:space="preserve"> </w:t>
      </w:r>
      <w:r>
        <w:t xml:space="preserve">in OneDrive and select it.</w:t>
      </w:r>
    </w:p>
    <w:p>
      <w:pPr>
        <w:pStyle w:val="FirstParagraph"/>
      </w:pPr>
      <w:r>
        <w:rPr>
          <w:bCs/>
          <w:b/>
        </w:rPr>
        <w:t xml:space="preserve">SAY:</w:t>
      </w:r>
      <w:r>
        <w:t xml:space="preserve"> </w:t>
      </w:r>
      <w:r>
        <w:t xml:space="preserve">“</w:t>
      </w:r>
      <w:r>
        <w:t xml:space="preserve">Because this is a live OneDrive file, when you add a competitor to the Word document, the agent picks it up. You don’t need to rebuild anything.</w:t>
      </w:r>
      <w:r>
        <w:t xml:space="preserve">”</w:t>
      </w:r>
    </w:p>
    <w:p>
      <w:pPr>
        <w:numPr>
          <w:ilvl w:val="0"/>
          <w:numId w:val="1011"/>
        </w:numPr>
        <w:pStyle w:val="Compact"/>
      </w:pPr>
      <w:r>
        <w:rPr>
          <w:bCs/>
          <w:b/>
        </w:rPr>
        <w:t xml:space="preserve">Leave</w:t>
      </w:r>
      <w:r>
        <w:rPr>
          <w:bCs/>
          <w:b/>
        </w:rPr>
        <w:t xml:space="preserve"> </w:t>
      </w:r>
      <w:r>
        <w:rPr>
          <w:bCs/>
          <w:b/>
        </w:rPr>
        <w:t xml:space="preserve">“</w:t>
      </w:r>
      <w:r>
        <w:rPr>
          <w:bCs/>
          <w:b/>
        </w:rPr>
        <w:t xml:space="preserve">Only use specified sources</w:t>
      </w:r>
      <w:r>
        <w:rPr>
          <w:bCs/>
          <w:b/>
        </w:rPr>
        <w:t xml:space="preserve">”</w:t>
      </w:r>
      <w:r>
        <w:rPr>
          <w:bCs/>
          <w:b/>
        </w:rPr>
        <w:t xml:space="preserve"> </w:t>
      </w:r>
      <w:r>
        <w:rPr>
          <w:bCs/>
          <w:b/>
        </w:rPr>
        <w:t xml:space="preserve">OFF.</w:t>
      </w:r>
      <w:r>
        <w:t xml:space="preserve"> </w:t>
      </w:r>
      <w:r>
        <w:rPr>
          <w:bCs/>
          <w:b/>
        </w:rPr>
        <w:t xml:space="preserve">SAY:</w:t>
      </w:r>
      <w:r>
        <w:t xml:space="preserve"> </w:t>
      </w:r>
      <w:r>
        <w:t xml:space="preserve">“</w:t>
      </w:r>
      <w:r>
        <w:t xml:space="preserve">If we turned this on, it would focus on just our four sites and the watchlist. We want the whole web for news.</w:t>
      </w:r>
      <w:r>
        <w:t xml:space="preserve">”</w:t>
      </w:r>
    </w:p>
    <w:p>
      <w:pPr>
        <w:numPr>
          <w:ilvl w:val="0"/>
          <w:numId w:val="1011"/>
        </w:numPr>
        <w:pStyle w:val="Compact"/>
      </w:pPr>
      <w:r>
        <w:rPr>
          <w:bCs/>
          <w:b/>
        </w:rPr>
        <w:t xml:space="preserve">Turn</w:t>
      </w:r>
      <w:r>
        <w:rPr>
          <w:bCs/>
          <w:b/>
        </w:rPr>
        <w:t xml:space="preserve"> </w:t>
      </w:r>
      <w:r>
        <w:rPr>
          <w:bCs/>
          <w:b/>
        </w:rPr>
        <w:t xml:space="preserve">“</w:t>
      </w:r>
      <w:r>
        <w:rPr>
          <w:bCs/>
          <w:b/>
        </w:rPr>
        <w:t xml:space="preserve">Reference people in organization</w:t>
      </w:r>
      <w:r>
        <w:rPr>
          <w:bCs/>
          <w:b/>
        </w:rPr>
        <w:t xml:space="preserve">”</w:t>
      </w:r>
      <w:r>
        <w:rPr>
          <w:bCs/>
          <w:b/>
        </w:rPr>
        <w:t xml:space="preserve"> </w:t>
      </w:r>
      <w:r>
        <w:rPr>
          <w:bCs/>
          <w:b/>
        </w:rPr>
        <w:t xml:space="preserve">OFF.</w:t>
      </w:r>
      <w:r>
        <w:t xml:space="preserve"> </w:t>
      </w:r>
      <w:r>
        <w:rPr>
          <w:bCs/>
          <w:b/>
        </w:rPr>
        <w:t xml:space="preserve">SAY:</w:t>
      </w:r>
      <w:r>
        <w:t xml:space="preserve"> </w:t>
      </w:r>
      <w:r>
        <w:t xml:space="preserve">“</w:t>
      </w:r>
      <w:r>
        <w:t xml:space="preserve">We don’t need GES’s internal people directory for an external news brief.</w:t>
      </w:r>
      <w:r>
        <w:t xml:space="preserve">”</w:t>
      </w:r>
    </w:p>
    <w:p>
      <w:pPr>
        <w:pStyle w:val="FirstParagraph"/>
      </w:pPr>
      <w:r>
        <w:rPr>
          <w:bCs/>
          <w:b/>
        </w:rPr>
        <w:t xml:space="preserve">DO, part D: model</w:t>
      </w:r>
    </w:p>
    <w:p>
      <w:pPr>
        <w:numPr>
          <w:ilvl w:val="0"/>
          <w:numId w:val="1012"/>
        </w:numPr>
        <w:pStyle w:val="Compact"/>
      </w:pPr>
      <w:r>
        <w:t xml:space="preserve">In the</w:t>
      </w:r>
      <w:r>
        <w:t xml:space="preserve"> </w:t>
      </w:r>
      <w:r>
        <w:rPr>
          <w:bCs/>
          <w:b/>
        </w:rPr>
        <w:t xml:space="preserve">Model</w:t>
      </w:r>
      <w:r>
        <w:t xml:space="preserve"> </w:t>
      </w:r>
      <w:r>
        <w:t xml:space="preserve">section, choose</w:t>
      </w:r>
      <w:r>
        <w:t xml:space="preserve"> </w:t>
      </w:r>
      <w:r>
        <w:rPr>
          <w:bCs/>
          <w:b/>
        </w:rPr>
        <w:t xml:space="preserve">Think deeper</w:t>
      </w:r>
      <w:r>
        <w:t xml:space="preserve">.</w:t>
      </w:r>
    </w:p>
    <w:p>
      <w:pPr>
        <w:pStyle w:val="FirstParagraph"/>
      </w:pPr>
      <w:r>
        <w:rPr>
          <w:bCs/>
          <w:b/>
        </w:rPr>
        <w:t xml:space="preserve">SAY:</w:t>
      </w:r>
      <w:r>
        <w:t xml:space="preserve"> </w:t>
      </w:r>
      <w:r>
        <w:t xml:space="preserve">“</w:t>
      </w:r>
      <w:r>
        <w:t xml:space="preserve">‘</w:t>
      </w:r>
      <w:r>
        <w:t xml:space="preserve">Think deeper</w:t>
      </w:r>
      <w:r>
        <w:t xml:space="preserve">’</w:t>
      </w:r>
      <w:r>
        <w:t xml:space="preserve"> </w:t>
      </w:r>
      <w:r>
        <w:t xml:space="preserve">takes longer but reasons more carefully. That’s what we want for a weekly brief that connects the dots. You can switch to</w:t>
      </w:r>
      <w:r>
        <w:t xml:space="preserve"> </w:t>
      </w:r>
      <w:r>
        <w:t xml:space="preserve">‘</w:t>
      </w:r>
      <w:r>
        <w:t xml:space="preserve">Quick response</w:t>
      </w:r>
      <w:r>
        <w:t xml:space="preserve">’</w:t>
      </w:r>
      <w:r>
        <w:t xml:space="preserve"> </w:t>
      </w:r>
      <w:r>
        <w:t xml:space="preserve">in any chat.</w:t>
      </w:r>
      <w:r>
        <w:t xml:space="preserve">”</w:t>
      </w:r>
    </w:p>
    <w:p>
      <w:pPr>
        <w:pStyle w:val="BodyText"/>
      </w:pPr>
      <w:r>
        <w:rPr>
          <w:bCs/>
          <w:b/>
        </w:rPr>
        <w:t xml:space="preserve">CHECK:</w:t>
      </w:r>
      <w:r>
        <w:t xml:space="preserve"> </w:t>
      </w:r>
      <w:r>
        <w:t xml:space="preserve">The four URLs and the watchlist appear in the Knowledge list. If the watchlist shows</w:t>
      </w:r>
      <w:r>
        <w:t xml:space="preserve"> </w:t>
      </w:r>
      <w:r>
        <w:rPr>
          <w:bCs/>
          <w:b/>
        </w:rPr>
        <w:t xml:space="preserve">Preparing</w:t>
      </w:r>
      <w:r>
        <w:t xml:space="preserve">, that’s normal and takes a few minutes.</w:t>
      </w:r>
    </w:p>
    <w:bookmarkEnd w:id="27"/>
    <w:bookmarkStart w:id="28" w:name="step-5-capabilities"/>
    <w:p>
      <w:pPr>
        <w:pStyle w:val="Heading1"/>
      </w:pPr>
      <w:r>
        <w:t xml:space="preserve">0:32–0:35 Step 5: Capabilities</w:t>
      </w:r>
    </w:p>
    <w:p>
      <w:pPr>
        <w:pStyle w:val="FirstParagraph"/>
      </w:pPr>
      <w:r>
        <w:rPr>
          <w:bCs/>
          <w:b/>
        </w:rPr>
        <w:t xml:space="preserve">SAY:</w:t>
      </w:r>
      <w:r>
        <w:t xml:space="preserve"> </w:t>
      </w:r>
      <w:r>
        <w:t xml:space="preserve">“</w:t>
      </w:r>
      <w:r>
        <w:t xml:space="preserve">Capabilities are extra skills. We want one: making documents and charts, so it can hand you a Word version of the brief to forward.</w:t>
      </w:r>
      <w:r>
        <w:t xml:space="preserve">”</w:t>
      </w:r>
    </w:p>
    <w:p>
      <w:pPr>
        <w:pStyle w:val="BodyText"/>
      </w:pPr>
      <w:r>
        <w:rPr>
          <w:bCs/>
          <w:b/>
        </w:rPr>
        <w:t xml:space="preserve">DO:</w:t>
      </w:r>
    </w:p>
    <w:p>
      <w:pPr>
        <w:numPr>
          <w:ilvl w:val="0"/>
          <w:numId w:val="1013"/>
        </w:numPr>
        <w:pStyle w:val="Compact"/>
      </w:pPr>
      <w:r>
        <w:t xml:space="preserve">Turn on</w:t>
      </w:r>
      <w:r>
        <w:t xml:space="preserve"> </w:t>
      </w:r>
      <w:r>
        <w:rPr>
          <w:bCs/>
          <w:b/>
        </w:rPr>
        <w:t xml:space="preserve">Create documents, charts, and code</w:t>
      </w:r>
      <w:r>
        <w:t xml:space="preserve">.</w:t>
      </w:r>
    </w:p>
    <w:p>
      <w:pPr>
        <w:numPr>
          <w:ilvl w:val="0"/>
          <w:numId w:val="1013"/>
        </w:numPr>
        <w:pStyle w:val="Compact"/>
      </w:pPr>
      <w:r>
        <w:t xml:space="preserve">Leave</w:t>
      </w:r>
      <w:r>
        <w:t xml:space="preserve"> </w:t>
      </w:r>
      <w:r>
        <w:rPr>
          <w:bCs/>
          <w:b/>
        </w:rPr>
        <w:t xml:space="preserve">Create images</w:t>
      </w:r>
      <w:r>
        <w:t xml:space="preserve"> </w:t>
      </w:r>
      <w:r>
        <w:t xml:space="preserve">off (not needed).</w:t>
      </w:r>
    </w:p>
    <w:p>
      <w:pPr>
        <w:pStyle w:val="FirstParagraph"/>
      </w:pPr>
      <w:r>
        <w:rPr>
          <w:bCs/>
          <w:b/>
        </w:rPr>
        <w:t xml:space="preserve">CHECK:</w:t>
      </w:r>
      <w:r>
        <w:t xml:space="preserve"> </w:t>
      </w:r>
      <w:r>
        <w:t xml:space="preserve">The toggle shows as on.</w:t>
      </w:r>
    </w:p>
    <w:bookmarkEnd w:id="28"/>
    <w:bookmarkStart w:id="29" w:name="step-6-starter-prompts"/>
    <w:p>
      <w:pPr>
        <w:pStyle w:val="Heading1"/>
      </w:pPr>
      <w:r>
        <w:t xml:space="preserve">0:35–0:38 Step 6: Starter prompts</w:t>
      </w:r>
    </w:p>
    <w:p>
      <w:pPr>
        <w:pStyle w:val="FirstParagraph"/>
      </w:pPr>
      <w:r>
        <w:rPr>
          <w:bCs/>
          <w:b/>
        </w:rPr>
        <w:t xml:space="preserve">SAY:</w:t>
      </w:r>
      <w:r>
        <w:t xml:space="preserve"> </w:t>
      </w:r>
      <w:r>
        <w:t xml:space="preserve">“</w:t>
      </w:r>
      <w:r>
        <w:t xml:space="preserve">Starter prompts are buttons that show up when you open the agent. One click instead of typing. Each one has a title and the text it sends.</w:t>
      </w:r>
      <w:r>
        <w:t xml:space="preserve">”</w:t>
      </w:r>
    </w:p>
    <w:p>
      <w:pPr>
        <w:pStyle w:val="BodyText"/>
      </w:pPr>
      <w:r>
        <w:rPr>
          <w:bCs/>
          <w:b/>
        </w:rPr>
        <w:t xml:space="preserve">DO:</w:t>
      </w:r>
      <w:r>
        <w:t xml:space="preserve"> </w:t>
      </w:r>
      <w:r>
        <w:t xml:space="preserve">Add these four: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Title</w:t>
            </w:r>
          </w:p>
        </w:tc>
        <w:tc>
          <w:tcPr/>
          <w:p>
            <w:pPr>
              <w:pStyle w:val="Compact"/>
              <w:jc w:val="left"/>
            </w:pPr>
            <w:r>
              <w:t xml:space="preserve">Message</w:t>
            </w:r>
          </w:p>
        </w:tc>
      </w:tr>
      <w:tr>
        <w:tc>
          <w:tcPr/>
          <w:p>
            <w:pPr>
              <w:pStyle w:val="Compact"/>
              <w:jc w:val="left"/>
            </w:pPr>
            <w:r>
              <w:t xml:space="preserve">Weekly brief</w:t>
            </w:r>
          </w:p>
        </w:tc>
        <w:tc>
          <w:tcPr/>
          <w:p>
            <w:pPr>
              <w:pStyle w:val="Compact"/>
              <w:jc w:val="left"/>
            </w:pPr>
            <w:r>
              <w:rPr>
                <w:rStyle w:val="VerbatimChar"/>
              </w:rPr>
              <w:t xml:space="preserve">Run my weekly brief.</w:t>
            </w:r>
          </w:p>
        </w:tc>
      </w:tr>
      <w:tr>
        <w:tc>
          <w:tcPr/>
          <w:p>
            <w:pPr>
              <w:pStyle w:val="Compact"/>
              <w:jc w:val="left"/>
            </w:pPr>
            <w:r>
              <w:t xml:space="preserve">Quick version</w:t>
            </w:r>
          </w:p>
        </w:tc>
        <w:tc>
          <w:tcPr/>
          <w:p>
            <w:pPr>
              <w:pStyle w:val="Compact"/>
              <w:jc w:val="left"/>
            </w:pPr>
            <w:r>
              <w:rPr>
                <w:rStyle w:val="VerbatimChar"/>
              </w:rPr>
              <w:t xml:space="preserve">Run my weekly brief - quick version.</w:t>
            </w:r>
          </w:p>
        </w:tc>
      </w:tr>
      <w:tr>
        <w:tc>
          <w:tcPr/>
          <w:p>
            <w:pPr>
              <w:pStyle w:val="Compact"/>
              <w:jc w:val="left"/>
            </w:pPr>
            <w:r>
              <w:t xml:space="preserve">LinkedIn watch</w:t>
            </w:r>
          </w:p>
        </w:tc>
        <w:tc>
          <w:tcPr/>
          <w:p>
            <w:pPr>
              <w:pStyle w:val="Compact"/>
              <w:jc w:val="left"/>
            </w:pPr>
            <w:r>
              <w:rPr>
                <w:rStyle w:val="VerbatimChar"/>
              </w:rPr>
              <w:t xml:space="preserve">LinkedIn watch: the most notable public posts from my watchlist companies and people in the last 7 days, with links and what each signals.</w:t>
            </w:r>
          </w:p>
        </w:tc>
      </w:tr>
      <w:tr>
        <w:tc>
          <w:tcPr/>
          <w:p>
            <w:pPr>
              <w:pStyle w:val="Compact"/>
              <w:jc w:val="left"/>
            </w:pPr>
            <w:r>
              <w:t xml:space="preserve">Competitor deep dive</w:t>
            </w:r>
          </w:p>
        </w:tc>
        <w:tc>
          <w:tcPr/>
          <w:p>
            <w:pPr>
              <w:pStyle w:val="Compact"/>
              <w:jc w:val="left"/>
            </w:pPr>
            <w:r>
              <w:rPr>
                <w:rStyle w:val="VerbatimChar"/>
              </w:rPr>
              <w:t xml:space="preserve">Deep dive on Freeman: the last 30 days of announcements, wins, hires and capability moves, and what GES should do about it.</w:t>
            </w:r>
          </w:p>
        </w:tc>
      </w:tr>
    </w:tbl>
    <w:p>
      <w:pPr>
        <w:pStyle w:val="BodyText"/>
      </w:pPr>
      <w:r>
        <w:rPr>
          <w:bCs/>
          <w:b/>
        </w:rPr>
        <w:t xml:space="preserve">CHECK:</w:t>
      </w:r>
      <w:r>
        <w:t xml:space="preserve"> </w:t>
      </w:r>
      <w:r>
        <w:t xml:space="preserve">Four starter prompts are listed.</w:t>
      </w:r>
    </w:p>
    <w:bookmarkEnd w:id="29"/>
    <w:bookmarkStart w:id="30" w:name="step-7-test-it-live"/>
    <w:p>
      <w:pPr>
        <w:pStyle w:val="Heading1"/>
      </w:pPr>
      <w:r>
        <w:t xml:space="preserve">0:38–0:46 Step 7: Test it live</w:t>
      </w:r>
    </w:p>
    <w:p>
      <w:pPr>
        <w:pStyle w:val="FirstParagraph"/>
      </w:pPr>
      <w:r>
        <w:rPr>
          <w:bCs/>
          <w:b/>
        </w:rPr>
        <w:t xml:space="preserve">SAY:</w:t>
      </w:r>
      <w:r>
        <w:t xml:space="preserve"> </w:t>
      </w:r>
      <w:r>
        <w:t xml:space="preserve">“</w:t>
      </w:r>
      <w:r>
        <w:t xml:space="preserve">Before we save it, we test it. The Try it panel on the right runs the agent exactly as it will behave once saved.</w:t>
      </w:r>
      <w:r>
        <w:t xml:space="preserve">”</w:t>
      </w:r>
    </w:p>
    <w:p>
      <w:pPr>
        <w:pStyle w:val="BodyText"/>
      </w:pPr>
      <w:r>
        <w:rPr>
          <w:bCs/>
          <w:b/>
        </w:rPr>
        <w:t xml:space="preserve">DO:</w:t>
      </w:r>
    </w:p>
    <w:p>
      <w:pPr>
        <w:numPr>
          <w:ilvl w:val="0"/>
          <w:numId w:val="1014"/>
        </w:numPr>
        <w:pStyle w:val="Compact"/>
      </w:pPr>
      <w:r>
        <w:t xml:space="preserve">In the</w:t>
      </w:r>
      <w:r>
        <w:t xml:space="preserve"> </w:t>
      </w:r>
      <w:r>
        <w:rPr>
          <w:bCs/>
          <w:b/>
        </w:rPr>
        <w:t xml:space="preserve">Try it</w:t>
      </w:r>
      <w:r>
        <w:t xml:space="preserve"> </w:t>
      </w:r>
      <w:r>
        <w:t xml:space="preserve">pane, select the</w:t>
      </w:r>
      <w:r>
        <w:t xml:space="preserve"> </w:t>
      </w:r>
      <w:r>
        <w:rPr>
          <w:bCs/>
          <w:b/>
        </w:rPr>
        <w:t xml:space="preserve">Weekly brief</w:t>
      </w:r>
      <w:r>
        <w:t xml:space="preserve"> </w:t>
      </w:r>
      <w:r>
        <w:t xml:space="preserve">starter prompt.</w:t>
      </w:r>
    </w:p>
    <w:p>
      <w:pPr>
        <w:numPr>
          <w:ilvl w:val="0"/>
          <w:numId w:val="1014"/>
        </w:numPr>
        <w:pStyle w:val="Compact"/>
      </w:pPr>
      <w:r>
        <w:t xml:space="preserve">Wait. With</w:t>
      </w:r>
      <w:r>
        <w:t xml:space="preserve"> </w:t>
      </w:r>
      <w:r>
        <w:t xml:space="preserve">“</w:t>
      </w:r>
      <w:r>
        <w:t xml:space="preserve">Think deeper</w:t>
      </w:r>
      <w:r>
        <w:t xml:space="preserve">”</w:t>
      </w:r>
      <w:r>
        <w:t xml:space="preserve"> </w:t>
      </w:r>
      <w:r>
        <w:t xml:space="preserve">on, this can take a minute or two.</w:t>
      </w:r>
    </w:p>
    <w:p>
      <w:pPr>
        <w:pStyle w:val="FirstParagraph"/>
      </w:pPr>
      <w:r>
        <w:rPr>
          <w:bCs/>
          <w:b/>
        </w:rPr>
        <w:t xml:space="preserve">While it runs, SAY:</w:t>
      </w:r>
      <w:r>
        <w:t xml:space="preserve"> </w:t>
      </w:r>
      <w:r>
        <w:t xml:space="preserve">“</w:t>
      </w:r>
      <w:r>
        <w:t xml:space="preserve">It’s reading your watchlist, searching the web for the last seven days, and checking the four priority sites first.</w:t>
      </w:r>
      <w:r>
        <w:t xml:space="preserve">”</w:t>
      </w:r>
    </w:p>
    <w:p>
      <w:pPr>
        <w:numPr>
          <w:ilvl w:val="0"/>
          <w:numId w:val="1015"/>
        </w:numPr>
        <w:pStyle w:val="Compact"/>
      </w:pPr>
      <w:r>
        <w:t xml:space="preserve">When the brief appears, do three checks together:</w:t>
      </w:r>
    </w:p>
    <w:p>
      <w:pPr>
        <w:numPr>
          <w:ilvl w:val="1"/>
          <w:numId w:val="1016"/>
        </w:numPr>
        <w:pStyle w:val="Compact"/>
      </w:pPr>
      <w:r>
        <w:rPr>
          <w:bCs/>
          <w:b/>
        </w:rPr>
        <w:t xml:space="preserve">Dates:</w:t>
      </w:r>
      <w:r>
        <w:t xml:space="preserve"> </w:t>
      </w:r>
      <w:r>
        <w:t xml:space="preserve">is the date range at the top, and is it the last 7 days?</w:t>
      </w:r>
    </w:p>
    <w:p>
      <w:pPr>
        <w:numPr>
          <w:ilvl w:val="1"/>
          <w:numId w:val="1016"/>
        </w:numPr>
        <w:pStyle w:val="Compact"/>
      </w:pPr>
      <w:r>
        <w:rPr>
          <w:bCs/>
          <w:b/>
        </w:rPr>
        <w:t xml:space="preserve">Links:</w:t>
      </w:r>
      <w:r>
        <w:t xml:space="preserve"> </w:t>
      </w:r>
      <w:r>
        <w:t xml:space="preserve">click two links. Do they open real articles that say what the brief says?</w:t>
      </w:r>
    </w:p>
    <w:p>
      <w:pPr>
        <w:numPr>
          <w:ilvl w:val="1"/>
          <w:numId w:val="1016"/>
        </w:numPr>
        <w:pStyle w:val="Compact"/>
      </w:pPr>
      <w:r>
        <w:rPr>
          <w:bCs/>
          <w:b/>
        </w:rPr>
        <w:t xml:space="preserve">The last section:</w:t>
      </w:r>
      <w:r>
        <w:t xml:space="preserve"> </w:t>
      </w:r>
      <w:r>
        <w:t xml:space="preserve">does</w:t>
      </w:r>
      <w:r>
        <w:t xml:space="preserve"> </w:t>
      </w:r>
      <w:r>
        <w:t xml:space="preserve">“</w:t>
      </w:r>
      <w:r>
        <w:t xml:space="preserve">the one thing to think about</w:t>
      </w:r>
      <w:r>
        <w:t xml:space="preserve">”</w:t>
      </w:r>
      <w:r>
        <w:t xml:space="preserve"> </w:t>
      </w:r>
      <w:r>
        <w:t xml:space="preserve">connect two items, or is it just a summary?</w:t>
      </w:r>
    </w:p>
    <w:p>
      <w:pPr>
        <w:pStyle w:val="FirstParagraph"/>
      </w:pPr>
      <w:r>
        <w:rPr>
          <w:bCs/>
          <w:b/>
        </w:rPr>
        <w:t xml:space="preserve">SAY:</w:t>
      </w:r>
      <w:r>
        <w:t xml:space="preserve"> </w:t>
      </w:r>
      <w:r>
        <w:t xml:space="preserve">“</w:t>
      </w:r>
      <w:r>
        <w:t xml:space="preserve">This is the habit I want you to keep: trust, but click. The links are there so you can check in five seconds.</w:t>
      </w:r>
      <w:r>
        <w:t xml:space="preserve">”</w:t>
      </w:r>
    </w:p>
    <w:p>
      <w:pPr>
        <w:numPr>
          <w:ilvl w:val="0"/>
          <w:numId w:val="1017"/>
        </w:numPr>
        <w:pStyle w:val="Compact"/>
      </w:pPr>
      <w:r>
        <w:rPr>
          <w:bCs/>
          <w:b/>
        </w:rPr>
        <w:t xml:space="preserve">Refine it live.</w:t>
      </w:r>
      <w:r>
        <w:t xml:space="preserve"> </w:t>
      </w:r>
      <w:r>
        <w:t xml:space="preserve">If something is off, type it in plain English in the Try it chat, for example:</w:t>
      </w:r>
      <w:r>
        <w:t xml:space="preserve"> </w:t>
      </w:r>
      <w:r>
        <w:rPr>
          <w:rStyle w:val="VerbatimChar"/>
        </w:rPr>
        <w:t xml:space="preserve">Make the industry pulse shorter: 2 items per area maximum.</w:t>
      </w:r>
      <w:r>
        <w:t xml:space="preserve"> </w:t>
      </w:r>
      <w:r>
        <w:rPr>
          <w:bCs/>
          <w:b/>
        </w:rPr>
        <w:t xml:space="preserve">SAY:</w:t>
      </w:r>
      <w:r>
        <w:t xml:space="preserve"> </w:t>
      </w:r>
      <w:r>
        <w:t xml:space="preserve">“</w:t>
      </w:r>
      <w:r>
        <w:t xml:space="preserve">You can tune the agent just by talking to it. For a permanent change, we edit the Instructions box, and that applies from then on.</w:t>
      </w:r>
      <w:r>
        <w:t xml:space="preserve">”</w:t>
      </w:r>
    </w:p>
    <w:p>
      <w:pPr>
        <w:pStyle w:val="FirstParagraph"/>
      </w:pPr>
      <w:r>
        <w:rPr>
          <w:bCs/>
          <w:b/>
        </w:rPr>
        <w:t xml:space="preserve">If it goes wrong:</w:t>
      </w:r>
    </w:p>
    <w:p>
      <w:pPr>
        <w:numPr>
          <w:ilvl w:val="0"/>
          <w:numId w:val="1018"/>
        </w:numPr>
        <w:pStyle w:val="Compact"/>
      </w:pPr>
      <w:r>
        <w:rPr>
          <w:bCs/>
          <w:b/>
        </w:rPr>
        <w:t xml:space="preserve">No web results:</w:t>
      </w:r>
      <w:r>
        <w:t xml:space="preserve"> </w:t>
      </w:r>
      <w:r>
        <w:t xml:space="preserve">web search is off (see</w:t>
      </w:r>
      <w:r>
        <w:t xml:space="preserve"> </w:t>
      </w:r>
      <w:r>
        <w:t xml:space="preserve">“</w:t>
      </w:r>
      <w:r>
        <w:t xml:space="preserve">Before the session</w:t>
      </w:r>
      <w:r>
        <w:t xml:space="preserve">”</w:t>
      </w:r>
      <w:r>
        <w:t xml:space="preserve">, item 2).</w:t>
      </w:r>
    </w:p>
    <w:p>
      <w:pPr>
        <w:numPr>
          <w:ilvl w:val="0"/>
          <w:numId w:val="1018"/>
        </w:numPr>
        <w:pStyle w:val="Compact"/>
      </w:pPr>
      <w:r>
        <w:rPr>
          <w:bCs/>
          <w:b/>
        </w:rPr>
        <w:t xml:space="preserve">It ignores the watchlist:</w:t>
      </w:r>
      <w:r>
        <w:t xml:space="preserve"> </w:t>
      </w:r>
      <w:r>
        <w:t xml:space="preserve">the file is still</w:t>
      </w:r>
      <w:r>
        <w:t xml:space="preserve"> </w:t>
      </w:r>
      <w:r>
        <w:t xml:space="preserve">“</w:t>
      </w:r>
      <w:r>
        <w:t xml:space="preserve">Preparing</w:t>
      </w:r>
      <w:r>
        <w:t xml:space="preserve">”</w:t>
      </w:r>
      <w:r>
        <w:t xml:space="preserve">. Wait 2–3 minutes and try again.</w:t>
      </w:r>
    </w:p>
    <w:p>
      <w:pPr>
        <w:numPr>
          <w:ilvl w:val="0"/>
          <w:numId w:val="1018"/>
        </w:numPr>
        <w:pStyle w:val="Compact"/>
      </w:pPr>
      <w:r>
        <w:rPr>
          <w:bCs/>
          <w:b/>
        </w:rPr>
        <w:t xml:space="preserve">Too long:</w:t>
      </w:r>
      <w:r>
        <w:t xml:space="preserve"> </w:t>
      </w:r>
      <w:r>
        <w:t xml:space="preserve">add</w:t>
      </w:r>
      <w:r>
        <w:t xml:space="preserve"> </w:t>
      </w:r>
      <w:r>
        <w:t xml:space="preserve">“</w:t>
      </w:r>
      <w:r>
        <w:t xml:space="preserve">Keep the entire brief under 900 words</w:t>
      </w:r>
      <w:r>
        <w:t xml:space="preserve">”</w:t>
      </w:r>
      <w:r>
        <w:t xml:space="preserve"> </w:t>
      </w:r>
      <w:r>
        <w:t xml:space="preserve">to the Instructions.</w:t>
      </w:r>
    </w:p>
    <w:bookmarkEnd w:id="30"/>
    <w:bookmarkStart w:id="31" w:name="step-8-the-linkedin-workflow"/>
    <w:p>
      <w:pPr>
        <w:pStyle w:val="Heading1"/>
      </w:pPr>
      <w:r>
        <w:t xml:space="preserve">0:46–0:53 Step 8: The LinkedIn workflow</w:t>
      </w:r>
    </w:p>
    <w:p>
      <w:pPr>
        <w:pStyle w:val="FirstParagraph"/>
      </w:pPr>
      <w:r>
        <w:rPr>
          <w:bCs/>
          <w:b/>
        </w:rPr>
        <w:t xml:space="preserve">SAY:</w:t>
      </w:r>
      <w:r>
        <w:t xml:space="preserve"> </w:t>
      </w:r>
      <w:r>
        <w:t xml:space="preserve">“</w:t>
      </w:r>
      <w:r>
        <w:t xml:space="preserve">I know LinkedIn is where you get a lot of your signal, so let me be straight about what Copilot can and can’t do. It searches the web through Bing. Public LinkedIn posts that Bing has indexed will show up, and we’ve told it to search for them. But it can’t log in to LinkedIn as you, can’t read your feed, and won’t see everything. So we’ll use two layers.</w:t>
      </w:r>
      <w:r>
        <w:t xml:space="preserve">”</w:t>
      </w:r>
    </w:p>
    <w:p>
      <w:pPr>
        <w:pStyle w:val="BodyText"/>
      </w:pPr>
      <w:r>
        <w:rPr>
          <w:bCs/>
          <w:b/>
        </w:rPr>
        <w:t xml:space="preserve">Layer 1: automatic (what the agent finds)</w:t>
      </w:r>
    </w:p>
    <w:p>
      <w:pPr>
        <w:pStyle w:val="BodyText"/>
      </w:pPr>
      <w:r>
        <w:rPr>
          <w:bCs/>
          <w:b/>
        </w:rPr>
        <w:t xml:space="preserve">DO:</w:t>
      </w:r>
      <w:r>
        <w:t xml:space="preserve"> </w:t>
      </w:r>
      <w:r>
        <w:t xml:space="preserve">In Try it, select the</w:t>
      </w:r>
      <w:r>
        <w:t xml:space="preserve"> </w:t>
      </w:r>
      <w:r>
        <w:rPr>
          <w:bCs/>
          <w:b/>
        </w:rPr>
        <w:t xml:space="preserve">LinkedIn watch</w:t>
      </w:r>
      <w:r>
        <w:t xml:space="preserve"> </w:t>
      </w:r>
      <w:r>
        <w:t xml:space="preserve">starter prompt.</w:t>
      </w:r>
    </w:p>
    <w:p>
      <w:pPr>
        <w:pStyle w:val="BodyText"/>
      </w:pPr>
      <w:r>
        <w:rPr>
          <w:bCs/>
          <w:b/>
        </w:rPr>
        <w:t xml:space="preserve">SAY:</w:t>
      </w:r>
      <w:r>
        <w:t xml:space="preserve"> </w:t>
      </w:r>
      <w:r>
        <w:t xml:space="preserve">“</w:t>
      </w:r>
      <w:r>
        <w:t xml:space="preserve">Whatever it finds comes with a link. If it can’t reach a company, it says</w:t>
      </w:r>
      <w:r>
        <w:t xml:space="preserve"> </w:t>
      </w:r>
      <w:r>
        <w:t xml:space="preserve">‘</w:t>
      </w:r>
      <w:r>
        <w:t xml:space="preserve">not reachable this week</w:t>
      </w:r>
      <w:r>
        <w:t xml:space="preserve">’</w:t>
      </w:r>
      <w:r>
        <w:t xml:space="preserve">. We told it never to make up a post.</w:t>
      </w:r>
      <w:r>
        <w:t xml:space="preserve">”</w:t>
      </w:r>
    </w:p>
    <w:p>
      <w:pPr>
        <w:pStyle w:val="BodyText"/>
      </w:pPr>
      <w:r>
        <w:rPr>
          <w:bCs/>
          <w:b/>
        </w:rPr>
        <w:t xml:space="preserve">Layer 2: Derek feeds it (5 minutes a week)</w:t>
      </w:r>
    </w:p>
    <w:p>
      <w:pPr>
        <w:pStyle w:val="BodyText"/>
      </w:pPr>
      <w:r>
        <w:rPr>
          <w:bCs/>
          <w:b/>
        </w:rPr>
        <w:t xml:space="preserve">SAY:</w:t>
      </w:r>
      <w:r>
        <w:t xml:space="preserve"> </w:t>
      </w:r>
      <w:r>
        <w:t xml:space="preserve">“</w:t>
      </w:r>
      <w:r>
        <w:t xml:space="preserve">For the people and companies that matter most, you follow them on LinkedIn, and once a week you paste in the posts that caught your eye. The agent then does the thinking.</w:t>
      </w:r>
      <w:r>
        <w:t xml:space="preserve">”</w:t>
      </w:r>
    </w:p>
    <w:p>
      <w:pPr>
        <w:pStyle w:val="BodyText"/>
      </w:pPr>
      <w:r>
        <w:rPr>
          <w:bCs/>
          <w:b/>
        </w:rPr>
        <w:t xml:space="preserve">DO:</w:t>
      </w:r>
    </w:p>
    <w:p>
      <w:pPr>
        <w:numPr>
          <w:ilvl w:val="0"/>
          <w:numId w:val="1019"/>
        </w:numPr>
        <w:pStyle w:val="Compact"/>
      </w:pPr>
      <w:r>
        <w:t xml:space="preserve">Open the Notepad file with the 3 LinkedIn post links you collected.</w:t>
      </w:r>
    </w:p>
    <w:p>
      <w:pPr>
        <w:numPr>
          <w:ilvl w:val="0"/>
          <w:numId w:val="1019"/>
        </w:numPr>
        <w:pStyle w:val="Compact"/>
      </w:pPr>
      <w:r>
        <w:t xml:space="preserve">In Try it, type:</w:t>
      </w:r>
      <w:r>
        <w:t xml:space="preserve"> </w:t>
      </w:r>
      <w:r>
        <w:rPr>
          <w:rStyle w:val="VerbatimChar"/>
        </w:rPr>
        <w:t xml:space="preserve">Analyze these LinkedIn posts. Summarize each in one line, then tell me what they signal about this company's strategy and what GES could do about it:</w:t>
      </w:r>
      <w:r>
        <w:t xml:space="preserve"> </w:t>
      </w:r>
      <w:r>
        <w:t xml:space="preserve">Then paste the 3 links. If a link doesn’t load, paste the post text instead.</w:t>
      </w:r>
    </w:p>
    <w:p>
      <w:pPr>
        <w:numPr>
          <w:ilvl w:val="0"/>
          <w:numId w:val="1019"/>
        </w:numPr>
        <w:pStyle w:val="Compact"/>
      </w:pPr>
      <w:r>
        <w:t xml:space="preserve">Read the answer together.</w:t>
      </w:r>
    </w:p>
    <w:p>
      <w:pPr>
        <w:pStyle w:val="FirstParagraph"/>
      </w:pPr>
      <w:r>
        <w:rPr>
          <w:bCs/>
          <w:b/>
        </w:rPr>
        <w:t xml:space="preserve">SAY:</w:t>
      </w:r>
      <w:r>
        <w:t xml:space="preserve"> </w:t>
      </w:r>
      <w:r>
        <w:t xml:space="preserve">“</w:t>
      </w:r>
      <w:r>
        <w:t xml:space="preserve">That’s the five-minute LinkedIn habit: scroll, copy the posts that make you pause, paste them in, and get the</w:t>
      </w:r>
      <w:r>
        <w:t xml:space="preserve"> </w:t>
      </w:r>
      <w:r>
        <w:t xml:space="preserve">‘</w:t>
      </w:r>
      <w:r>
        <w:t xml:space="preserve">so what</w:t>
      </w:r>
      <w:r>
        <w:t xml:space="preserve">’</w:t>
      </w:r>
      <w:r>
        <w:t xml:space="preserve">.</w:t>
      </w:r>
      <w:r>
        <w:t xml:space="preserve">”</w:t>
      </w:r>
    </w:p>
    <w:p>
      <w:pPr>
        <w:pStyle w:val="BodyText"/>
      </w:pPr>
      <w:r>
        <w:rPr>
          <w:bCs/>
          <w:b/>
        </w:rPr>
        <w:t xml:space="preserve">DO (on LinkedIn, to set up the habit):</w:t>
      </w:r>
      <w:r>
        <w:t xml:space="preserve"> </w:t>
      </w:r>
      <w:r>
        <w:t xml:space="preserve">On LinkedIn,</w:t>
      </w:r>
      <w:r>
        <w:t xml:space="preserve"> </w:t>
      </w:r>
      <w:r>
        <w:rPr>
          <w:bCs/>
          <w:b/>
        </w:rPr>
        <w:t xml:space="preserve">Follow</w:t>
      </w:r>
      <w:r>
        <w:t xml:space="preserve"> </w:t>
      </w:r>
      <w:r>
        <w:t xml:space="preserve">each watchlist company page and the key executives at each competitor and client.</w:t>
      </w:r>
      <w:r>
        <w:t xml:space="preserve"> </w:t>
      </w:r>
      <w:r>
        <w:rPr>
          <w:bCs/>
          <w:b/>
        </w:rPr>
        <w:t xml:space="preserve">TEST FIRST:</w:t>
      </w:r>
      <w:r>
        <w:t xml:space="preserve"> </w:t>
      </w:r>
      <w:r>
        <w:t xml:space="preserve">for people he really cares about, look for the bell icon on their profile to get notified about their posts. The option varies by profile, so check it in your dry run.</w:t>
      </w:r>
    </w:p>
    <w:bookmarkEnd w:id="31"/>
    <w:bookmarkStart w:id="32" w:name="step-9-create-and-share"/>
    <w:p>
      <w:pPr>
        <w:pStyle w:val="Heading1"/>
      </w:pPr>
      <w:r>
        <w:t xml:space="preserve">0:53–0:56 Step 9: Create and share</w:t>
      </w:r>
    </w:p>
    <w:p>
      <w:pPr>
        <w:pStyle w:val="FirstParagraph"/>
      </w:pPr>
      <w:r>
        <w:rPr>
          <w:bCs/>
          <w:b/>
        </w:rPr>
        <w:t xml:space="preserve">SAY:</w:t>
      </w:r>
      <w:r>
        <w:t xml:space="preserve"> </w:t>
      </w:r>
      <w:r>
        <w:t xml:space="preserve">“</w:t>
      </w:r>
      <w:r>
        <w:t xml:space="preserve">Now we save it. Until you share it, the agent is private to you. You can give your leadership team access too: either just to use it, or to edit it.</w:t>
      </w:r>
      <w:r>
        <w:t xml:space="preserve">”</w:t>
      </w:r>
    </w:p>
    <w:p>
      <w:pPr>
        <w:pStyle w:val="BodyText"/>
      </w:pPr>
      <w:r>
        <w:rPr>
          <w:bCs/>
          <w:b/>
        </w:rPr>
        <w:t xml:space="preserve">DO:</w:t>
      </w:r>
    </w:p>
    <w:p>
      <w:pPr>
        <w:numPr>
          <w:ilvl w:val="0"/>
          <w:numId w:val="1020"/>
        </w:numPr>
        <w:pStyle w:val="Compact"/>
      </w:pPr>
      <w:r>
        <w:t xml:space="preserve">Select</w:t>
      </w:r>
      <w:r>
        <w:t xml:space="preserve"> </w:t>
      </w:r>
      <w:r>
        <w:rPr>
          <w:bCs/>
          <w:b/>
        </w:rPr>
        <w:t xml:space="preserve">Create</w:t>
      </w:r>
      <w:r>
        <w:t xml:space="preserve"> </w:t>
      </w:r>
      <w:r>
        <w:t xml:space="preserve">(top right).</w:t>
      </w:r>
    </w:p>
    <w:p>
      <w:pPr>
        <w:numPr>
          <w:ilvl w:val="0"/>
          <w:numId w:val="1020"/>
        </w:numPr>
        <w:pStyle w:val="Compact"/>
      </w:pPr>
      <w:r>
        <w:t xml:space="preserve">The confirmation says the agent is private. Select</w:t>
      </w:r>
      <w:r>
        <w:t xml:space="preserve"> </w:t>
      </w:r>
      <w:r>
        <w:rPr>
          <w:bCs/>
          <w:b/>
        </w:rPr>
        <w:t xml:space="preserve">Share</w:t>
      </w:r>
      <w:r>
        <w:t xml:space="preserve">.</w:t>
      </w:r>
    </w:p>
    <w:p>
      <w:pPr>
        <w:numPr>
          <w:ilvl w:val="0"/>
          <w:numId w:val="1020"/>
        </w:numPr>
        <w:pStyle w:val="Compact"/>
      </w:pPr>
      <w:r>
        <w:t xml:space="preserve">Optional: in</w:t>
      </w:r>
      <w:r>
        <w:t xml:space="preserve"> </w:t>
      </w:r>
      <w:r>
        <w:rPr>
          <w:bCs/>
          <w:b/>
        </w:rPr>
        <w:t xml:space="preserve">Add a name, group, or email</w:t>
      </w:r>
      <w:r>
        <w:t xml:space="preserve">, add an executive assistant or chief of staff:</w:t>
      </w:r>
    </w:p>
    <w:p>
      <w:pPr>
        <w:numPr>
          <w:ilvl w:val="1"/>
          <w:numId w:val="1021"/>
        </w:numPr>
        <w:pStyle w:val="Compact"/>
      </w:pPr>
      <w:r>
        <w:rPr>
          <w:bCs/>
          <w:b/>
        </w:rPr>
        <w:t xml:space="preserve">Can chat:</w:t>
      </w:r>
      <w:r>
        <w:t xml:space="preserve"> </w:t>
      </w:r>
      <w:r>
        <w:t xml:space="preserve">they can use it.</w:t>
      </w:r>
    </w:p>
    <w:p>
      <w:pPr>
        <w:numPr>
          <w:ilvl w:val="1"/>
          <w:numId w:val="1021"/>
        </w:numPr>
        <w:pStyle w:val="Compact"/>
      </w:pPr>
      <w:r>
        <w:rPr>
          <w:bCs/>
          <w:b/>
        </w:rPr>
        <w:t xml:space="preserve">Can edit:</w:t>
      </w:r>
      <w:r>
        <w:t xml:space="preserve"> </w:t>
      </w:r>
      <w:r>
        <w:t xml:space="preserve">they can change it (co-owner). Choose this for whoever will maintain the watchlist and instructions.</w:t>
      </w:r>
    </w:p>
    <w:p>
      <w:pPr>
        <w:numPr>
          <w:ilvl w:val="0"/>
          <w:numId w:val="1020"/>
        </w:numPr>
        <w:pStyle w:val="Compact"/>
      </w:pPr>
      <w:r>
        <w:t xml:space="preserve">Select</w:t>
      </w:r>
      <w:r>
        <w:t xml:space="preserve"> </w:t>
      </w:r>
      <w:r>
        <w:rPr>
          <w:bCs/>
          <w:b/>
        </w:rPr>
        <w:t xml:space="preserve">Add</w:t>
      </w:r>
      <w:r>
        <w:t xml:space="preserve">. Leave</w:t>
      </w:r>
      <w:r>
        <w:t xml:space="preserve"> </w:t>
      </w:r>
      <w:r>
        <w:rPr>
          <w:bCs/>
          <w:b/>
        </w:rPr>
        <w:t xml:space="preserve">Send notification</w:t>
      </w:r>
      <w:r>
        <w:t xml:space="preserve"> </w:t>
      </w:r>
      <w:r>
        <w:t xml:space="preserve">ticked so they get an email.</w:t>
      </w:r>
    </w:p>
    <w:p>
      <w:pPr>
        <w:numPr>
          <w:ilvl w:val="0"/>
          <w:numId w:val="1020"/>
        </w:numPr>
        <w:pStyle w:val="Compact"/>
      </w:pPr>
      <w:r>
        <w:t xml:space="preserve">Select</w:t>
      </w:r>
      <w:r>
        <w:t xml:space="preserve"> </w:t>
      </w:r>
      <w:r>
        <w:rPr>
          <w:bCs/>
          <w:b/>
        </w:rPr>
        <w:t xml:space="preserve">Copy chat link</w:t>
      </w:r>
      <w:r>
        <w:t xml:space="preserve"> </w:t>
      </w:r>
      <w:r>
        <w:t xml:space="preserve">if you want to paste the link into an email or Teams.</w:t>
      </w:r>
    </w:p>
    <w:p>
      <w:pPr>
        <w:pStyle w:val="FirstParagraph"/>
      </w:pPr>
      <w:r>
        <w:rPr>
          <w:bCs/>
          <w:b/>
        </w:rPr>
        <w:t xml:space="preserve">SAY:</w:t>
      </w:r>
      <w:r>
        <w:t xml:space="preserve"> </w:t>
      </w:r>
      <w:r>
        <w:t xml:space="preserve">“</w:t>
      </w:r>
      <w:r>
        <w:t xml:space="preserve">Don’t turn on</w:t>
      </w:r>
      <w:r>
        <w:t xml:space="preserve"> </w:t>
      </w:r>
      <w:r>
        <w:t xml:space="preserve">‘</w:t>
      </w:r>
      <w:r>
        <w:t xml:space="preserve">Org-wide sharing</w:t>
      </w:r>
      <w:r>
        <w:t xml:space="preserve">’</w:t>
      </w:r>
      <w:r>
        <w:t xml:space="preserve">. This is your personal intelligence brief, not something for the whole company.</w:t>
      </w:r>
      <w:r>
        <w:t xml:space="preserve">”</w:t>
      </w:r>
    </w:p>
    <w:p>
      <w:pPr>
        <w:pStyle w:val="BodyText"/>
      </w:pPr>
      <w:r>
        <w:rPr>
          <w:bCs/>
          <w:b/>
        </w:rPr>
        <w:t xml:space="preserve">CHECK:</w:t>
      </w:r>
      <w:r>
        <w:t xml:space="preserve"> </w:t>
      </w:r>
      <w:r>
        <w:t xml:space="preserve">The agent appears in the left pane of Copilot under his agents.</w:t>
      </w:r>
    </w:p>
    <w:p>
      <w:pPr>
        <w:pStyle w:val="BodyText"/>
      </w:pPr>
      <w:r>
        <w:rPr>
          <w:bCs/>
          <w:b/>
        </w:rPr>
        <w:t xml:space="preserve">Later edits:</w:t>
      </w:r>
      <w:r>
        <w:t xml:space="preserve"> </w:t>
      </w:r>
      <w:r>
        <w:t xml:space="preserve">to change it, find the agent, select</w:t>
      </w:r>
      <w:r>
        <w:t xml:space="preserve"> </w:t>
      </w:r>
      <w:r>
        <w:rPr>
          <w:bCs/>
          <w:b/>
        </w:rPr>
        <w:t xml:space="preserve">…</w:t>
      </w:r>
      <w:r>
        <w:t xml:space="preserve">, then</w:t>
      </w:r>
      <w:r>
        <w:t xml:space="preserve"> </w:t>
      </w:r>
      <w:r>
        <w:rPr>
          <w:bCs/>
          <w:b/>
        </w:rPr>
        <w:t xml:space="preserve">Edit</w:t>
      </w:r>
      <w:r>
        <w:t xml:space="preserve">. Changes save automatically but only reach users after you select</w:t>
      </w:r>
      <w:r>
        <w:t xml:space="preserve"> </w:t>
      </w:r>
      <w:r>
        <w:rPr>
          <w:bCs/>
          <w:b/>
        </w:rPr>
        <w:t xml:space="preserve">Update</w:t>
      </w:r>
      <w:r>
        <w:t xml:space="preserve"> </w:t>
      </w:r>
      <w:r>
        <w:t xml:space="preserve">(top right).</w:t>
      </w:r>
    </w:p>
    <w:bookmarkEnd w:id="32"/>
    <w:bookmarkStart w:id="33" w:name="step-10-put-it-on-a-schedule"/>
    <w:p>
      <w:pPr>
        <w:pStyle w:val="Heading1"/>
      </w:pPr>
      <w:r>
        <w:t xml:space="preserve">0:56–0:59 Step 10: Put it on a schedule</w:t>
      </w:r>
    </w:p>
    <w:p>
      <w:pPr>
        <w:pStyle w:val="FirstParagraph"/>
      </w:pPr>
      <w:r>
        <w:rPr>
          <w:bCs/>
          <w:b/>
        </w:rPr>
        <w:t xml:space="preserve">SAY:</w:t>
      </w:r>
      <w:r>
        <w:t xml:space="preserve"> </w:t>
      </w:r>
      <w:r>
        <w:t xml:space="preserve">“</w:t>
      </w:r>
      <w:r>
        <w:t xml:space="preserve">The last step makes it come to you. Copilot can run a prompt automatically on a schedule and email you when the answer is ready.</w:t>
      </w:r>
      <w:r>
        <w:t xml:space="preserve">”</w:t>
      </w:r>
    </w:p>
    <w:p>
      <w:pPr>
        <w:pStyle w:val="BodyText"/>
      </w:pPr>
      <w:r>
        <w:rPr>
          <w:bCs/>
          <w:b/>
        </w:rPr>
        <w:t xml:space="preserve">DO:</w:t>
      </w:r>
    </w:p>
    <w:p>
      <w:pPr>
        <w:numPr>
          <w:ilvl w:val="0"/>
          <w:numId w:val="1022"/>
        </w:numPr>
        <w:pStyle w:val="Compact"/>
      </w:pPr>
      <w:r>
        <w:t xml:space="preserve">Open the agent and send:</w:t>
      </w:r>
      <w:r>
        <w:t xml:space="preserve"> </w:t>
      </w:r>
      <w:r>
        <w:rPr>
          <w:rStyle w:val="VerbatimChar"/>
        </w:rPr>
        <w:t xml:space="preserve">Run my weekly brief.</w:t>
      </w:r>
    </w:p>
    <w:p>
      <w:pPr>
        <w:numPr>
          <w:ilvl w:val="0"/>
          <w:numId w:val="1022"/>
        </w:numPr>
        <w:pStyle w:val="Compact"/>
      </w:pPr>
      <w:r>
        <w:t xml:space="preserve">Hover over that prompt in the chat and select</w:t>
      </w:r>
      <w:r>
        <w:t xml:space="preserve"> </w:t>
      </w:r>
      <w:r>
        <w:rPr>
          <w:bCs/>
          <w:b/>
        </w:rPr>
        <w:t xml:space="preserve">Schedule this prompt</w:t>
      </w:r>
      <w:r>
        <w:t xml:space="preserve">.</w:t>
      </w:r>
    </w:p>
    <w:p>
      <w:pPr>
        <w:numPr>
          <w:ilvl w:val="0"/>
          <w:numId w:val="1022"/>
        </w:numPr>
        <w:pStyle w:val="Compact"/>
      </w:pPr>
      <w:r>
        <w:t xml:space="preserve">Set it to run</w:t>
      </w:r>
      <w:r>
        <w:t xml:space="preserve"> </w:t>
      </w:r>
      <w:r>
        <w:rPr>
          <w:bCs/>
          <w:b/>
        </w:rPr>
        <w:t xml:space="preserve">weekly</w:t>
      </w:r>
      <w:r>
        <w:t xml:space="preserve">,</w:t>
      </w:r>
      <w:r>
        <w:t xml:space="preserve"> </w:t>
      </w:r>
      <w:r>
        <w:rPr>
          <w:bCs/>
          <w:b/>
        </w:rPr>
        <w:t xml:space="preserve">Monday</w:t>
      </w:r>
      <w:r>
        <w:t xml:space="preserve">, at</w:t>
      </w:r>
      <w:r>
        <w:t xml:space="preserve"> </w:t>
      </w:r>
      <w:r>
        <w:rPr>
          <w:bCs/>
          <w:b/>
        </w:rPr>
        <w:t xml:space="preserve">6:30 AM</w:t>
      </w:r>
      <w:r>
        <w:t xml:space="preserve">, with</w:t>
      </w:r>
      <w:r>
        <w:t xml:space="preserve"> </w:t>
      </w:r>
      <w:r>
        <w:rPr>
          <w:bCs/>
          <w:b/>
        </w:rPr>
        <w:t xml:space="preserve">no end date</w:t>
      </w:r>
      <w:r>
        <w:t xml:space="preserve">.</w:t>
      </w:r>
    </w:p>
    <w:p>
      <w:pPr>
        <w:numPr>
          <w:ilvl w:val="0"/>
          <w:numId w:val="1022"/>
        </w:numPr>
        <w:pStyle w:val="Compact"/>
      </w:pPr>
      <w:r>
        <w:t xml:space="preserve">Tick the</w:t>
      </w:r>
      <w:r>
        <w:t xml:space="preserve"> </w:t>
      </w:r>
      <w:r>
        <w:rPr>
          <w:bCs/>
          <w:b/>
        </w:rPr>
        <w:t xml:space="preserve">email notification</w:t>
      </w:r>
      <w:r>
        <w:t xml:space="preserve"> </w:t>
      </w:r>
      <w:r>
        <w:t xml:space="preserve">option so he gets an email when it’s ready.</w:t>
      </w:r>
    </w:p>
    <w:p>
      <w:pPr>
        <w:numPr>
          <w:ilvl w:val="0"/>
          <w:numId w:val="1022"/>
        </w:numPr>
        <w:pStyle w:val="Compact"/>
      </w:pPr>
      <w:r>
        <w:t xml:space="preserve">Select</w:t>
      </w:r>
      <w:r>
        <w:t xml:space="preserve"> </w:t>
      </w:r>
      <w:r>
        <w:rPr>
          <w:bCs/>
          <w:b/>
        </w:rPr>
        <w:t xml:space="preserve">Save</w:t>
      </w:r>
      <w:r>
        <w:t xml:space="preserve">.</w:t>
      </w:r>
    </w:p>
    <w:p>
      <w:pPr>
        <w:pStyle w:val="FirstParagraph"/>
      </w:pPr>
      <w:r>
        <w:rPr>
          <w:bCs/>
          <w:b/>
        </w:rPr>
        <w:t xml:space="preserve">CHECK:</w:t>
      </w:r>
      <w:r>
        <w:t xml:space="preserve"> </w:t>
      </w:r>
      <w:r>
        <w:t xml:space="preserve">In the top right, select</w:t>
      </w:r>
      <w:r>
        <w:t xml:space="preserve"> </w:t>
      </w:r>
      <w:r>
        <w:rPr>
          <w:bCs/>
          <w:b/>
        </w:rPr>
        <w:t xml:space="preserve">… Settings and more</w:t>
      </w:r>
      <w:r>
        <w:t xml:space="preserve">, then</w:t>
      </w:r>
      <w:r>
        <w:t xml:space="preserve"> </w:t>
      </w:r>
      <w:r>
        <w:rPr>
          <w:bCs/>
          <w:b/>
        </w:rPr>
        <w:t xml:space="preserve">Scheduled prompts</w:t>
      </w:r>
      <w:r>
        <w:t xml:space="preserve">. The brief appears under</w:t>
      </w:r>
      <w:r>
        <w:t xml:space="preserve"> </w:t>
      </w:r>
      <w:r>
        <w:rPr>
          <w:bCs/>
          <w:b/>
        </w:rPr>
        <w:t xml:space="preserve">Active</w:t>
      </w:r>
      <w:r>
        <w:t xml:space="preserve">. From here you can</w:t>
      </w:r>
      <w:r>
        <w:t xml:space="preserve"> </w:t>
      </w:r>
      <w:r>
        <w:rPr>
          <w:bCs/>
          <w:b/>
        </w:rPr>
        <w:t xml:space="preserve">Run now</w:t>
      </w:r>
      <w:r>
        <w:t xml:space="preserve">,</w:t>
      </w:r>
      <w:r>
        <w:t xml:space="preserve"> </w:t>
      </w:r>
      <w:r>
        <w:rPr>
          <w:bCs/>
          <w:b/>
        </w:rPr>
        <w:t xml:space="preserve">Edit schedule</w:t>
      </w:r>
      <w:r>
        <w:t xml:space="preserve">,</w:t>
      </w:r>
      <w:r>
        <w:t xml:space="preserve"> </w:t>
      </w:r>
      <w:r>
        <w:rPr>
          <w:bCs/>
          <w:b/>
        </w:rPr>
        <w:t xml:space="preserve">Turn off</w:t>
      </w:r>
      <w:r>
        <w:t xml:space="preserve"> </w:t>
      </w:r>
      <w:r>
        <w:t xml:space="preserve">or</w:t>
      </w:r>
      <w:r>
        <w:t xml:space="preserve"> </w:t>
      </w:r>
      <w:r>
        <w:rPr>
          <w:bCs/>
          <w:b/>
        </w:rPr>
        <w:t xml:space="preserve">Delete</w:t>
      </w:r>
      <w:r>
        <w:t xml:space="preserve"> </w:t>
      </w:r>
      <w:r>
        <w:t xml:space="preserve">it.</w:t>
      </w:r>
    </w:p>
    <w:p>
      <w:pPr>
        <w:pStyle w:val="BodyText"/>
      </w:pPr>
      <w:r>
        <w:rPr>
          <w:bCs/>
          <w:b/>
        </w:rPr>
        <w:t xml:space="preserve">TEST FIRST:</w:t>
      </w:r>
      <w:r>
        <w:t xml:space="preserve"> </w:t>
      </w:r>
      <w:r>
        <w:t xml:space="preserve">Microsoft documents scheduling in Copilot Chat, Teams and Outlook, but doesn’t say clearly whether a prompt sent</w:t>
      </w:r>
      <w:r>
        <w:t xml:space="preserve"> </w:t>
      </w:r>
      <w:r>
        <w:rPr>
          <w:iCs/>
          <w:i/>
        </w:rPr>
        <w:t xml:space="preserve">inside a custom agent</w:t>
      </w:r>
      <w:r>
        <w:t xml:space="preserve"> </w:t>
      </w:r>
      <w:r>
        <w:t xml:space="preserve">keeps the agent when it’s scheduled. In your dry run, schedule it and use</w:t>
      </w:r>
      <w:r>
        <w:t xml:space="preserve"> </w:t>
      </w:r>
      <w:r>
        <w:rPr>
          <w:bCs/>
          <w:b/>
        </w:rPr>
        <w:t xml:space="preserve">Run now</w:t>
      </w:r>
      <w:r>
        <w:t xml:space="preserve"> </w:t>
      </w:r>
      <w:r>
        <w:t xml:space="preserve">to confirm the result still follows the agent’s sections.</w:t>
      </w:r>
      <w:r>
        <w:t xml:space="preserve"> </w:t>
      </w:r>
      <w:r>
        <w:rPr>
          <w:bCs/>
          <w:b/>
        </w:rPr>
        <w:t xml:space="preserve">If it doesn’t:</w:t>
      </w:r>
      <w:r>
        <w:t xml:space="preserve"> </w:t>
      </w:r>
      <w:r>
        <w:t xml:space="preserve">schedule the same prompt from regular Copilot Chat, starting it with</w:t>
      </w:r>
      <w:r>
        <w:t xml:space="preserve"> </w:t>
      </w:r>
      <w:r>
        <w:rPr>
          <w:bCs/>
          <w:b/>
        </w:rPr>
        <w:t xml:space="preserve">@GES</w:t>
      </w:r>
      <w:r>
        <w:rPr>
          <w:bCs/>
          <w:b/>
        </w:rPr>
        <w:t xml:space="preserve"> </w:t>
      </w:r>
      <w:r>
        <w:rPr>
          <w:bCs/>
          <w:b/>
        </w:rPr>
        <w:t xml:space="preserve">Look Around Corners</w:t>
      </w:r>
      <w:r>
        <w:t xml:space="preserve"> </w:t>
      </w:r>
      <w:r>
        <w:t xml:space="preserve">to call the agent by name, and test again.</w:t>
      </w:r>
    </w:p>
    <w:p>
      <w:pPr>
        <w:pStyle w:val="BodyText"/>
      </w:pPr>
      <w:r>
        <w:rPr>
          <w:bCs/>
          <w:b/>
        </w:rPr>
        <w:t xml:space="preserve">SAY:</w:t>
      </w:r>
      <w:r>
        <w:t xml:space="preserve"> </w:t>
      </w:r>
      <w:r>
        <w:t xml:space="preserve">“</w:t>
      </w:r>
      <w:r>
        <w:t xml:space="preserve">You can have up to 10 scheduled prompts. One idea for later: a Thursday</w:t>
      </w:r>
      <w:r>
        <w:t xml:space="preserve"> </w:t>
      </w:r>
      <w:r>
        <w:t xml:space="preserve">‘</w:t>
      </w:r>
      <w:r>
        <w:t xml:space="preserve">quick version</w:t>
      </w:r>
      <w:r>
        <w:t xml:space="preserve">’</w:t>
      </w:r>
      <w:r>
        <w:t xml:space="preserve"> </w:t>
      </w:r>
      <w:r>
        <w:t xml:space="preserve">before your leadership meeting.</w:t>
      </w:r>
      <w:r>
        <w:t xml:space="preserve">”</w:t>
      </w:r>
    </w:p>
    <w:bookmarkEnd w:id="33"/>
    <w:bookmarkStart w:id="34" w:name="close-and-homework"/>
    <w:p>
      <w:pPr>
        <w:pStyle w:val="Heading1"/>
      </w:pPr>
      <w:r>
        <w:t xml:space="preserve">0:59–1:00 Close and homework</w:t>
      </w:r>
    </w:p>
    <w:p>
      <w:pPr>
        <w:pStyle w:val="FirstParagraph"/>
      </w:pPr>
      <w:r>
        <w:rPr>
          <w:bCs/>
          <w:b/>
        </w:rPr>
        <w:t xml:space="preserve">SAY:</w:t>
      </w:r>
      <w:r>
        <w:t xml:space="preserve"> </w:t>
      </w:r>
      <w:r>
        <w:t xml:space="preserve">“</w:t>
      </w:r>
      <w:r>
        <w:t xml:space="preserve">You’ve built a research analyst that works every Monday morning. Three things this week:</w:t>
      </w:r>
      <w:r>
        <w:t xml:space="preserve">”</w:t>
      </w:r>
    </w:p>
    <w:p>
      <w:pPr>
        <w:numPr>
          <w:ilvl w:val="0"/>
          <w:numId w:val="1023"/>
        </w:numPr>
        <w:pStyle w:val="Compact"/>
      </w:pPr>
      <w:r>
        <w:rPr>
          <w:bCs/>
          <w:b/>
        </w:rPr>
        <w:t xml:space="preserve">Fix the watchlist.</w:t>
      </w:r>
      <w:r>
        <w:t xml:space="preserve"> </w:t>
      </w:r>
      <w:r>
        <w:t xml:space="preserve">Open</w:t>
      </w:r>
      <w:r>
        <w:t xml:space="preserve"> </w:t>
      </w:r>
      <w:r>
        <w:rPr>
          <w:bCs/>
          <w:b/>
        </w:rPr>
        <w:t xml:space="preserve">GES Watchlist.docx</w:t>
      </w:r>
      <w:r>
        <w:t xml:space="preserve"> </w:t>
      </w:r>
      <w:r>
        <w:t xml:space="preserve">and replace every</w:t>
      </w:r>
      <w:r>
        <w:t xml:space="preserve"> </w:t>
      </w:r>
      <w:r>
        <w:t xml:space="preserve">“</w:t>
      </w:r>
      <w:r>
        <w:t xml:space="preserve">TO CONFIRM</w:t>
      </w:r>
      <w:r>
        <w:t xml:space="preserve">”</w:t>
      </w:r>
      <w:r>
        <w:t xml:space="preserve"> </w:t>
      </w:r>
      <w:r>
        <w:t xml:space="preserve">with your real lists: 10–15 competitors, your top clients and organizers, and the LinkedIn people you actually read.</w:t>
      </w:r>
    </w:p>
    <w:p>
      <w:pPr>
        <w:numPr>
          <w:ilvl w:val="0"/>
          <w:numId w:val="1023"/>
        </w:numPr>
        <w:pStyle w:val="Compact"/>
      </w:pPr>
      <w:r>
        <w:rPr>
          <w:bCs/>
          <w:b/>
        </w:rPr>
        <w:t xml:space="preserve">Read Monday’s brief and mark it up.</w:t>
      </w:r>
      <w:r>
        <w:t xml:space="preserve"> </w:t>
      </w:r>
      <w:r>
        <w:t xml:space="preserve">Note what’s useful and what’s noise. We’ll change the Instructions together based on that.</w:t>
      </w:r>
    </w:p>
    <w:p>
      <w:pPr>
        <w:numPr>
          <w:ilvl w:val="0"/>
          <w:numId w:val="1023"/>
        </w:numPr>
        <w:pStyle w:val="Compact"/>
      </w:pPr>
      <w:r>
        <w:rPr>
          <w:bCs/>
          <w:b/>
        </w:rPr>
        <w:t xml:space="preserve">Do the five-minute LinkedIn paste once.</w:t>
      </w:r>
    </w:p>
    <w:p>
      <w:pPr>
        <w:pStyle w:val="FirstParagraph"/>
      </w:pPr>
      <w:r>
        <w:rPr>
          <w:bCs/>
          <w:b/>
        </w:rPr>
        <w:t xml:space="preserve">SAY:</w:t>
      </w:r>
      <w:r>
        <w:t xml:space="preserve"> </w:t>
      </w:r>
      <w:r>
        <w:t xml:space="preserve">“</w:t>
      </w:r>
      <w:r>
        <w:t xml:space="preserve">The brief gets better every week you tell it what you think of it. That’s the real system.</w:t>
      </w:r>
      <w:r>
        <w:t xml:space="preserve">”</w:t>
      </w:r>
    </w:p>
    <w:bookmarkEnd w:id="34"/>
    <w:bookmarkStart w:id="35" w:name="Xe0f604adda6da54f9a9e009a2a1d521836813c8"/>
    <w:p>
      <w:pPr>
        <w:pStyle w:val="Heading1"/>
      </w:pPr>
      <w:r>
        <w:t xml:space="preserve">Appendix A: Instructions text (paste into the Instructions box)</w:t>
      </w:r>
    </w:p>
    <w:p>
      <w:pPr>
        <w:pStyle w:val="FirstParagraph"/>
      </w:pPr>
      <w:r>
        <w:t xml:space="preserve">About 3,900 characters, inside Microsoft’s 8,000-character limit.</w:t>
      </w:r>
    </w:p>
    <w:p>
      <w:pPr>
        <w:pStyle w:val="SourceCode"/>
      </w:pPr>
      <w:r>
        <w:rPr>
          <w:rStyle w:val="VerbatimChar"/>
        </w:rPr>
        <w:t xml:space="preserve">ROLE</w:t>
      </w:r>
      <w:r>
        <w:br/>
      </w:r>
      <w:r>
        <w:rPr>
          <w:rStyle w:val="VerbatimChar"/>
        </w:rPr>
        <w:t xml:space="preserve">You are the "Look Around Corners" intelligence analyst for the President of GES (Global Experience Specialists), a global exhibitions and events company that includes GES Exhibitions and the Spiro experiential agency, owned by Truelink Capital.</w:t>
      </w:r>
      <w:r>
        <w:br/>
      </w:r>
      <w:r>
        <w:rPr>
          <w:rStyle w:val="VerbatimChar"/>
        </w:rPr>
        <w:t xml:space="preserve">Your job is not to do his work. Your job is to make him think of work he would not have thought of doing. Always give implications, not just headlines.</w:t>
      </w:r>
      <w:r>
        <w:br/>
      </w:r>
      <w:r>
        <w:br/>
      </w:r>
      <w:r>
        <w:rPr>
          <w:rStyle w:val="VerbatimChar"/>
        </w:rPr>
        <w:t xml:space="preserve">STEP 1 - READ THE WATCHLIST FIRST</w:t>
      </w:r>
      <w:r>
        <w:br/>
      </w:r>
      <w:r>
        <w:rPr>
          <w:rStyle w:val="VerbatimChar"/>
        </w:rPr>
        <w:t xml:space="preserve">Before every answer, read the file "GES Watchlist" in your knowledge. It lists the competitors, clients, show organizers, LinkedIn people and pages, and podcasts to track. Use only the names in that file. Never invent a company, person or post. If a list says TO CONFIRM, say so at the top of the brief.</w:t>
      </w:r>
      <w:r>
        <w:br/>
      </w:r>
      <w:r>
        <w:br/>
      </w:r>
      <w:r>
        <w:rPr>
          <w:rStyle w:val="VerbatimChar"/>
        </w:rPr>
        <w:t xml:space="preserve">STEP 2 - TIME WINDOW</w:t>
      </w:r>
      <w:r>
        <w:br/>
      </w:r>
      <w:r>
        <w:rPr>
          <w:rStyle w:val="VerbatimChar"/>
        </w:rPr>
        <w:t xml:space="preserve">Cover only the last 7 days ending today. At the top, write the date and the exact date range covered (for example: "Sep 29 - Oct 6, 2026").</w:t>
      </w:r>
      <w:r>
        <w:br/>
      </w:r>
      <w:r>
        <w:br/>
      </w:r>
      <w:r>
        <w:rPr>
          <w:rStyle w:val="VerbatimChar"/>
        </w:rPr>
        <w:t xml:space="preserve">STEP 3 - WHEN THE USER SAYS "RUN MY WEEKLY BRIEF", PRODUCE THESE SECTIONS IN ORDER</w:t>
      </w:r>
      <w:r>
        <w:br/>
      </w:r>
      <w:r>
        <w:br/>
      </w:r>
      <w:r>
        <w:rPr>
          <w:rStyle w:val="VerbatimChar"/>
        </w:rPr>
        <w:t xml:space="preserve">1. Industry pulse. The 2-3 most important developments in each area: (a) the trade show and events economy, (b) show organizer mergers and acquisitions and show launches, moves or cancellations, (c) venues and convention cities, (d) labor, freight, tariffs and costs, (e) international travel and visa policy that affects attendance, (f) AI and technology in events.</w:t>
      </w:r>
      <w:r>
        <w:br/>
      </w:r>
      <w:r>
        <w:br/>
      </w:r>
      <w:r>
        <w:rPr>
          <w:rStyle w:val="VerbatimChar"/>
        </w:rPr>
        <w:t xml:space="preserve">2. Competitor watch. For each competitor in the watchlist: new contract wins, acquisitions, senior hires, and any investment in AI, data, digital or measurement. Flag capability investments with the label "CAPABILITY MOVE". Skip competitors with no news.</w:t>
      </w:r>
      <w:r>
        <w:br/>
      </w:r>
      <w:r>
        <w:br/>
      </w:r>
      <w:r>
        <w:rPr>
          <w:rStyle w:val="VerbatimChar"/>
        </w:rPr>
        <w:t xml:space="preserve">3. LinkedIn watch. Search the web for public LinkedIn posts from the last 7 days by the companies and people in the watchlist (use searches such as: site:linkedin.com/posts "Freeman"). List up to 10 of the most notable posts, each with its link, who posted it, and one line on what it signals. If you cannot reach LinkedIn content for someone, write "not reachable this week". Never describe a post you have not found.</w:t>
      </w:r>
      <w:r>
        <w:br/>
      </w:r>
      <w:r>
        <w:br/>
      </w:r>
      <w:r>
        <w:rPr>
          <w:rStyle w:val="VerbatimChar"/>
        </w:rPr>
        <w:t xml:space="preserve">4. Client and organizer radar. For each client and organizer in the watchlist: earnings, marketing or event-spend signals, leadership changes, mergers and acquisitions. For each item, add a line that starts "This may mean they will need..." and think 6-18 months ahead. Keep confirmed facts and speculation clearly separate.</w:t>
      </w:r>
      <w:r>
        <w:br/>
      </w:r>
      <w:r>
        <w:br/>
      </w:r>
      <w:r>
        <w:rPr>
          <w:rStyle w:val="VerbatimChar"/>
        </w:rPr>
        <w:t xml:space="preserve">5. Podcast radar. For each podcast in the watchlist, list episodes released in the last 7 days. Use only published show notes and descriptions. Mark each "Worth your time" or "Skippable". Never claim to have listened to audio and never invent timestamps.</w:t>
      </w:r>
      <w:r>
        <w:br/>
      </w:r>
      <w:r>
        <w:br/>
      </w:r>
      <w:r>
        <w:rPr>
          <w:rStyle w:val="VerbatimChar"/>
        </w:rPr>
        <w:t xml:space="preserve">6. The one thing to think about this week. One short paragraph that connects at least two items above into a question or a move for GES: a client conversation, the next planning cycle, or an investment. If it reads like a summary, rewrite it.</w:t>
      </w:r>
      <w:r>
        <w:br/>
      </w:r>
      <w:r>
        <w:br/>
      </w:r>
      <w:r>
        <w:rPr>
          <w:rStyle w:val="VerbatimChar"/>
        </w:rPr>
        <w:t xml:space="preserve">STEP 4 - RULES FOR EVERY ITEM</w:t>
      </w:r>
      <w:r>
        <w:br/>
      </w:r>
      <w:r>
        <w:rPr>
          <w:rStyle w:val="VerbatimChar"/>
        </w:rPr>
        <w:t xml:space="preserve">- 2-3 sentences of substance.</w:t>
      </w:r>
      <w:r>
        <w:br/>
      </w:r>
      <w:r>
        <w:rPr>
          <w:rStyle w:val="VerbatimChar"/>
        </w:rPr>
        <w:t xml:space="preserve">- One line that starts "Why it matters to GES:" giving the implication, not the headline again.</w:t>
      </w:r>
      <w:r>
        <w:br/>
      </w:r>
      <w:r>
        <w:rPr>
          <w:rStyle w:val="VerbatimChar"/>
        </w:rPr>
        <w:t xml:space="preserve">- A working link to the source. Prefer company announcements, filings and trade press over aggregators.</w:t>
      </w:r>
      <w:r>
        <w:br/>
      </w:r>
      <w:r>
        <w:rPr>
          <w:rStyle w:val="VerbatimChar"/>
        </w:rPr>
        <w:t xml:space="preserve">- If an article is behind a paywall, say "paywalled - headline only".</w:t>
      </w:r>
      <w:r>
        <w:br/>
      </w:r>
      <w:r>
        <w:rPr>
          <w:rStyle w:val="VerbatimChar"/>
        </w:rPr>
        <w:t xml:space="preserve">- If an area had no real news, write "Quiet week" and move on. Never pad.</w:t>
      </w:r>
      <w:r>
        <w:br/>
      </w:r>
      <w:r>
        <w:rPr>
          <w:rStyle w:val="VerbatimChar"/>
        </w:rPr>
        <w:t xml:space="preserve">- Plain language, no jargon. The whole brief should take under 10 minutes to read.</w:t>
      </w:r>
      <w:r>
        <w:br/>
      </w:r>
      <w:r>
        <w:br/>
      </w:r>
      <w:r>
        <w:rPr>
          <w:rStyle w:val="VerbatimChar"/>
        </w:rPr>
        <w:t xml:space="preserve">OTHER REQUESTS</w:t>
      </w:r>
      <w:r>
        <w:br/>
      </w:r>
      <w:r>
        <w:rPr>
          <w:rStyle w:val="VerbatimChar"/>
        </w:rPr>
        <w:t xml:space="preserve">- "Quick version": one page. Top item per area, top 3 competitor items, and the one thing to think about.</w:t>
      </w:r>
      <w:r>
        <w:br/>
      </w:r>
      <w:r>
        <w:rPr>
          <w:rStyle w:val="VerbatimChar"/>
        </w:rPr>
        <w:t xml:space="preserve">- "Deep dive on [name]": cover only that company or topic at double the depth, same rules.</w:t>
      </w:r>
      <w:r>
        <w:br/>
      </w:r>
      <w:r>
        <w:rPr>
          <w:rStyle w:val="VerbatimChar"/>
        </w:rPr>
        <w:t xml:space="preserve">- If the user pastes LinkedIn posts or links: summarize each post in one line, then say what the posts together signal about that company's strategy, and what GES could do about it.</w:t>
      </w:r>
      <w:r>
        <w:br/>
      </w:r>
      <w:r>
        <w:rPr>
          <w:rStyle w:val="VerbatimChar"/>
        </w:rPr>
        <w:t xml:space="preserve">- If the user asks for a Word document, use the document creation capability to create it with clear headings.</w:t>
      </w:r>
    </w:p>
    <w:bookmarkEnd w:id="35"/>
    <w:bookmarkStart w:id="36" w:name="X01b8bb6355875dcf3bf443ee7a0cc51e49efe0a"/>
    <w:p>
      <w:pPr>
        <w:pStyle w:val="Heading1"/>
      </w:pPr>
      <w:r>
        <w:t xml:space="preserve">Appendix B: GES Watchlist.docx (starting template)</w:t>
      </w:r>
    </w:p>
    <w:p>
      <w:pPr>
        <w:pStyle w:val="FirstParagraph"/>
      </w:pPr>
      <w:r>
        <w:t xml:space="preserve">Copy this into a Word document. Anything marked TO CONFIRM must come from Derek. The agent is told to flag those lists, not to fill them in.</w:t>
      </w:r>
    </w:p>
    <w:p>
      <w:pPr>
        <w:pStyle w:val="BodyText"/>
      </w:pPr>
      <w:r>
        <w:rPr>
          <w:bCs/>
          <w:b/>
        </w:rPr>
        <w:t xml:space="preserve">Competitors: exhibitions and general services</w:t>
      </w:r>
      <w:r>
        <w:t xml:space="preserve"> </w:t>
      </w:r>
      <w:r>
        <w:t xml:space="preserve">(TO CONFIRM)</w:t>
      </w:r>
      <w:r>
        <w:t xml:space="preserve"> </w:t>
      </w:r>
      <w:r>
        <w:t xml:space="preserve">Freeman · Shepard Exposition Services · Fern Exposition &amp; Event Services · Hargrove · Nth Degree</w:t>
      </w:r>
    </w:p>
    <w:p>
      <w:pPr>
        <w:pStyle w:val="BodyText"/>
      </w:pPr>
      <w:r>
        <w:rPr>
          <w:bCs/>
          <w:b/>
        </w:rPr>
        <w:t xml:space="preserve">Competitors: experiential agencies (Spiro’s competitive set)</w:t>
      </w:r>
      <w:r>
        <w:t xml:space="preserve"> </w:t>
      </w:r>
      <w:r>
        <w:t xml:space="preserve">George P. Johnson · Jack Morton · Sparks · (others TO CONFIRM)</w:t>
      </w:r>
    </w:p>
    <w:p>
      <w:pPr>
        <w:pStyle w:val="BodyText"/>
      </w:pPr>
      <w:r>
        <w:rPr>
          <w:bCs/>
          <w:b/>
        </w:rPr>
        <w:t xml:space="preserve">Show organizers (clients and prospects)</w:t>
      </w:r>
      <w:r>
        <w:t xml:space="preserve"> </w:t>
      </w:r>
      <w:r>
        <w:t xml:space="preserve">(TO CONFIRM)</w:t>
      </w:r>
      <w:r>
        <w:t xml:space="preserve"> </w:t>
      </w:r>
      <w:r>
        <w:t xml:space="preserve">Informa · RX (part of RELX) · Emerald · Clarion Events · (add the major association show owners GES serves)</w:t>
      </w:r>
    </w:p>
    <w:p>
      <w:pPr>
        <w:pStyle w:val="BodyText"/>
      </w:pPr>
      <w:r>
        <w:rPr>
          <w:bCs/>
          <w:b/>
        </w:rPr>
        <w:t xml:space="preserve">Corporate clients</w:t>
      </w:r>
      <w:r>
        <w:t xml:space="preserve"> </w:t>
      </w:r>
      <w:r>
        <w:t xml:space="preserve">(TO CONFIRM; Derek and account leadership to supply)</w:t>
      </w:r>
    </w:p>
    <w:p>
      <w:pPr>
        <w:pStyle w:val="BodyText"/>
      </w:pPr>
      <w:r>
        <w:rPr>
          <w:bCs/>
          <w:b/>
        </w:rPr>
        <w:t xml:space="preserve">LinkedIn people to watch</w:t>
      </w:r>
      <w:r>
        <w:t xml:space="preserve"> </w:t>
      </w:r>
      <w:r>
        <w:t xml:space="preserve">(TO CONFIRM)</w:t>
      </w:r>
      <w:r>
        <w:t xml:space="preserve"> </w:t>
      </w:r>
      <w:r>
        <w:t xml:space="preserve">Competitor CEOs and presidents · client CMOs and event leaders · industry voices Derek reads. List the name, company and profile link for each.</w:t>
      </w:r>
    </w:p>
    <w:p>
      <w:pPr>
        <w:pStyle w:val="BodyText"/>
      </w:pPr>
      <w:r>
        <w:rPr>
          <w:bCs/>
          <w:b/>
        </w:rPr>
        <w:t xml:space="preserve">LinkedIn company pages to watch</w:t>
      </w:r>
      <w:r>
        <w:t xml:space="preserve"> </w:t>
      </w:r>
      <w:r>
        <w:t xml:space="preserve">Every company listed above, plus GES and Spiro (to see how GES’s own posts compare).</w:t>
      </w:r>
    </w:p>
    <w:p>
      <w:pPr>
        <w:pStyle w:val="BodyText"/>
      </w:pPr>
      <w:r>
        <w:rPr>
          <w:bCs/>
          <w:b/>
        </w:rPr>
        <w:t xml:space="preserve">Podcasts</w:t>
      </w:r>
      <w:r>
        <w:t xml:space="preserve"> </w:t>
      </w:r>
      <w:r>
        <w:t xml:space="preserve">(TO CONFIRM)</w:t>
      </w:r>
      <w:r>
        <w:t xml:space="preserve"> </w:t>
      </w:r>
      <w:r>
        <w:t xml:space="preserve">List the show names exactly as they appear in his podcast app.</w:t>
      </w:r>
    </w:p>
    <w:p>
      <w:pPr>
        <w:pStyle w:val="BodyText"/>
      </w:pPr>
      <w:r>
        <w:rPr>
          <w:bCs/>
          <w:b/>
        </w:rPr>
        <w:t xml:space="preserve">Standing topics</w:t>
      </w:r>
      <w:r>
        <w:t xml:space="preserve"> </w:t>
      </w:r>
      <w:r>
        <w:t xml:space="preserve">Trade show and events economy · organizer M&amp;A · venues and convention cities · labor, freight and tariffs · international travel and visa policy · AI and technology in events · plus anything Derek adds.</w:t>
      </w:r>
    </w:p>
    <w:bookmarkEnd w:id="36"/>
    <w:bookmarkStart w:id="37" w:name="X06e497e454514e959b89fd299af643ea08ae775"/>
    <w:p>
      <w:pPr>
        <w:pStyle w:val="Heading1"/>
      </w:pPr>
      <w:r>
        <w:t xml:space="preserve">Appendix C: Where the facts in this script come from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 in this script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New agent, then Skip to configure; Name limited to 30 characters, Description to 1,000, Instructions to 8,000; Model modes Auto, Quick response and Think deeper; the</w:t>
            </w:r>
            <w:r>
              <w:t xml:space="preserve"> </w:t>
            </w:r>
            <w:r>
              <w:t xml:space="preserve">“</w:t>
            </w:r>
            <w:r>
              <w:t xml:space="preserve">Create documents, charts, and code</w:t>
            </w:r>
            <w:r>
              <w:t xml:space="preserve">”</w:t>
            </w:r>
            <w:r>
              <w:t xml:space="preserve"> </w:t>
            </w:r>
            <w:r>
              <w:t xml:space="preserve">toggle; the Try it tab</w:t>
            </w:r>
          </w:p>
        </w:tc>
        <w:tc>
          <w:tcPr/>
          <w:p>
            <w:pPr>
              <w:pStyle w:val="Compact"/>
              <w:jc w:val="left"/>
            </w:pPr>
            <w:r>
              <w:t xml:space="preserve">Microsoft Learn,</w:t>
            </w:r>
            <w:r>
              <w:t xml:space="preserve"> </w:t>
            </w:r>
            <w:r>
              <w:t xml:space="preserve">“</w:t>
            </w:r>
            <w:r>
              <w:t xml:space="preserve">Build agents in Agent Builder</w:t>
            </w:r>
            <w:r>
              <w:t xml:space="preserve">”</w:t>
            </w:r>
            <w:r>
              <w:t xml:space="preserve"> </w:t>
            </w:r>
            <w:r>
              <w:t xml:space="preserve">(updated Sep 30, 2026): learn.microsoft.com/en-us/microsoft-365/copilot/extensibility/agent-builder-build-agents</w:t>
            </w:r>
          </w:p>
        </w:tc>
        <w:tc>
          <w:tcPr/>
          <w:p>
            <w:pPr>
              <w:pStyle w:val="Compact"/>
              <w:jc w:val="left"/>
            </w:pPr>
            <w:r>
              <w:t xml:space="preserve">Verified</w:t>
            </w:r>
          </w:p>
        </w:tc>
      </w:tr>
      <w:tr>
        <w:tc>
          <w:tcPr/>
          <w:p>
            <w:pPr>
              <w:pStyle w:val="Compact"/>
              <w:jc w:val="left"/>
            </w:pPr>
            <w:r>
              <w:t xml:space="preserve">“</w:t>
            </w:r>
            <w:r>
              <w:t xml:space="preserve">Search all websites</w:t>
            </w:r>
            <w:r>
              <w:t xml:space="preserve">”</w:t>
            </w:r>
            <w:r>
              <w:t xml:space="preserve"> </w:t>
            </w:r>
            <w:r>
              <w:t xml:space="preserve">toggle; up to 4 public URLs (no more than two levels deep, no query parameters); up to 20 uploaded files; SharePoint and OneDrive files;</w:t>
            </w:r>
            <w:r>
              <w:t xml:space="preserve"> </w:t>
            </w:r>
            <w:r>
              <w:t xml:space="preserve">“</w:t>
            </w:r>
            <w:r>
              <w:t xml:space="preserve">Preparing</w:t>
            </w:r>
            <w:r>
              <w:t xml:space="preserve">”</w:t>
            </w:r>
            <w:r>
              <w:t xml:space="preserve"> </w:t>
            </w:r>
            <w:r>
              <w:t xml:space="preserve">status;</w:t>
            </w:r>
            <w:r>
              <w:t xml:space="preserve"> </w:t>
            </w:r>
            <w:r>
              <w:t xml:space="preserve">“</w:t>
            </w:r>
            <w:r>
              <w:t xml:space="preserve">Only use specified sources</w:t>
            </w:r>
            <w:r>
              <w:t xml:space="preserve">”</w:t>
            </w:r>
            <w:r>
              <w:t xml:space="preserve">;</w:t>
            </w:r>
            <w:r>
              <w:t xml:space="preserve"> </w:t>
            </w:r>
            <w:r>
              <w:t xml:space="preserve">“</w:t>
            </w:r>
            <w:r>
              <w:t xml:space="preserve">Reference people in organization</w:t>
            </w:r>
            <w:r>
              <w:t xml:space="preserve">”</w:t>
            </w:r>
          </w:p>
        </w:tc>
        <w:tc>
          <w:tcPr/>
          <w:p>
            <w:pPr>
              <w:pStyle w:val="Compact"/>
              <w:jc w:val="left"/>
            </w:pPr>
            <w:r>
              <w:t xml:space="preserve">Microsoft Learn,</w:t>
            </w:r>
            <w:r>
              <w:t xml:space="preserve"> </w:t>
            </w:r>
            <w:r>
              <w:t xml:space="preserve">“</w:t>
            </w:r>
            <w:r>
              <w:t xml:space="preserve">Add knowledge sources to an agent in Agent Builder</w:t>
            </w:r>
            <w:r>
              <w:t xml:space="preserve">”</w:t>
            </w:r>
            <w:r>
              <w:t xml:space="preserve"> </w:t>
            </w:r>
            <w:r>
              <w:t xml:space="preserve">(updated Sep 30, 2026): learn.microsoft.com/en-us/microsoft-365/copilot/extensibility/agent-builder-add-knowledge</w:t>
            </w:r>
          </w:p>
        </w:tc>
        <w:tc>
          <w:tcPr/>
          <w:p>
            <w:pPr>
              <w:pStyle w:val="Compact"/>
              <w:jc w:val="left"/>
            </w:pPr>
            <w:r>
              <w:t xml:space="preserve">Verified</w:t>
            </w:r>
          </w:p>
        </w:tc>
      </w:tr>
      <w:tr>
        <w:tc>
          <w:tcPr/>
          <w:p>
            <w:pPr>
              <w:pStyle w:val="Compact"/>
              <w:jc w:val="left"/>
            </w:pPr>
            <w:r>
              <w:t xml:space="preserve">Create, then Share; Can chat and Can edit roles; Send notification; Copy chat link; org-wide toggle; Edit, then Update</w:t>
            </w:r>
          </w:p>
        </w:tc>
        <w:tc>
          <w:tcPr/>
          <w:p>
            <w:pPr>
              <w:pStyle w:val="Compact"/>
              <w:jc w:val="left"/>
            </w:pPr>
            <w:r>
              <w:t xml:space="preserve">Microsoft Learn,</w:t>
            </w:r>
            <w:r>
              <w:t xml:space="preserve"> </w:t>
            </w:r>
            <w:r>
              <w:t xml:space="preserve">“</w:t>
            </w:r>
            <w:r>
              <w:t xml:space="preserve">Share and manage agents built in Agent Builder</w:t>
            </w:r>
            <w:r>
              <w:t xml:space="preserve">”</w:t>
            </w:r>
            <w:r>
              <w:t xml:space="preserve"> </w:t>
            </w:r>
            <w:r>
              <w:t xml:space="preserve">(updated Sep 30, 2026): learn.microsoft.com/en-us/microsoft-365/copilot/extensibility/agent-builder-share-manage-agents</w:t>
            </w:r>
          </w:p>
        </w:tc>
        <w:tc>
          <w:tcPr/>
          <w:p>
            <w:pPr>
              <w:pStyle w:val="Compact"/>
              <w:jc w:val="left"/>
            </w:pPr>
            <w:r>
              <w:t xml:space="preserve">Verified</w:t>
            </w:r>
          </w:p>
        </w:tc>
      </w:tr>
      <w:tr>
        <w:tc>
          <w:tcPr/>
          <w:p>
            <w:pPr>
              <w:pStyle w:val="Compact"/>
              <w:jc w:val="left"/>
            </w:pPr>
            <w:r>
              <w:t xml:space="preserve">Agent Builder can’t connect to external services (actions need Copilot Studio)</w:t>
            </w:r>
          </w:p>
        </w:tc>
        <w:tc>
          <w:tcPr/>
          <w:p>
            <w:pPr>
              <w:pStyle w:val="Compact"/>
              <w:jc w:val="left"/>
            </w:pPr>
            <w:r>
              <w:t xml:space="preserve">Microsoft Learn,</w:t>
            </w:r>
            <w:r>
              <w:t xml:space="preserve"> </w:t>
            </w:r>
            <w:r>
              <w:t xml:space="preserve">“</w:t>
            </w:r>
            <w:r>
              <w:t xml:space="preserve">Agent Builder overview</w:t>
            </w:r>
            <w:r>
              <w:t xml:space="preserve">”</w:t>
            </w:r>
          </w:p>
        </w:tc>
        <w:tc>
          <w:tcPr/>
          <w:p>
            <w:pPr>
              <w:pStyle w:val="Compact"/>
              <w:jc w:val="left"/>
            </w:pPr>
            <w:r>
              <w:t xml:space="preserve">Verified</w:t>
            </w:r>
          </w:p>
        </w:tc>
      </w:tr>
      <w:tr>
        <w:tc>
          <w:tcPr/>
          <w:p>
            <w:pPr>
              <w:pStyle w:val="Compact"/>
              <w:jc w:val="left"/>
            </w:pPr>
            <w:r>
              <w:t xml:space="preserve">“</w:t>
            </w:r>
            <w:r>
              <w:t xml:space="preserve">Schedule this prompt</w:t>
            </w:r>
            <w:r>
              <w:t xml:space="preserve">”</w:t>
            </w:r>
            <w:r>
              <w:t xml:space="preserve">; frequency and email notification options; up to 10 scheduled prompts;</w:t>
            </w:r>
            <w:r>
              <w:t xml:space="preserve"> </w:t>
            </w:r>
            <w:r>
              <w:t xml:space="preserve">“</w:t>
            </w:r>
            <w:r>
              <w:t xml:space="preserve">Settings and more</w:t>
            </w:r>
            <w:r>
              <w:t xml:space="preserve">”</w:t>
            </w:r>
            <w:r>
              <w:t xml:space="preserve">, then</w:t>
            </w:r>
            <w:r>
              <w:t xml:space="preserve"> </w:t>
            </w:r>
            <w:r>
              <w:t xml:space="preserve">“</w:t>
            </w:r>
            <w:r>
              <w:t xml:space="preserve">Scheduled prompts</w:t>
            </w:r>
            <w:r>
              <w:t xml:space="preserve">”</w:t>
            </w:r>
            <w:r>
              <w:t xml:space="preserve">; needs a Copilot license and Optional connected experiences turned on</w:t>
            </w:r>
          </w:p>
        </w:tc>
        <w:tc>
          <w:tcPr/>
          <w:p>
            <w:pPr>
              <w:pStyle w:val="Compact"/>
              <w:jc w:val="left"/>
            </w:pPr>
            <w:r>
              <w:t xml:space="preserve">Microsoft Support,</w:t>
            </w:r>
            <w:r>
              <w:t xml:space="preserve"> </w:t>
            </w:r>
            <w:r>
              <w:t xml:space="preserve">“</w:t>
            </w:r>
            <w:r>
              <w:t xml:space="preserve">Schedule your most used Copilot prompts</w:t>
            </w:r>
            <w:r>
              <w:t xml:space="preserve">”</w:t>
            </w:r>
            <w:r>
              <w:t xml:space="preserve">: support.microsoft.com/en-us/microsoft-365-copilot/schedule-your-most-used-copilot-prompts</w:t>
            </w:r>
          </w:p>
        </w:tc>
        <w:tc>
          <w:tcPr/>
          <w:p>
            <w:pPr>
              <w:pStyle w:val="Compact"/>
              <w:jc w:val="left"/>
            </w:pPr>
            <w:r>
              <w:t xml:space="preserve">Verified</w:t>
            </w:r>
          </w:p>
        </w:tc>
      </w:tr>
      <w:tr>
        <w:tc>
          <w:tcPr/>
          <w:p>
            <w:pPr>
              <w:pStyle w:val="Compact"/>
              <w:jc w:val="left"/>
            </w:pPr>
            <w:r>
              <w:t xml:space="preserve">Scheduling a prompt that runs inside a custom agent</w:t>
            </w:r>
          </w:p>
        </w:tc>
        <w:tc>
          <w:tcPr/>
          <w:p>
            <w:pPr>
              <w:pStyle w:val="Compact"/>
              <w:jc w:val="left"/>
            </w:pPr>
            <w:r>
              <w:t xml:space="preserve">Not documented by Microsoft</w:t>
            </w:r>
          </w:p>
        </w:tc>
        <w:tc>
          <w:tcPr/>
          <w:p>
            <w:pPr>
              <w:pStyle w:val="Compact"/>
              <w:jc w:val="left"/>
            </w:pPr>
            <w:r>
              <w:t xml:space="preserve">TEST FIRST</w:t>
            </w:r>
          </w:p>
        </w:tc>
      </w:tr>
      <w:tr>
        <w:tc>
          <w:tcPr/>
          <w:p>
            <w:pPr>
              <w:pStyle w:val="Compact"/>
              <w:jc w:val="left"/>
            </w:pPr>
            <w:r>
              <w:t xml:space="preserve">Copilot web search goes through Bing; public LinkedIn posts do appear in web search results</w:t>
            </w:r>
          </w:p>
        </w:tc>
        <w:tc>
          <w:tcPr/>
          <w:p>
            <w:pPr>
              <w:pStyle w:val="Compact"/>
              <w:jc w:val="left"/>
            </w:pPr>
            <w:r>
              <w:t xml:space="preserve">Microsoft Tech Community blog on Copilot web search; public LinkedIn post URLs seen in live search results during research</w:t>
            </w:r>
          </w:p>
        </w:tc>
        <w:tc>
          <w:tcPr/>
          <w:p>
            <w:pPr>
              <w:pStyle w:val="Compact"/>
              <w:jc w:val="left"/>
            </w:pPr>
            <w:r>
              <w:t xml:space="preserve">Verified that some posts are indexed. Coverage is partial, so it is not guaranteed for every post.</w:t>
            </w:r>
          </w:p>
        </w:tc>
      </w:tr>
      <w:tr>
        <w:tc>
          <w:tcPr/>
          <w:p>
            <w:pPr>
              <w:pStyle w:val="Compact"/>
              <w:jc w:val="left"/>
            </w:pPr>
            <w:r>
              <w:t xml:space="preserve">LinkedIn bell notification for individual profiles</w:t>
            </w:r>
          </w:p>
        </w:tc>
        <w:tc>
          <w:tcPr/>
          <w:p>
            <w:pPr>
              <w:pStyle w:val="Compact"/>
              <w:jc w:val="left"/>
            </w:pPr>
            <w:r>
              <w:t xml:space="preserve">Not verified</w:t>
            </w:r>
          </w:p>
        </w:tc>
        <w:tc>
          <w:tcPr/>
          <w:p>
            <w:pPr>
              <w:pStyle w:val="Compact"/>
              <w:jc w:val="left"/>
            </w:pPr>
            <w:r>
              <w:t xml:space="preserve">TEST FIRST</w:t>
            </w:r>
          </w:p>
        </w:tc>
      </w:tr>
      <w:tr>
        <w:tc>
          <w:tcPr/>
          <w:p>
            <w:pPr>
              <w:pStyle w:val="Compact"/>
              <w:jc w:val="left"/>
            </w:pPr>
            <w:r>
              <w:t xml:space="preserve">Derek P. Linde named GES President effective June 3, 2024</w:t>
            </w:r>
          </w:p>
        </w:tc>
        <w:tc>
          <w:tcPr/>
          <w:p>
            <w:pPr>
              <w:pStyle w:val="Compact"/>
              <w:jc w:val="left"/>
            </w:pPr>
            <w:r>
              <w:t xml:space="preserve">GES press release: insights.ges.com/news/derek-p-linde-named-president-of-ges</w:t>
            </w:r>
          </w:p>
        </w:tc>
        <w:tc>
          <w:tcPr/>
          <w:p>
            <w:pPr>
              <w:pStyle w:val="Compact"/>
              <w:jc w:val="left"/>
            </w:pPr>
            <w:r>
              <w:t xml:space="preserve">Verified</w:t>
            </w:r>
          </w:p>
        </w:tc>
      </w:tr>
      <w:tr>
        <w:tc>
          <w:tcPr/>
          <w:p>
            <w:pPr>
              <w:pStyle w:val="Compact"/>
              <w:jc w:val="left"/>
            </w:pPr>
            <w:r>
              <w:t xml:space="preserve">Truelink Capital acquired GES (GES Exhibitions, Spiro, onPeak, SHOWTECH, Visit) from Viad for $535 million, closing around year-end 2024; Derek Linde continues to lead</w:t>
            </w:r>
          </w:p>
        </w:tc>
        <w:tc>
          <w:tcPr/>
          <w:p>
            <w:pPr>
              <w:pStyle w:val="Compact"/>
              <w:jc w:val="left"/>
            </w:pPr>
            <w:r>
              <w:t xml:space="preserve">GES announcement (insights.ges.com/news/ges-to-be-acquired-by-truelink-capital); BizBash; PR Newswire; StockTitan coverage of the close</w:t>
            </w:r>
          </w:p>
        </w:tc>
        <w:tc>
          <w:tcPr/>
          <w:p>
            <w:pPr>
              <w:pStyle w:val="Compact"/>
              <w:jc w:val="left"/>
            </w:pPr>
            <w:r>
              <w:t xml:space="preserve">Verified. Confirm his exact current title with his office.</w:t>
            </w:r>
          </w:p>
        </w:tc>
      </w:tr>
      <w:tr>
        <w:tc>
          <w:tcPr/>
          <w:p>
            <w:pPr>
              <w:pStyle w:val="Compact"/>
              <w:jc w:val="left"/>
            </w:pPr>
            <w:r>
              <w:t xml:space="preserve">Trade Show Executive, TSNN and CEIR are active industry sources; CEIR publishes the CEIR Index</w:t>
            </w:r>
          </w:p>
        </w:tc>
        <w:tc>
          <w:tcPr/>
          <w:p>
            <w:pPr>
              <w:pStyle w:val="Compact"/>
              <w:jc w:val="left"/>
            </w:pPr>
            <w:r>
              <w:t xml:space="preserve">Live search results, October 2026</w:t>
            </w:r>
          </w:p>
        </w:tc>
        <w:tc>
          <w:tcPr/>
          <w:p>
            <w:pPr>
              <w:pStyle w:val="Compact"/>
              <w:jc w:val="left"/>
            </w:pPr>
            <w:r>
              <w:t xml:space="preserve">Verified</w:t>
            </w:r>
          </w:p>
        </w:tc>
      </w:tr>
      <w:tr>
        <w:tc>
          <w:tcPr/>
          <w:p>
            <w:pPr>
              <w:pStyle w:val="Compact"/>
              <w:jc w:val="left"/>
            </w:pPr>
            <w:r>
              <w:t xml:space="preserve">EXHIBITOR magazine at exhibitoronline.com</w:t>
            </w:r>
          </w:p>
        </w:tc>
        <w:tc>
          <w:tcPr/>
          <w:p>
            <w:pPr>
              <w:pStyle w:val="Compact"/>
              <w:jc w:val="left"/>
            </w:pPr>
            <w:r>
              <w:t xml:space="preserve">Not opened during research</w:t>
            </w:r>
          </w:p>
        </w:tc>
        <w:tc>
          <w:tcPr/>
          <w:p>
            <w:pPr>
              <w:pStyle w:val="Compact"/>
              <w:jc w:val="left"/>
            </w:pPr>
            <w:r>
              <w:t xml:space="preserve">Check the link in your dry run</w:t>
            </w:r>
          </w:p>
        </w:tc>
      </w:tr>
      <w:tr>
        <w:tc>
          <w:tcPr/>
          <w:p>
            <w:pPr>
              <w:pStyle w:val="Compact"/>
              <w:jc w:val="left"/>
            </w:pPr>
            <w:r>
              <w:t xml:space="preserve">Freeman, Shepard, Fern, Hargrove and Nth Degree as GES’s general-contractor competitors</w:t>
            </w:r>
          </w:p>
        </w:tc>
        <w:tc>
          <w:tcPr/>
          <w:p>
            <w:pPr>
              <w:pStyle w:val="Compact"/>
              <w:jc w:val="left"/>
            </w:pPr>
            <w:r>
              <w:t xml:space="preserve">Exhibit City News; Owler and Comparably competitor listings</w:t>
            </w:r>
          </w:p>
        </w:tc>
        <w:tc>
          <w:tcPr/>
          <w:p>
            <w:pPr>
              <w:pStyle w:val="Compact"/>
              <w:jc w:val="left"/>
            </w:pPr>
            <w:r>
              <w:t xml:space="preserve">Verified as a starting list. Derek to confirm.</w:t>
            </w:r>
          </w:p>
        </w:tc>
      </w:tr>
    </w:tbl>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 Around Corners: Build Your Own Intelligence Agent</dc:title>
  <dc:creator/>
  <cp:keywords/>
  <dcterms:created xsi:type="dcterms:W3CDTF">2026-10-06T20:18:50Z</dcterms:created>
  <dcterms:modified xsi:type="dcterms:W3CDTF">2026-10-06T20:18:50Z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October 6, 2026</vt:lpwstr>
  </property>
  <property fmtid="{D5CDD505-2E9C-101B-9397-08002B2CF9AE}" pid="3" name="subtitle">
    <vt:lpwstr>60-minute masterclass facilitator script for Derek Linde, President, GES (Microsoft 365 Copilot Agent Builder)</vt:lpwstr>
  </property>
</Properties>
</file>