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The following are the steps to develop the first RESTful service: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30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Start STS and set a workspace of choice for this project.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Navigate to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File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New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Project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Select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Spring Legacy Project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as shown in the following screenshot and click on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Next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4914900" cy="46958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Select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Spring MVC Project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as shown in the following diagram and click on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Next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5219700" cy="69246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Select a top-level package name of choice. This example uses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org.rvslab.chapter2.legacyrest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as the top-level package.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Then, click on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Finish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This will create a project in the STS workspace with the name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legacyrest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Before proceeding further,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needs editing.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Change the Spring version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4.2.6.RELEASE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as follows: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Copy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&lt;org.springframework-version&gt;4.2.6.RELEASE&lt;/org.springframework-version&gt;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Add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Jackson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dependencies in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pom.xml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for JSON-to-POJO and POJO-to-JSON conversions. Note that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2.*.*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version is used to ensure compatibility with Spring 4.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Copy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com.fasterxml.jackson.core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jackson-databind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2.6.4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shd w:fill="fdfdfd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Some Java code needs to be added. In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Java Resources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under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legacyrest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expand the package and open the default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HomeController.java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3181350" cy="24955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default implementation is targeted more towards the MVC project. Rewriting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HomeController.java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return a JSON value in response to the REST call will do the trick. The resulting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HomeController.java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file will look similar to the following: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Copy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@RestController</w:t>
        <w:br w:type="textWrapping"/>
        <w:t xml:space="preserve">public class HomeController {</w:t>
        <w:br w:type="textWrapping"/>
        <w:t xml:space="preserve">  @RequestMapping("/")</w:t>
        <w:br w:type="textWrapping"/>
        <w:t xml:space="preserve">  public Greet sayHello(){</w:t>
        <w:br w:type="textWrapping"/>
        <w:t xml:space="preserve">    return new Greet("Hello World!");</w:t>
        <w:br w:type="textWrapping"/>
        <w:t xml:space="preserve">  }</w:t>
        <w:br w:type="textWrapping"/>
        <w:t xml:space="preserve">}</w:t>
        <w:br w:type="textWrapping"/>
        <w:t xml:space="preserve">class Greet { </w:t>
        <w:br w:type="textWrapping"/>
        <w:t xml:space="preserve">  private String message;</w:t>
        <w:br w:type="textWrapping"/>
        <w:t xml:space="preserve">  public Greet(String message) {</w:t>
        <w:br w:type="textWrapping"/>
        <w:t xml:space="preserve">    this.message = message;</w:t>
        <w:br w:type="textWrapping"/>
        <w:t xml:space="preserve">  }</w:t>
        <w:br w:type="textWrapping"/>
        <w:t xml:space="preserve">  //add getter and setter</w:t>
        <w:br w:type="textWrapping"/>
        <w:t xml:space="preserve">}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Examining the code, there are now two classes: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Greet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is a simple Java class with getters and setters to represent a data object. There is only one attribute in the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Greet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class, which is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message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 w:before="0" w:beforeAutospacing="0" w:line="432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HomeController.java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is nothing but a Spring controller REST endpoint to handle HTTP requests.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Note that the annotation used in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HomeController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@RestController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which automatically injects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@Controller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@ResponseBody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has the same effect as the following code: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Copy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@Controller</w:t>
        <w:br w:type="textWrapping"/>
        <w:t xml:space="preserve">@ResponseBody</w:t>
        <w:br w:type="textWrapping"/>
        <w:t xml:space="preserve">public class HomeController { }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The project can now be run by right-clicking on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legacyrest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navigating to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Run As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Run On Server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, and then selecting the default server (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Pivotal tc Server Developer Edition v3.1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) that comes along with STS.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This should automatically start the server and deploy the web application on the TC server.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If the server started properly, the following message will appear in the console: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Copy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INFO : org.springframework.web.servlet.DispatcherServlet - FrameworkServlet 'appServlet': initialization completed in 906 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May 08, 2016 8:22:48 PM org.apache.catalina.startup.Catalina 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INFO: Server startup in 2289 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br w:type="textWrapping"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If everything is fine, STS will open a browser window to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http://localhost:8080/legacyrest/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display the JSON object as shown in the browser. Right-click on and navigate to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legacyrest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Properties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|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Web Project Settings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and review </w:t>
      </w:r>
      <w:r w:rsidDel="00000000" w:rsidR="00000000" w:rsidRPr="00000000">
        <w:rPr>
          <w:b w:val="1"/>
          <w:color w:val="3c3c3b"/>
          <w:sz w:val="21"/>
          <w:szCs w:val="21"/>
          <w:shd w:fill="f5f5f5" w:val="clear"/>
          <w:rtl w:val="0"/>
        </w:rPr>
        <w:t xml:space="preserve">Context Root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 to identify the context root of the web application: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4057650" cy="1219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The alternate build option is to use Maven. Right-click on the project and navigate to </w:t>
      </w:r>
      <w:r w:rsidDel="00000000" w:rsidR="00000000" w:rsidRPr="00000000">
        <w:rPr>
          <w:b w:val="1"/>
          <w:color w:val="3c3c3b"/>
          <w:rtl w:val="0"/>
        </w:rPr>
        <w:t xml:space="preserve">Run As</w:t>
      </w:r>
      <w:r w:rsidDel="00000000" w:rsidR="00000000" w:rsidRPr="00000000">
        <w:rPr>
          <w:color w:val="3c3c3b"/>
          <w:rtl w:val="0"/>
        </w:rPr>
        <w:t xml:space="preserve"> | </w:t>
      </w:r>
      <w:r w:rsidDel="00000000" w:rsidR="00000000" w:rsidRPr="00000000">
        <w:rPr>
          <w:b w:val="1"/>
          <w:color w:val="3c3c3b"/>
          <w:rtl w:val="0"/>
        </w:rPr>
        <w:t xml:space="preserve">Maven install</w:t>
      </w:r>
      <w:r w:rsidDel="00000000" w:rsidR="00000000" w:rsidRPr="00000000">
        <w:rPr>
          <w:color w:val="3c3c3b"/>
          <w:rtl w:val="0"/>
        </w:rPr>
        <w:t xml:space="preserve">. This will generate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chapter2-1.0.0-BUILD-SNAPSHOT.war</w:t>
      </w:r>
      <w:r w:rsidDel="00000000" w:rsidR="00000000" w:rsidRPr="00000000">
        <w:rPr>
          <w:color w:val="3c3c3b"/>
          <w:rtl w:val="0"/>
        </w:rPr>
        <w:t xml:space="preserve"> under the target folder. This war is deployable in any servlet container such as Tomcat, JBoss, and so on.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3c3c3b"/>
        <w:sz w:val="21"/>
        <w:szCs w:val="21"/>
        <w:u w:val="none"/>
        <w:shd w:fill="f5f5f5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