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220" w:line="432" w:lineRule="auto"/>
        <w:rPr>
          <w:color w:val="3c3c3b"/>
        </w:rPr>
      </w:pPr>
      <w:r w:rsidDel="00000000" w:rsidR="00000000" w:rsidRPr="00000000">
        <w:rPr>
          <w:color w:val="3c3c3b"/>
          <w:rtl w:val="0"/>
        </w:rPr>
        <w:t xml:space="preserve">Lab 18 - Streams for Reactive Microservices</w:t>
      </w:r>
    </w:p>
    <w:p w:rsidR="00000000" w:rsidDel="00000000" w:rsidP="00000000" w:rsidRDefault="00000000" w:rsidRPr="00000000" w14:paraId="00000002">
      <w:pPr>
        <w:pageBreakBefore w:val="0"/>
        <w:shd w:fill="ffffff" w:val="clear"/>
        <w:spacing w:after="220" w:line="432" w:lineRule="auto"/>
        <w:rPr>
          <w:color w:val="3c3c3b"/>
        </w:rPr>
      </w:pPr>
      <w:r w:rsidDel="00000000" w:rsidR="00000000" w:rsidRPr="00000000">
        <w:rPr>
          <w:color w:val="3c3c3b"/>
          <w:rtl w:val="0"/>
        </w:rPr>
        <w:t xml:space="preserve">In this example, we will use RabbitMQ as the message broker:</w:t>
      </w:r>
    </w:p>
    <w:p w:rsidR="00000000" w:rsidDel="00000000" w:rsidP="00000000" w:rsidRDefault="00000000" w:rsidRPr="00000000" w14:paraId="00000003">
      <w:pPr>
        <w:pageBreakBefore w:val="0"/>
        <w:numPr>
          <w:ilvl w:val="0"/>
          <w:numId w:val="1"/>
        </w:numPr>
        <w:spacing w:after="0" w:afterAutospacing="0" w:before="300" w:line="432" w:lineRule="auto"/>
        <w:ind w:left="720" w:hanging="360"/>
      </w:pPr>
      <w:r w:rsidDel="00000000" w:rsidR="00000000" w:rsidRPr="00000000">
        <w:rPr>
          <w:color w:val="3c3c3b"/>
          <w:sz w:val="21"/>
          <w:szCs w:val="21"/>
          <w:shd w:fill="f5f5f5" w:val="clear"/>
          <w:rtl w:val="0"/>
        </w:rPr>
        <w:t xml:space="preserve">Add the following Maven dependency to Booking, Search, and Check-in, as these are the three modules using messaging:</w:t>
      </w:r>
    </w:p>
    <w:p w:rsidR="00000000" w:rsidDel="00000000" w:rsidP="00000000" w:rsidRDefault="00000000" w:rsidRPr="00000000" w14:paraId="00000004">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dependency</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groupId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org.springframework.cloud</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groupId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artifactId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spring-cloud-starter-stream-rabbit</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artifactId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dependency</w:t>
      </w:r>
      <w:r w:rsidDel="00000000" w:rsidR="00000000" w:rsidRPr="00000000">
        <w:rPr>
          <w:rFonts w:ascii="Courier New" w:cs="Courier New" w:eastAsia="Courier New" w:hAnsi="Courier New"/>
          <w:color w:val="5f6364"/>
          <w:sz w:val="18"/>
          <w:szCs w:val="18"/>
          <w:shd w:fill="fdfdfd" w:val="clear"/>
          <w:rtl w:val="0"/>
        </w:rPr>
        <w:t xml:space="preserve">&gt;</w:t>
      </w:r>
    </w:p>
    <w:p w:rsidR="00000000" w:rsidDel="00000000" w:rsidP="00000000" w:rsidRDefault="00000000" w:rsidRPr="00000000" w14:paraId="00000006">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Add the following two properties to </w:t>
      </w:r>
      <w:r w:rsidDel="00000000" w:rsidR="00000000" w:rsidRPr="00000000">
        <w:rPr>
          <w:rFonts w:ascii="Courier New" w:cs="Courier New" w:eastAsia="Courier New" w:hAnsi="Courier New"/>
          <w:color w:val="c7254e"/>
          <w:shd w:fill="f9f2f4" w:val="clear"/>
          <w:rtl w:val="0"/>
        </w:rPr>
        <w:t xml:space="preserve">booking-service.properties</w:t>
      </w:r>
      <w:r w:rsidDel="00000000" w:rsidR="00000000" w:rsidRPr="00000000">
        <w:rPr>
          <w:color w:val="3c3c3b"/>
          <w:sz w:val="21"/>
          <w:szCs w:val="21"/>
          <w:shd w:fill="f5f5f5" w:val="clear"/>
          <w:rtl w:val="0"/>
        </w:rPr>
        <w:t xml:space="preserve">. These properties bind the logical queue </w:t>
      </w:r>
      <w:r w:rsidDel="00000000" w:rsidR="00000000" w:rsidRPr="00000000">
        <w:rPr>
          <w:rFonts w:ascii="Courier New" w:cs="Courier New" w:eastAsia="Courier New" w:hAnsi="Courier New"/>
          <w:color w:val="c7254e"/>
          <w:shd w:fill="f9f2f4" w:val="clear"/>
          <w:rtl w:val="0"/>
        </w:rPr>
        <w:t xml:space="preserve">inventoryQ</w:t>
      </w:r>
      <w:r w:rsidDel="00000000" w:rsidR="00000000" w:rsidRPr="00000000">
        <w:rPr>
          <w:color w:val="3c3c3b"/>
          <w:sz w:val="21"/>
          <w:szCs w:val="21"/>
          <w:shd w:fill="f5f5f5" w:val="clear"/>
          <w:rtl w:val="0"/>
        </w:rPr>
        <w:t xml:space="preserve"> to physical </w:t>
      </w:r>
      <w:r w:rsidDel="00000000" w:rsidR="00000000" w:rsidRPr="00000000">
        <w:rPr>
          <w:rFonts w:ascii="Courier New" w:cs="Courier New" w:eastAsia="Courier New" w:hAnsi="Courier New"/>
          <w:color w:val="c7254e"/>
          <w:shd w:fill="f9f2f4" w:val="clear"/>
          <w:rtl w:val="0"/>
        </w:rPr>
        <w:t xml:space="preserve">inventoryQ</w:t>
      </w:r>
      <w:r w:rsidDel="00000000" w:rsidR="00000000" w:rsidRPr="00000000">
        <w:rPr>
          <w:color w:val="3c3c3b"/>
          <w:sz w:val="21"/>
          <w:szCs w:val="21"/>
          <w:shd w:fill="f5f5f5" w:val="clear"/>
          <w:rtl w:val="0"/>
        </w:rPr>
        <w:t xml:space="preserve">, and the logical </w:t>
      </w:r>
      <w:r w:rsidDel="00000000" w:rsidR="00000000" w:rsidRPr="00000000">
        <w:rPr>
          <w:rFonts w:ascii="Courier New" w:cs="Courier New" w:eastAsia="Courier New" w:hAnsi="Courier New"/>
          <w:color w:val="c7254e"/>
          <w:shd w:fill="f9f2f4" w:val="clear"/>
          <w:rtl w:val="0"/>
        </w:rPr>
        <w:t xml:space="preserve">checkinQ</w:t>
      </w:r>
      <w:r w:rsidDel="00000000" w:rsidR="00000000" w:rsidRPr="00000000">
        <w:rPr>
          <w:color w:val="3c3c3b"/>
          <w:sz w:val="21"/>
          <w:szCs w:val="21"/>
          <w:shd w:fill="f5f5f5" w:val="clear"/>
          <w:rtl w:val="0"/>
        </w:rPr>
        <w:t xml:space="preserve"> to the physical </w:t>
      </w:r>
      <w:r w:rsidDel="00000000" w:rsidR="00000000" w:rsidRPr="00000000">
        <w:rPr>
          <w:rFonts w:ascii="Courier New" w:cs="Courier New" w:eastAsia="Courier New" w:hAnsi="Courier New"/>
          <w:color w:val="c7254e"/>
          <w:shd w:fill="f9f2f4" w:val="clear"/>
          <w:rtl w:val="0"/>
        </w:rPr>
        <w:t xml:space="preserve">checkinQ</w:t>
      </w:r>
      <w:r w:rsidDel="00000000" w:rsidR="00000000" w:rsidRPr="00000000">
        <w:rPr>
          <w:color w:val="3c3c3b"/>
          <w:sz w:val="21"/>
          <w:szCs w:val="21"/>
          <w:shd w:fill="f5f5f5" w:val="clear"/>
          <w:rtl w:val="0"/>
        </w:rPr>
        <w:t xml:space="preserve">:</w:t>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8">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spring.cloud.stream.bindings.inventoryQ.destination=inventoryQ</w:t>
        <w:br w:type="textWrapping"/>
        <w:t xml:space="preserve">spring.cloud.stream.bindings.checkInQ.destination=checkInQ</w:t>
      </w:r>
    </w:p>
    <w:p w:rsidR="00000000" w:rsidDel="00000000" w:rsidP="00000000" w:rsidRDefault="00000000" w:rsidRPr="00000000" w14:paraId="00000009">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Add the following property to </w:t>
      </w:r>
      <w:r w:rsidDel="00000000" w:rsidR="00000000" w:rsidRPr="00000000">
        <w:rPr>
          <w:rFonts w:ascii="Courier New" w:cs="Courier New" w:eastAsia="Courier New" w:hAnsi="Courier New"/>
          <w:color w:val="c7254e"/>
          <w:shd w:fill="f9f2f4" w:val="clear"/>
          <w:rtl w:val="0"/>
        </w:rPr>
        <w:t xml:space="preserve">search-service.properties</w:t>
      </w:r>
      <w:r w:rsidDel="00000000" w:rsidR="00000000" w:rsidRPr="00000000">
        <w:rPr>
          <w:color w:val="3c3c3b"/>
          <w:sz w:val="21"/>
          <w:szCs w:val="21"/>
          <w:shd w:fill="f5f5f5" w:val="clear"/>
          <w:rtl w:val="0"/>
        </w:rPr>
        <w:t xml:space="preserve">. This property binds the logical queue </w:t>
      </w:r>
      <w:r w:rsidDel="00000000" w:rsidR="00000000" w:rsidRPr="00000000">
        <w:rPr>
          <w:rFonts w:ascii="Courier New" w:cs="Courier New" w:eastAsia="Courier New" w:hAnsi="Courier New"/>
          <w:color w:val="c7254e"/>
          <w:shd w:fill="f9f2f4" w:val="clear"/>
          <w:rtl w:val="0"/>
        </w:rPr>
        <w:t xml:space="preserve">inventoryQ</w:t>
      </w:r>
      <w:r w:rsidDel="00000000" w:rsidR="00000000" w:rsidRPr="00000000">
        <w:rPr>
          <w:color w:val="3c3c3b"/>
          <w:sz w:val="21"/>
          <w:szCs w:val="21"/>
          <w:shd w:fill="f5f5f5" w:val="clear"/>
          <w:rtl w:val="0"/>
        </w:rPr>
        <w:t xml:space="preserve"> to the physical </w:t>
      </w:r>
      <w:r w:rsidDel="00000000" w:rsidR="00000000" w:rsidRPr="00000000">
        <w:rPr>
          <w:rFonts w:ascii="Courier New" w:cs="Courier New" w:eastAsia="Courier New" w:hAnsi="Courier New"/>
          <w:color w:val="c7254e"/>
          <w:shd w:fill="f9f2f4" w:val="clear"/>
          <w:rtl w:val="0"/>
        </w:rPr>
        <w:t xml:space="preserve">inventoryQ</w:t>
      </w:r>
      <w:r w:rsidDel="00000000" w:rsidR="00000000" w:rsidRPr="00000000">
        <w:rPr>
          <w:color w:val="3c3c3b"/>
          <w:sz w:val="21"/>
          <w:szCs w:val="21"/>
          <w:shd w:fill="f5f5f5" w:val="clear"/>
          <w:rtl w:val="0"/>
        </w:rPr>
        <w:t xml:space="preserve">:</w:t>
      </w:r>
    </w:p>
    <w:p w:rsidR="00000000" w:rsidDel="00000000" w:rsidP="00000000" w:rsidRDefault="00000000" w:rsidRPr="00000000" w14:paraId="0000000A">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B">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spring.cloud.stream.bindings.inventoryQ.destination=inventoryQ</w:t>
      </w:r>
    </w:p>
    <w:p w:rsidR="00000000" w:rsidDel="00000000" w:rsidP="00000000" w:rsidRDefault="00000000" w:rsidRPr="00000000" w14:paraId="0000000C">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Add the following property to </w:t>
      </w:r>
      <w:r w:rsidDel="00000000" w:rsidR="00000000" w:rsidRPr="00000000">
        <w:rPr>
          <w:rFonts w:ascii="Courier New" w:cs="Courier New" w:eastAsia="Courier New" w:hAnsi="Courier New"/>
          <w:color w:val="c7254e"/>
          <w:shd w:fill="f9f2f4" w:val="clear"/>
          <w:rtl w:val="0"/>
        </w:rPr>
        <w:t xml:space="preserve">checkin-service.properties</w:t>
      </w:r>
      <w:r w:rsidDel="00000000" w:rsidR="00000000" w:rsidRPr="00000000">
        <w:rPr>
          <w:color w:val="3c3c3b"/>
          <w:sz w:val="21"/>
          <w:szCs w:val="21"/>
          <w:shd w:fill="f5f5f5" w:val="clear"/>
          <w:rtl w:val="0"/>
        </w:rPr>
        <w:t xml:space="preserve">. This property binds the logical queue </w:t>
      </w:r>
      <w:r w:rsidDel="00000000" w:rsidR="00000000" w:rsidRPr="00000000">
        <w:rPr>
          <w:rFonts w:ascii="Courier New" w:cs="Courier New" w:eastAsia="Courier New" w:hAnsi="Courier New"/>
          <w:color w:val="c7254e"/>
          <w:shd w:fill="f9f2f4" w:val="clear"/>
          <w:rtl w:val="0"/>
        </w:rPr>
        <w:t xml:space="preserve">checkinQ</w:t>
      </w:r>
      <w:r w:rsidDel="00000000" w:rsidR="00000000" w:rsidRPr="00000000">
        <w:rPr>
          <w:color w:val="3c3c3b"/>
          <w:sz w:val="21"/>
          <w:szCs w:val="21"/>
          <w:shd w:fill="f5f5f5" w:val="clear"/>
          <w:rtl w:val="0"/>
        </w:rPr>
        <w:t xml:space="preserve"> to the physical </w:t>
      </w:r>
      <w:r w:rsidDel="00000000" w:rsidR="00000000" w:rsidRPr="00000000">
        <w:rPr>
          <w:rFonts w:ascii="Courier New" w:cs="Courier New" w:eastAsia="Courier New" w:hAnsi="Courier New"/>
          <w:color w:val="c7254e"/>
          <w:shd w:fill="f9f2f4" w:val="clear"/>
          <w:rtl w:val="0"/>
        </w:rPr>
        <w:t xml:space="preserve">checkinQ</w:t>
      </w:r>
      <w:r w:rsidDel="00000000" w:rsidR="00000000" w:rsidRPr="00000000">
        <w:rPr>
          <w:color w:val="3c3c3b"/>
          <w:sz w:val="21"/>
          <w:szCs w:val="21"/>
          <w:shd w:fill="f5f5f5" w:val="clear"/>
          <w:rtl w:val="0"/>
        </w:rPr>
        <w:t xml:space="preserve">:</w:t>
      </w:r>
    </w:p>
    <w:p w:rsidR="00000000" w:rsidDel="00000000" w:rsidP="00000000" w:rsidRDefault="00000000" w:rsidRPr="00000000" w14:paraId="0000000D">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E">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spring.cloud.stream.bindings.checkInQ.destination=checkInQ</w:t>
      </w:r>
    </w:p>
    <w:p w:rsidR="00000000" w:rsidDel="00000000" w:rsidP="00000000" w:rsidRDefault="00000000" w:rsidRPr="00000000" w14:paraId="0000000F">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Commit all files to the Git repository.</w:t>
      </w:r>
    </w:p>
    <w:p w:rsidR="00000000" w:rsidDel="00000000" w:rsidP="00000000" w:rsidRDefault="00000000" w:rsidRPr="00000000" w14:paraId="00000010">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The next step is to edit the code. The Search microservice consumes a message from the Booking microservice. In this case, Booking is the source and Search is the sink.</w:t>
      </w:r>
    </w:p>
    <w:p w:rsidR="00000000" w:rsidDel="00000000" w:rsidP="00000000" w:rsidRDefault="00000000" w:rsidRPr="00000000" w14:paraId="00000011">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Add </w:t>
      </w:r>
      <w:r w:rsidDel="00000000" w:rsidR="00000000" w:rsidRPr="00000000">
        <w:rPr>
          <w:rFonts w:ascii="Courier New" w:cs="Courier New" w:eastAsia="Courier New" w:hAnsi="Courier New"/>
          <w:color w:val="c7254e"/>
          <w:shd w:fill="f9f2f4" w:val="clear"/>
          <w:rtl w:val="0"/>
        </w:rPr>
        <w:t xml:space="preserve">@EnableBinding</w:t>
      </w:r>
      <w:r w:rsidDel="00000000" w:rsidR="00000000" w:rsidRPr="00000000">
        <w:rPr>
          <w:color w:val="3c3c3b"/>
          <w:sz w:val="21"/>
          <w:szCs w:val="21"/>
          <w:shd w:fill="f5f5f5" w:val="clear"/>
          <w:rtl w:val="0"/>
        </w:rPr>
        <w:t xml:space="preserve"> to the </w:t>
      </w:r>
      <w:r w:rsidDel="00000000" w:rsidR="00000000" w:rsidRPr="00000000">
        <w:rPr>
          <w:rFonts w:ascii="Courier New" w:cs="Courier New" w:eastAsia="Courier New" w:hAnsi="Courier New"/>
          <w:color w:val="c7254e"/>
          <w:shd w:fill="f9f2f4" w:val="clear"/>
          <w:rtl w:val="0"/>
        </w:rPr>
        <w:t xml:space="preserve">Sender</w:t>
      </w:r>
      <w:r w:rsidDel="00000000" w:rsidR="00000000" w:rsidRPr="00000000">
        <w:rPr>
          <w:color w:val="3c3c3b"/>
          <w:sz w:val="21"/>
          <w:szCs w:val="21"/>
          <w:shd w:fill="f5f5f5" w:val="clear"/>
          <w:rtl w:val="0"/>
        </w:rPr>
        <w:t xml:space="preserve"> class of the Booking service. This enables the Cloud Stream to work on autoconfigurations based on the message broker library available in the class path. In our case, it is RabbitMQ. The parameter </w:t>
      </w:r>
      <w:r w:rsidDel="00000000" w:rsidR="00000000" w:rsidRPr="00000000">
        <w:rPr>
          <w:rFonts w:ascii="Courier New" w:cs="Courier New" w:eastAsia="Courier New" w:hAnsi="Courier New"/>
          <w:color w:val="c7254e"/>
          <w:shd w:fill="f9f2f4" w:val="clear"/>
          <w:rtl w:val="0"/>
        </w:rPr>
        <w:t xml:space="preserve">BookingSource</w:t>
      </w:r>
      <w:r w:rsidDel="00000000" w:rsidR="00000000" w:rsidRPr="00000000">
        <w:rPr>
          <w:color w:val="3c3c3b"/>
          <w:sz w:val="21"/>
          <w:szCs w:val="21"/>
          <w:shd w:fill="f5f5f5" w:val="clear"/>
          <w:rtl w:val="0"/>
        </w:rPr>
        <w:t xml:space="preserve"> defines the logical channels to be used for this configuration:</w:t>
      </w:r>
    </w:p>
    <w:p w:rsidR="00000000" w:rsidDel="00000000" w:rsidP="00000000" w:rsidRDefault="00000000" w:rsidRPr="00000000" w14:paraId="00000012">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3">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@EnableBinding(BookingSource.class)</w:t>
        <w:br w:type="textWrapping"/>
        <w:t xml:space="preserve">public class Sender {</w:t>
      </w:r>
    </w:p>
    <w:p w:rsidR="00000000" w:rsidDel="00000000" w:rsidP="00000000" w:rsidRDefault="00000000" w:rsidRPr="00000000" w14:paraId="00000014">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In this case, </w:t>
      </w:r>
      <w:r w:rsidDel="00000000" w:rsidR="00000000" w:rsidRPr="00000000">
        <w:rPr>
          <w:rFonts w:ascii="Courier New" w:cs="Courier New" w:eastAsia="Courier New" w:hAnsi="Courier New"/>
          <w:color w:val="c7254e"/>
          <w:shd w:fill="f9f2f4" w:val="clear"/>
          <w:rtl w:val="0"/>
        </w:rPr>
        <w:t xml:space="preserve">BookingSource</w:t>
      </w:r>
      <w:r w:rsidDel="00000000" w:rsidR="00000000" w:rsidRPr="00000000">
        <w:rPr>
          <w:color w:val="3c3c3b"/>
          <w:sz w:val="21"/>
          <w:szCs w:val="21"/>
          <w:shd w:fill="f5f5f5" w:val="clear"/>
          <w:rtl w:val="0"/>
        </w:rPr>
        <w:t xml:space="preserve"> defines a message channel called </w:t>
      </w:r>
      <w:r w:rsidDel="00000000" w:rsidR="00000000" w:rsidRPr="00000000">
        <w:rPr>
          <w:rFonts w:ascii="Courier New" w:cs="Courier New" w:eastAsia="Courier New" w:hAnsi="Courier New"/>
          <w:color w:val="c7254e"/>
          <w:shd w:fill="f9f2f4" w:val="clear"/>
          <w:rtl w:val="0"/>
        </w:rPr>
        <w:t xml:space="preserve">inventoryQ</w:t>
      </w:r>
      <w:r w:rsidDel="00000000" w:rsidR="00000000" w:rsidRPr="00000000">
        <w:rPr>
          <w:color w:val="3c3c3b"/>
          <w:sz w:val="21"/>
          <w:szCs w:val="21"/>
          <w:shd w:fill="f5f5f5" w:val="clear"/>
          <w:rtl w:val="0"/>
        </w:rPr>
        <w:t xml:space="preserve">, which is physically bound to RabbitMQ's </w:t>
      </w:r>
      <w:r w:rsidDel="00000000" w:rsidR="00000000" w:rsidRPr="00000000">
        <w:rPr>
          <w:rFonts w:ascii="Courier New" w:cs="Courier New" w:eastAsia="Courier New" w:hAnsi="Courier New"/>
          <w:color w:val="c7254e"/>
          <w:shd w:fill="f9f2f4" w:val="clear"/>
          <w:rtl w:val="0"/>
        </w:rPr>
        <w:t xml:space="preserve">inventoryQ</w:t>
      </w:r>
      <w:r w:rsidDel="00000000" w:rsidR="00000000" w:rsidRPr="00000000">
        <w:rPr>
          <w:color w:val="3c3c3b"/>
          <w:sz w:val="21"/>
          <w:szCs w:val="21"/>
          <w:shd w:fill="f5f5f5" w:val="clear"/>
          <w:rtl w:val="0"/>
        </w:rPr>
        <w:t xml:space="preserve">, as configured in the configuration. </w:t>
      </w:r>
      <w:r w:rsidDel="00000000" w:rsidR="00000000" w:rsidRPr="00000000">
        <w:rPr>
          <w:rFonts w:ascii="Courier New" w:cs="Courier New" w:eastAsia="Courier New" w:hAnsi="Courier New"/>
          <w:color w:val="c7254e"/>
          <w:shd w:fill="f9f2f4" w:val="clear"/>
          <w:rtl w:val="0"/>
        </w:rPr>
        <w:t xml:space="preserve">BookingSource</w:t>
      </w:r>
      <w:r w:rsidDel="00000000" w:rsidR="00000000" w:rsidRPr="00000000">
        <w:rPr>
          <w:color w:val="3c3c3b"/>
          <w:sz w:val="21"/>
          <w:szCs w:val="21"/>
          <w:shd w:fill="f5f5f5" w:val="clear"/>
          <w:rtl w:val="0"/>
        </w:rPr>
        <w:t xml:space="preserve"> uses an annotation, </w:t>
      </w:r>
      <w:r w:rsidDel="00000000" w:rsidR="00000000" w:rsidRPr="00000000">
        <w:rPr>
          <w:rFonts w:ascii="Courier New" w:cs="Courier New" w:eastAsia="Courier New" w:hAnsi="Courier New"/>
          <w:color w:val="c7254e"/>
          <w:shd w:fill="f9f2f4" w:val="clear"/>
          <w:rtl w:val="0"/>
        </w:rPr>
        <w:t xml:space="preserve">@Output</w:t>
      </w:r>
      <w:r w:rsidDel="00000000" w:rsidR="00000000" w:rsidRPr="00000000">
        <w:rPr>
          <w:color w:val="3c3c3b"/>
          <w:sz w:val="21"/>
          <w:szCs w:val="21"/>
          <w:shd w:fill="f5f5f5" w:val="clear"/>
          <w:rtl w:val="0"/>
        </w:rPr>
        <w:t xml:space="preserve">, to indicate that this is of the output type—a message that is outgoing from a module. This information will be used for autoconfiguration of the message channel:</w:t>
      </w:r>
    </w:p>
    <w:p w:rsidR="00000000" w:rsidDel="00000000" w:rsidP="00000000" w:rsidRDefault="00000000" w:rsidRPr="00000000" w14:paraId="00000015">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6">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interface BookingSource {</w:t>
        <w:br w:type="textWrapping"/>
        <w:t xml:space="preserve">    public static String InventoryQ="inventoryQ"; </w:t>
        <w:br w:type="textWrapping"/>
        <w:t xml:space="preserve">    @Output("inventoryQ")</w:t>
        <w:br w:type="textWrapping"/>
        <w:t xml:space="preserve">    public MessageChannel inventoryQ();      </w:t>
        <w:br w:type="textWrapping"/>
        <w:t xml:space="preserve">}</w:t>
      </w:r>
    </w:p>
    <w:p w:rsidR="00000000" w:rsidDel="00000000" w:rsidP="00000000" w:rsidRDefault="00000000" w:rsidRPr="00000000" w14:paraId="00000017">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Instead of defining a custom class, we can also use the default </w:t>
      </w:r>
      <w:r w:rsidDel="00000000" w:rsidR="00000000" w:rsidRPr="00000000">
        <w:rPr>
          <w:rFonts w:ascii="Courier New" w:cs="Courier New" w:eastAsia="Courier New" w:hAnsi="Courier New"/>
          <w:color w:val="c7254e"/>
          <w:shd w:fill="f9f2f4" w:val="clear"/>
          <w:rtl w:val="0"/>
        </w:rPr>
        <w:t xml:space="preserve">Source</w:t>
      </w:r>
      <w:r w:rsidDel="00000000" w:rsidR="00000000" w:rsidRPr="00000000">
        <w:rPr>
          <w:color w:val="3c3c3b"/>
          <w:sz w:val="21"/>
          <w:szCs w:val="21"/>
          <w:shd w:fill="f5f5f5" w:val="clear"/>
          <w:rtl w:val="0"/>
        </w:rPr>
        <w:t xml:space="preserve"> class that comes with Spring Cloud Stream if the service has only one source and sink:</w:t>
      </w:r>
    </w:p>
    <w:p w:rsidR="00000000" w:rsidDel="00000000" w:rsidP="00000000" w:rsidRDefault="00000000" w:rsidRPr="00000000" w14:paraId="00000018">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9">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public interface Source {</w:t>
        <w:br w:type="textWrapping"/>
        <w:t xml:space="preserve">  @Output("output")</w:t>
        <w:br w:type="textWrapping"/>
        <w:t xml:space="preserve">  MessageChannel output();</w:t>
        <w:br w:type="textWrapping"/>
        <w:t xml:space="preserve">}</w:t>
      </w:r>
    </w:p>
    <w:p w:rsidR="00000000" w:rsidDel="00000000" w:rsidP="00000000" w:rsidRDefault="00000000" w:rsidRPr="00000000" w14:paraId="0000001A">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Define a message channel in the sender, based on </w:t>
      </w:r>
      <w:r w:rsidDel="00000000" w:rsidR="00000000" w:rsidRPr="00000000">
        <w:rPr>
          <w:rFonts w:ascii="Courier New" w:cs="Courier New" w:eastAsia="Courier New" w:hAnsi="Courier New"/>
          <w:color w:val="c7254e"/>
          <w:shd w:fill="f9f2f4" w:val="clear"/>
          <w:rtl w:val="0"/>
        </w:rPr>
        <w:t xml:space="preserve">BookingSource</w:t>
      </w:r>
      <w:r w:rsidDel="00000000" w:rsidR="00000000" w:rsidRPr="00000000">
        <w:rPr>
          <w:color w:val="3c3c3b"/>
          <w:sz w:val="21"/>
          <w:szCs w:val="21"/>
          <w:shd w:fill="f5f5f5" w:val="clear"/>
          <w:rtl w:val="0"/>
        </w:rPr>
        <w:t xml:space="preserve">. The following code will inject an output message channel with the name </w:t>
      </w:r>
      <w:r w:rsidDel="00000000" w:rsidR="00000000" w:rsidRPr="00000000">
        <w:rPr>
          <w:rFonts w:ascii="Courier New" w:cs="Courier New" w:eastAsia="Courier New" w:hAnsi="Courier New"/>
          <w:color w:val="c7254e"/>
          <w:shd w:fill="f9f2f4" w:val="clear"/>
          <w:rtl w:val="0"/>
        </w:rPr>
        <w:t xml:space="preserve">inventory</w:t>
      </w:r>
      <w:r w:rsidDel="00000000" w:rsidR="00000000" w:rsidRPr="00000000">
        <w:rPr>
          <w:color w:val="3c3c3b"/>
          <w:sz w:val="21"/>
          <w:szCs w:val="21"/>
          <w:shd w:fill="f5f5f5" w:val="clear"/>
          <w:rtl w:val="0"/>
        </w:rPr>
        <w:t xml:space="preserve">, which is already configured in </w:t>
      </w:r>
      <w:r w:rsidDel="00000000" w:rsidR="00000000" w:rsidRPr="00000000">
        <w:rPr>
          <w:rFonts w:ascii="Courier New" w:cs="Courier New" w:eastAsia="Courier New" w:hAnsi="Courier New"/>
          <w:color w:val="c7254e"/>
          <w:shd w:fill="f9f2f4" w:val="clear"/>
          <w:rtl w:val="0"/>
        </w:rPr>
        <w:t xml:space="preserve">BookingSource</w:t>
      </w:r>
      <w:r w:rsidDel="00000000" w:rsidR="00000000" w:rsidRPr="00000000">
        <w:rPr>
          <w:color w:val="3c3c3b"/>
          <w:sz w:val="21"/>
          <w:szCs w:val="21"/>
          <w:shd w:fill="f5f5f5" w:val="clear"/>
          <w:rtl w:val="0"/>
        </w:rPr>
        <w:t xml:space="preserve">:</w:t>
      </w:r>
    </w:p>
    <w:p w:rsidR="00000000" w:rsidDel="00000000" w:rsidP="00000000" w:rsidRDefault="00000000" w:rsidRPr="00000000" w14:paraId="0000001B">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C">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 @Output (BookingSource.InventoryQ)</w:t>
        <w:br w:type="textWrapping"/>
        <w:t xml:space="preserve">  @Autowired</w:t>
        <w:br w:type="textWrapping"/>
        <w:t xml:space="preserve">  private MessageChannel;</w:t>
      </w:r>
    </w:p>
    <w:p w:rsidR="00000000" w:rsidDel="00000000" w:rsidP="00000000" w:rsidRDefault="00000000" w:rsidRPr="00000000" w14:paraId="0000001D">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Reimplement the </w:t>
      </w:r>
      <w:r w:rsidDel="00000000" w:rsidR="00000000" w:rsidRPr="00000000">
        <w:rPr>
          <w:rFonts w:ascii="Courier New" w:cs="Courier New" w:eastAsia="Courier New" w:hAnsi="Courier New"/>
          <w:color w:val="c7254e"/>
          <w:shd w:fill="f9f2f4" w:val="clear"/>
          <w:rtl w:val="0"/>
        </w:rPr>
        <w:t xml:space="preserve">send</w:t>
      </w:r>
      <w:r w:rsidDel="00000000" w:rsidR="00000000" w:rsidRPr="00000000">
        <w:rPr>
          <w:color w:val="3c3c3b"/>
          <w:sz w:val="21"/>
          <w:szCs w:val="21"/>
          <w:shd w:fill="f5f5f5" w:val="clear"/>
          <w:rtl w:val="0"/>
        </w:rPr>
        <w:t xml:space="preserve"> message method in </w:t>
      </w:r>
      <w:r w:rsidDel="00000000" w:rsidR="00000000" w:rsidRPr="00000000">
        <w:rPr>
          <w:rFonts w:ascii="Courier New" w:cs="Courier New" w:eastAsia="Courier New" w:hAnsi="Courier New"/>
          <w:color w:val="c7254e"/>
          <w:shd w:fill="f9f2f4" w:val="clear"/>
          <w:rtl w:val="0"/>
        </w:rPr>
        <w:t xml:space="preserve">BookingSender</w:t>
      </w:r>
      <w:r w:rsidDel="00000000" w:rsidR="00000000" w:rsidRPr="00000000">
        <w:rPr>
          <w:color w:val="3c3c3b"/>
          <w:sz w:val="21"/>
          <w:szCs w:val="21"/>
          <w:shd w:fill="f5f5f5" w:val="clear"/>
          <w:rtl w:val="0"/>
        </w:rPr>
        <w:t xml:space="preserve">:</w:t>
      </w:r>
    </w:p>
    <w:p w:rsidR="00000000" w:rsidDel="00000000" w:rsidP="00000000" w:rsidRDefault="00000000" w:rsidRPr="00000000" w14:paraId="0000001E">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F">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public void send(Object message){</w:t>
        <w:br w:type="textWrapping"/>
        <w:t xml:space="preserve">  messageChannel.</w:t>
        <w:br w:type="textWrapping"/>
        <w:t xml:space="preserve">    send(MessageBuilder.withPayload(message).</w:t>
        <w:br w:type="textWrapping"/>
        <w:t xml:space="preserve">    build());</w:t>
        <w:br w:type="textWrapping"/>
        <w:t xml:space="preserve">}</w:t>
      </w:r>
    </w:p>
    <w:p w:rsidR="00000000" w:rsidDel="00000000" w:rsidP="00000000" w:rsidRDefault="00000000" w:rsidRPr="00000000" w14:paraId="00000020">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Now add the following to the </w:t>
      </w:r>
      <w:r w:rsidDel="00000000" w:rsidR="00000000" w:rsidRPr="00000000">
        <w:rPr>
          <w:rFonts w:ascii="Courier New" w:cs="Courier New" w:eastAsia="Courier New" w:hAnsi="Courier New"/>
          <w:color w:val="c7254e"/>
          <w:shd w:fill="f9f2f4" w:val="clear"/>
          <w:rtl w:val="0"/>
        </w:rPr>
        <w:t xml:space="preserve">SearchReceiver</w:t>
      </w:r>
      <w:r w:rsidDel="00000000" w:rsidR="00000000" w:rsidRPr="00000000">
        <w:rPr>
          <w:color w:val="3c3c3b"/>
          <w:sz w:val="21"/>
          <w:szCs w:val="21"/>
          <w:shd w:fill="f5f5f5" w:val="clear"/>
          <w:rtl w:val="0"/>
        </w:rPr>
        <w:t xml:space="preserve"> class the same way we did for the Booking service:</w:t>
      </w:r>
    </w:p>
    <w:p w:rsidR="00000000" w:rsidDel="00000000" w:rsidP="00000000" w:rsidRDefault="00000000" w:rsidRPr="00000000" w14:paraId="00000021">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2">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@EnableBinding(SearchSink.class)</w:t>
        <w:br w:type="textWrapping"/>
        <w:t xml:space="preserve">public class Receiver {</w:t>
      </w:r>
    </w:p>
    <w:p w:rsidR="00000000" w:rsidDel="00000000" w:rsidP="00000000" w:rsidRDefault="00000000" w:rsidRPr="00000000" w14:paraId="00000023">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In this case, the </w:t>
      </w:r>
      <w:r w:rsidDel="00000000" w:rsidR="00000000" w:rsidRPr="00000000">
        <w:rPr>
          <w:rFonts w:ascii="Courier New" w:cs="Courier New" w:eastAsia="Courier New" w:hAnsi="Courier New"/>
          <w:color w:val="c7254e"/>
          <w:shd w:fill="f9f2f4" w:val="clear"/>
          <w:rtl w:val="0"/>
        </w:rPr>
        <w:t xml:space="preserve">SearchSink</w:t>
      </w:r>
      <w:r w:rsidDel="00000000" w:rsidR="00000000" w:rsidRPr="00000000">
        <w:rPr>
          <w:color w:val="3c3c3b"/>
          <w:sz w:val="21"/>
          <w:szCs w:val="21"/>
          <w:shd w:fill="f5f5f5" w:val="clear"/>
          <w:rtl w:val="0"/>
        </w:rPr>
        <w:t xml:space="preserve"> interface will look like the following. This will define the logical sink queue it is connected with. The message channel in this case is defined as </w:t>
      </w:r>
      <w:r w:rsidDel="00000000" w:rsidR="00000000" w:rsidRPr="00000000">
        <w:rPr>
          <w:rFonts w:ascii="Courier New" w:cs="Courier New" w:eastAsia="Courier New" w:hAnsi="Courier New"/>
          <w:color w:val="c7254e"/>
          <w:shd w:fill="f9f2f4" w:val="clear"/>
          <w:rtl w:val="0"/>
        </w:rPr>
        <w:t xml:space="preserve">@Input</w:t>
      </w:r>
      <w:r w:rsidDel="00000000" w:rsidR="00000000" w:rsidRPr="00000000">
        <w:rPr>
          <w:color w:val="3c3c3b"/>
          <w:sz w:val="21"/>
          <w:szCs w:val="21"/>
          <w:shd w:fill="f5f5f5" w:val="clear"/>
          <w:rtl w:val="0"/>
        </w:rPr>
        <w:t xml:space="preserve"> to indicate that this message channel is to accept messages:</w:t>
      </w:r>
    </w:p>
    <w:p w:rsidR="00000000" w:rsidDel="00000000" w:rsidP="00000000" w:rsidRDefault="00000000" w:rsidRPr="00000000" w14:paraId="00000024">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5">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interface SearchSink {</w:t>
        <w:br w:type="textWrapping"/>
        <w:t xml:space="preserve">    public static String INVENTORYQ="inventoryQ"; </w:t>
        <w:br w:type="textWrapping"/>
        <w:t xml:space="preserve">    @Input("inventoryQ")</w:t>
        <w:br w:type="textWrapping"/>
        <w:t xml:space="preserve">    public MessageChannel inventoryQ();</w:t>
        <w:br w:type="textWrapping"/>
        <w:t xml:space="preserve">}</w:t>
      </w:r>
    </w:p>
    <w:p w:rsidR="00000000" w:rsidDel="00000000" w:rsidP="00000000" w:rsidRDefault="00000000" w:rsidRPr="00000000" w14:paraId="00000026">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Amend the Search service to accept this message:</w:t>
      </w:r>
    </w:p>
    <w:p w:rsidR="00000000" w:rsidDel="00000000" w:rsidP="00000000" w:rsidRDefault="00000000" w:rsidRPr="00000000" w14:paraId="00000027">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8">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@ServiceActivator(inputChannel = SearchSink.INVENTORYQ)</w:t>
        <w:br w:type="textWrapping"/>
        <w:t xml:space="preserve">public void accept(Map</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String,Object</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 fare){</w:t>
        <w:br w:type="textWrapping"/>
        <w:t xml:space="preserve">        searchComponent.updateInventory((String)fare.</w:t>
        <w:br w:type="textWrapping"/>
        <w:t xml:space="preserve">        get("FLIGHT_NUMBER"),(String)fare.</w:t>
        <w:br w:type="textWrapping"/>
        <w:t xml:space="preserve">        get("FLIGHT_DATE"),(int)fare.</w:t>
        <w:br w:type="textWrapping"/>
        <w:t xml:space="preserve">        get("NEW_INVENTORY"));</w:t>
        <w:br w:type="textWrapping"/>
        <w:t xml:space="preserve">}</w:t>
      </w:r>
    </w:p>
    <w:p w:rsidR="00000000" w:rsidDel="00000000" w:rsidP="00000000" w:rsidRDefault="00000000" w:rsidRPr="00000000" w14:paraId="00000029">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We will still need the RabbitMQ configurations that we have in our configuration files to connect to the message broker:</w:t>
      </w:r>
    </w:p>
    <w:p w:rsidR="00000000" w:rsidDel="00000000" w:rsidP="00000000" w:rsidRDefault="00000000" w:rsidRPr="00000000" w14:paraId="0000002A">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B">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spring.rabbitmq.host=localhost</w:t>
        <w:br w:type="textWrapping"/>
        <w:t xml:space="preserve">spring.rabbitmq.port=5672</w:t>
        <w:br w:type="textWrapping"/>
        <w:t xml:space="preserve">spring.rabbitmq.username=guest</w:t>
        <w:br w:type="textWrapping"/>
        <w:t xml:space="preserve">spring.rabbitmq.password=guest</w:t>
        <w:br w:type="textWrapping"/>
        <w:t xml:space="preserve">server.port=8090</w:t>
      </w:r>
    </w:p>
    <w:p w:rsidR="00000000" w:rsidDel="00000000" w:rsidP="00000000" w:rsidRDefault="00000000" w:rsidRPr="00000000" w14:paraId="0000002C">
      <w:pPr>
        <w:pageBreakBefore w:val="0"/>
        <w:numPr>
          <w:ilvl w:val="0"/>
          <w:numId w:val="1"/>
        </w:numPr>
        <w:spacing w:after="300" w:before="0" w:beforeAutospacing="0" w:line="432" w:lineRule="auto"/>
        <w:ind w:left="720" w:hanging="360"/>
      </w:pPr>
      <w:r w:rsidDel="00000000" w:rsidR="00000000" w:rsidRPr="00000000">
        <w:rPr>
          <w:color w:val="3c3c3b"/>
          <w:sz w:val="21"/>
          <w:szCs w:val="21"/>
          <w:shd w:fill="f5f5f5" w:val="clear"/>
          <w:rtl w:val="0"/>
        </w:rPr>
        <w:t xml:space="preserve">Run all services, and run the website project. If everything is fine, the website project successfully executes the Search, Booking, and Check-in functions. The same can also be tested using the browser by pointing to </w:t>
      </w:r>
      <w:r w:rsidDel="00000000" w:rsidR="00000000" w:rsidRPr="00000000">
        <w:rPr>
          <w:rFonts w:ascii="Courier New" w:cs="Courier New" w:eastAsia="Courier New" w:hAnsi="Courier New"/>
          <w:color w:val="c7254e"/>
          <w:shd w:fill="f9f2f4" w:val="clear"/>
          <w:rtl w:val="0"/>
        </w:rPr>
        <w:t xml:space="preserve">http://localhost:8001</w:t>
      </w:r>
      <w:r w:rsidDel="00000000" w:rsidR="00000000" w:rsidRPr="00000000">
        <w:rPr>
          <w:color w:val="3c3c3b"/>
          <w:sz w:val="21"/>
          <w:szCs w:val="21"/>
          <w:shd w:fill="f5f5f5" w:val="clear"/>
          <w:rtl w:val="0"/>
        </w:rPr>
        <w:t xml:space="preserve">.</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3c3b"/>
        <w:sz w:val="21"/>
        <w:szCs w:val="21"/>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