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Lab 23 - Hystrix</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Update the Search API Gateway service. Add the Hystrix dependency to the service. If developing from scratch, select the following libraries:</w:t>
      </w:r>
    </w:p>
    <w:p w:rsidR="00000000" w:rsidDel="00000000" w:rsidP="00000000" w:rsidRDefault="00000000" w:rsidRPr="00000000" w14:paraId="00000004">
      <w:pPr>
        <w:pageBreakBefore w:val="0"/>
        <w:numPr>
          <w:ilvl w:val="0"/>
          <w:numId w:val="1"/>
        </w:numPr>
        <w:spacing w:after="0" w:afterAutospacing="0" w:before="0" w:beforeAutospacing="0" w:lineRule="auto"/>
        <w:ind w:left="720" w:hanging="360"/>
      </w:pPr>
      <w:r w:rsidDel="00000000" w:rsidR="00000000" w:rsidRPr="00000000">
        <w:rPr>
          <w:color w:val="3c3c3b"/>
          <w:sz w:val="21"/>
          <w:szCs w:val="21"/>
        </w:rPr>
        <w:drawing>
          <wp:inline distB="114300" distT="114300" distL="114300" distR="114300">
            <wp:extent cx="5943600" cy="4457700"/>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In the Spring Boot Application class, add </w:t>
      </w:r>
      <w:r w:rsidDel="00000000" w:rsidR="00000000" w:rsidRPr="00000000">
        <w:rPr>
          <w:rFonts w:ascii="Courier New" w:cs="Courier New" w:eastAsia="Courier New" w:hAnsi="Courier New"/>
          <w:color w:val="c7254e"/>
          <w:shd w:fill="f9f2f4" w:val="clear"/>
          <w:rtl w:val="0"/>
        </w:rPr>
        <w:t xml:space="preserve">@EnableCircuitBreaker</w:t>
      </w:r>
      <w:r w:rsidDel="00000000" w:rsidR="00000000" w:rsidRPr="00000000">
        <w:rPr>
          <w:color w:val="3c3c3b"/>
          <w:sz w:val="21"/>
          <w:szCs w:val="21"/>
          <w:rtl w:val="0"/>
        </w:rPr>
        <w:t xml:space="preserve">. This command will tell Spring Cloud Hystrix to enable a circuit breaker for this application. It also exposes the </w:t>
      </w:r>
      <w:r w:rsidDel="00000000" w:rsidR="00000000" w:rsidRPr="00000000">
        <w:rPr>
          <w:rFonts w:ascii="Courier New" w:cs="Courier New" w:eastAsia="Courier New" w:hAnsi="Courier New"/>
          <w:color w:val="c7254e"/>
          <w:shd w:fill="f9f2f4" w:val="clear"/>
          <w:rtl w:val="0"/>
        </w:rPr>
        <w:t xml:space="preserve">/hystrix.stream</w:t>
      </w:r>
      <w:r w:rsidDel="00000000" w:rsidR="00000000" w:rsidRPr="00000000">
        <w:rPr>
          <w:color w:val="3c3c3b"/>
          <w:sz w:val="21"/>
          <w:szCs w:val="21"/>
          <w:rtl w:val="0"/>
        </w:rPr>
        <w:t xml:space="preserve"> endpoint for metrics collection.</w:t>
      </w:r>
    </w:p>
    <w:p w:rsidR="00000000" w:rsidDel="00000000" w:rsidP="00000000" w:rsidRDefault="00000000" w:rsidRPr="00000000" w14:paraId="00000006">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Add a component class to the Search API Gateway service with a method; in this case, this is </w:t>
      </w:r>
      <w:r w:rsidDel="00000000" w:rsidR="00000000" w:rsidRPr="00000000">
        <w:rPr>
          <w:rFonts w:ascii="Courier New" w:cs="Courier New" w:eastAsia="Courier New" w:hAnsi="Courier New"/>
          <w:color w:val="c7254e"/>
          <w:shd w:fill="f9f2f4" w:val="clear"/>
          <w:rtl w:val="0"/>
        </w:rPr>
        <w:t xml:space="preserve">getHub</w:t>
      </w:r>
      <w:r w:rsidDel="00000000" w:rsidR="00000000" w:rsidRPr="00000000">
        <w:rPr>
          <w:color w:val="3c3c3b"/>
          <w:sz w:val="21"/>
          <w:szCs w:val="21"/>
          <w:rtl w:val="0"/>
        </w:rPr>
        <w:t xml:space="preserve">annotated with </w:t>
      </w:r>
      <w:r w:rsidDel="00000000" w:rsidR="00000000" w:rsidRPr="00000000">
        <w:rPr>
          <w:rFonts w:ascii="Courier New" w:cs="Courier New" w:eastAsia="Courier New" w:hAnsi="Courier New"/>
          <w:color w:val="c7254e"/>
          <w:shd w:fill="f9f2f4" w:val="clear"/>
          <w:rtl w:val="0"/>
        </w:rPr>
        <w:t xml:space="preserve">@HystrixCommand</w:t>
      </w:r>
      <w:r w:rsidDel="00000000" w:rsidR="00000000" w:rsidRPr="00000000">
        <w:rPr>
          <w:color w:val="3c3c3b"/>
          <w:sz w:val="21"/>
          <w:szCs w:val="21"/>
          <w:rtl w:val="0"/>
        </w:rPr>
        <w:t xml:space="preserve">. This tells Spring that this method is prone to failure. Spring Cloud libraries wrap these methods to handle fault tolerance and latency tolerance by enabling circuit breaker. The Hystrix command typically follows with a fallback method. In case of failure, Hystrix automatically enables the fallback method mentioned and diverts traffic to the fallback method. As shown in the following code, in this case, </w:t>
      </w:r>
      <w:r w:rsidDel="00000000" w:rsidR="00000000" w:rsidRPr="00000000">
        <w:rPr>
          <w:rFonts w:ascii="Courier New" w:cs="Courier New" w:eastAsia="Courier New" w:hAnsi="Courier New"/>
          <w:color w:val="c7254e"/>
          <w:shd w:fill="f9f2f4" w:val="clear"/>
          <w:rtl w:val="0"/>
        </w:rPr>
        <w:t xml:space="preserve">getHub</w:t>
      </w:r>
      <w:r w:rsidDel="00000000" w:rsidR="00000000" w:rsidRPr="00000000">
        <w:rPr>
          <w:color w:val="3c3c3b"/>
          <w:sz w:val="21"/>
          <w:szCs w:val="21"/>
          <w:rtl w:val="0"/>
        </w:rPr>
        <w:t xml:space="preserve"> will fall back to </w:t>
      </w:r>
      <w:r w:rsidDel="00000000" w:rsidR="00000000" w:rsidRPr="00000000">
        <w:rPr>
          <w:rFonts w:ascii="Courier New" w:cs="Courier New" w:eastAsia="Courier New" w:hAnsi="Courier New"/>
          <w:color w:val="c7254e"/>
          <w:shd w:fill="f9f2f4" w:val="clear"/>
          <w:rtl w:val="0"/>
        </w:rPr>
        <w:t xml:space="preserve">getDefaultHub</w:t>
      </w:r>
      <w:r w:rsidDel="00000000" w:rsidR="00000000" w:rsidRPr="00000000">
        <w:rPr>
          <w:color w:val="3c3c3b"/>
          <w:sz w:val="21"/>
          <w:szCs w:val="21"/>
          <w:rtl w:val="0"/>
        </w:rPr>
        <w:t xml:space="preserve">:</w:t>
      </w:r>
    </w:p>
    <w:p w:rsidR="00000000" w:rsidDel="00000000" w:rsidP="00000000" w:rsidRDefault="00000000" w:rsidRPr="00000000" w14:paraId="00000007">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8">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@Component  </w:t>
        <w:br w:type="textWrapping"/>
        <w:t xml:space="preserve">class SearchAPIGatewayComponent { </w:t>
        <w:br w:type="textWrapping"/>
        <w:t xml:space="preserve">  @LoadBalanced</w:t>
        <w:br w:type="textWrapping"/>
        <w:t xml:space="preserve">  @Autowired </w:t>
        <w:br w:type="textWrapping"/>
        <w:t xml:space="preserve">  RestTemplate restTemplate;</w:t>
        <w:br w:type="textWrapping"/>
        <w:br w:type="textWrapping"/>
        <w:t xml:space="preserve">  @HystrixCommand(fallbackMethod = "getDefaultHub")</w:t>
        <w:br w:type="textWrapping"/>
        <w:t xml:space="preserve">  public String getHub(){</w:t>
        <w:br w:type="textWrapping"/>
        <w:t xml:space="preserve">    String hub = restTemplate.getForObject("http://search-service/search/hub", String.class);</w:t>
        <w:br w:type="textWrapping"/>
        <w:t xml:space="preserve">    return hub;</w:t>
        <w:br w:type="textWrapping"/>
        <w:t xml:space="preserve">  }</w:t>
        <w:br w:type="textWrapping"/>
        <w:t xml:space="preserve">  public String getDefaultHub(){</w:t>
        <w:br w:type="textWrapping"/>
        <w:t xml:space="preserve">    return "Possibily SFO";</w:t>
        <w:br w:type="textWrapping"/>
        <w:t xml:space="preserve">  }</w:t>
        <w:br w:type="textWrapping"/>
        <w:t xml:space="preserve">}</w:t>
      </w:r>
    </w:p>
    <w:p w:rsidR="00000000" w:rsidDel="00000000" w:rsidP="00000000" w:rsidRDefault="00000000" w:rsidRPr="00000000" w14:paraId="00000009">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The </w:t>
      </w:r>
      <w:r w:rsidDel="00000000" w:rsidR="00000000" w:rsidRPr="00000000">
        <w:rPr>
          <w:rFonts w:ascii="Courier New" w:cs="Courier New" w:eastAsia="Courier New" w:hAnsi="Courier New"/>
          <w:color w:val="c7254e"/>
          <w:shd w:fill="f9f2f4" w:val="clear"/>
          <w:rtl w:val="0"/>
        </w:rPr>
        <w:t xml:space="preserve">getHub</w:t>
      </w:r>
      <w:r w:rsidDel="00000000" w:rsidR="00000000" w:rsidRPr="00000000">
        <w:rPr>
          <w:color w:val="3c3c3b"/>
          <w:sz w:val="21"/>
          <w:szCs w:val="21"/>
          <w:rtl w:val="0"/>
        </w:rPr>
        <w:t xml:space="preserve"> method of </w:t>
      </w:r>
      <w:r w:rsidDel="00000000" w:rsidR="00000000" w:rsidRPr="00000000">
        <w:rPr>
          <w:rFonts w:ascii="Courier New" w:cs="Courier New" w:eastAsia="Courier New" w:hAnsi="Courier New"/>
          <w:color w:val="c7254e"/>
          <w:shd w:fill="f9f2f4" w:val="clear"/>
          <w:rtl w:val="0"/>
        </w:rPr>
        <w:t xml:space="preserve">SearchAPIGatewayController</w:t>
      </w:r>
      <w:r w:rsidDel="00000000" w:rsidR="00000000" w:rsidRPr="00000000">
        <w:rPr>
          <w:color w:val="3c3c3b"/>
          <w:sz w:val="21"/>
          <w:szCs w:val="21"/>
          <w:rtl w:val="0"/>
        </w:rPr>
        <w:t xml:space="preserve"> calls the </w:t>
      </w:r>
      <w:r w:rsidDel="00000000" w:rsidR="00000000" w:rsidRPr="00000000">
        <w:rPr>
          <w:rFonts w:ascii="Courier New" w:cs="Courier New" w:eastAsia="Courier New" w:hAnsi="Courier New"/>
          <w:color w:val="c7254e"/>
          <w:shd w:fill="f9f2f4" w:val="clear"/>
          <w:rtl w:val="0"/>
        </w:rPr>
        <w:t xml:space="preserve">getHub</w:t>
      </w:r>
      <w:r w:rsidDel="00000000" w:rsidR="00000000" w:rsidRPr="00000000">
        <w:rPr>
          <w:color w:val="3c3c3b"/>
          <w:sz w:val="21"/>
          <w:szCs w:val="21"/>
          <w:rtl w:val="0"/>
        </w:rPr>
        <w:t xml:space="preserve"> method of </w:t>
      </w:r>
      <w:r w:rsidDel="00000000" w:rsidR="00000000" w:rsidRPr="00000000">
        <w:rPr>
          <w:rFonts w:ascii="Courier New" w:cs="Courier New" w:eastAsia="Courier New" w:hAnsi="Courier New"/>
          <w:color w:val="c7254e"/>
          <w:shd w:fill="f9f2f4" w:val="clear"/>
          <w:rtl w:val="0"/>
        </w:rPr>
        <w:t xml:space="preserve">SearchAPIGatewayComponent</w:t>
      </w:r>
      <w:r w:rsidDel="00000000" w:rsidR="00000000" w:rsidRPr="00000000">
        <w:rPr>
          <w:color w:val="3c3c3b"/>
          <w:sz w:val="21"/>
          <w:szCs w:val="21"/>
          <w:rtl w:val="0"/>
        </w:rPr>
        <w:t xml:space="preserve">, as follows:</w:t>
      </w:r>
    </w:p>
    <w:p w:rsidR="00000000" w:rsidDel="00000000" w:rsidP="00000000" w:rsidRDefault="00000000" w:rsidRPr="00000000" w14:paraId="0000000A">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B">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@RequestMapping("/hubongw") </w:t>
        <w:br w:type="textWrapping"/>
        <w:t xml:space="preserve">String getHub(){</w:t>
        <w:br w:type="textWrapping"/>
        <w:t xml:space="preserve">  logger.info("Search Request in API gateway for getting Hub, forwarding to search-service ");</w:t>
        <w:br w:type="textWrapping"/>
        <w:t xml:space="preserve">  return component.getHub(); </w:t>
        <w:br w:type="textWrapping"/>
        <w:t xml:space="preserve">}</w:t>
      </w:r>
    </w:p>
    <w:p w:rsidR="00000000" w:rsidDel="00000000" w:rsidP="00000000" w:rsidRDefault="00000000" w:rsidRPr="00000000" w14:paraId="0000000C">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The last part of this exercise is to build a Hystrix Dashboard. For this, build another Spring Boot application. Include Hystrix, Hystrix Dashboard, and Actuator when building this application.</w:t>
      </w:r>
    </w:p>
    <w:p w:rsidR="00000000" w:rsidDel="00000000" w:rsidP="00000000" w:rsidRDefault="00000000" w:rsidRPr="00000000" w14:paraId="0000000D">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In the Spring Boot Application class, add the </w:t>
      </w:r>
      <w:r w:rsidDel="00000000" w:rsidR="00000000" w:rsidRPr="00000000">
        <w:rPr>
          <w:rFonts w:ascii="Courier New" w:cs="Courier New" w:eastAsia="Courier New" w:hAnsi="Courier New"/>
          <w:color w:val="c7254e"/>
          <w:shd w:fill="f9f2f4" w:val="clear"/>
          <w:rtl w:val="0"/>
        </w:rPr>
        <w:t xml:space="preserve">@EnableHystrixDashboard</w:t>
      </w:r>
      <w:r w:rsidDel="00000000" w:rsidR="00000000" w:rsidRPr="00000000">
        <w:rPr>
          <w:color w:val="3c3c3b"/>
          <w:sz w:val="21"/>
          <w:szCs w:val="21"/>
          <w:rtl w:val="0"/>
        </w:rPr>
        <w:t xml:space="preserve"> annotation.</w:t>
      </w:r>
    </w:p>
    <w:p w:rsidR="00000000" w:rsidDel="00000000" w:rsidP="00000000" w:rsidRDefault="00000000" w:rsidRPr="00000000" w14:paraId="0000000E">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Start the Search service, Search API Gateway, and Hystrix Dashboard applications. Point the browser to the Hystrix Dashboard application's URL. In this example, the Hystrix Dashboard is started on port </w:t>
      </w:r>
      <w:r w:rsidDel="00000000" w:rsidR="00000000" w:rsidRPr="00000000">
        <w:rPr>
          <w:rFonts w:ascii="Courier New" w:cs="Courier New" w:eastAsia="Courier New" w:hAnsi="Courier New"/>
          <w:color w:val="c7254e"/>
          <w:shd w:fill="f9f2f4" w:val="clear"/>
          <w:rtl w:val="0"/>
        </w:rPr>
        <w:t xml:space="preserve">9999</w:t>
      </w:r>
      <w:r w:rsidDel="00000000" w:rsidR="00000000" w:rsidRPr="00000000">
        <w:rPr>
          <w:color w:val="3c3c3b"/>
          <w:sz w:val="21"/>
          <w:szCs w:val="21"/>
          <w:rtl w:val="0"/>
        </w:rPr>
        <w:t xml:space="preserve">. So, open the URL </w:t>
      </w:r>
      <w:r w:rsidDel="00000000" w:rsidR="00000000" w:rsidRPr="00000000">
        <w:rPr>
          <w:rFonts w:ascii="Courier New" w:cs="Courier New" w:eastAsia="Courier New" w:hAnsi="Courier New"/>
          <w:color w:val="c7254e"/>
          <w:shd w:fill="f9f2f4" w:val="clear"/>
          <w:rtl w:val="0"/>
        </w:rPr>
        <w:t xml:space="preserve">http://localhost:9999/hystrix</w:t>
      </w:r>
      <w:r w:rsidDel="00000000" w:rsidR="00000000" w:rsidRPr="00000000">
        <w:rPr>
          <w:color w:val="3c3c3b"/>
          <w:sz w:val="21"/>
          <w:szCs w:val="21"/>
          <w:rtl w:val="0"/>
        </w:rPr>
        <w:t xml:space="preserve">.</w:t>
      </w:r>
    </w:p>
    <w:p w:rsidR="00000000" w:rsidDel="00000000" w:rsidP="00000000" w:rsidRDefault="00000000" w:rsidRPr="00000000" w14:paraId="0000000F">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A screen similar to the following screenshot will be displayed. In the Hystrix Dashboard, enter the URL of the service to be monitored.</w:t>
      </w:r>
    </w:p>
    <w:p w:rsidR="00000000" w:rsidDel="00000000" w:rsidP="00000000" w:rsidRDefault="00000000" w:rsidRPr="00000000" w14:paraId="00000010">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In this case, Search API Gateway is running on port </w:t>
      </w:r>
      <w:r w:rsidDel="00000000" w:rsidR="00000000" w:rsidRPr="00000000">
        <w:rPr>
          <w:rFonts w:ascii="Courier New" w:cs="Courier New" w:eastAsia="Courier New" w:hAnsi="Courier New"/>
          <w:color w:val="c7254e"/>
          <w:shd w:fill="f9f2f4" w:val="clear"/>
          <w:rtl w:val="0"/>
        </w:rPr>
        <w:t xml:space="preserve">8095</w:t>
      </w:r>
      <w:r w:rsidDel="00000000" w:rsidR="00000000" w:rsidRPr="00000000">
        <w:rPr>
          <w:color w:val="3c3c3b"/>
          <w:sz w:val="21"/>
          <w:szCs w:val="21"/>
          <w:rtl w:val="0"/>
        </w:rPr>
        <w:t xml:space="preserve">. Hence, the </w:t>
      </w:r>
      <w:r w:rsidDel="00000000" w:rsidR="00000000" w:rsidRPr="00000000">
        <w:rPr>
          <w:rFonts w:ascii="Courier New" w:cs="Courier New" w:eastAsia="Courier New" w:hAnsi="Courier New"/>
          <w:color w:val="c7254e"/>
          <w:shd w:fill="f9f2f4" w:val="clear"/>
          <w:rtl w:val="0"/>
        </w:rPr>
        <w:t xml:space="preserve">hystrix.stream</w:t>
      </w:r>
      <w:r w:rsidDel="00000000" w:rsidR="00000000" w:rsidRPr="00000000">
        <w:rPr>
          <w:color w:val="3c3c3b"/>
          <w:sz w:val="21"/>
          <w:szCs w:val="21"/>
          <w:rtl w:val="0"/>
        </w:rPr>
        <w:t xml:space="preserve"> URL will be </w:t>
      </w:r>
      <w:r w:rsidDel="00000000" w:rsidR="00000000" w:rsidRPr="00000000">
        <w:rPr>
          <w:rFonts w:ascii="Courier New" w:cs="Courier New" w:eastAsia="Courier New" w:hAnsi="Courier New"/>
          <w:color w:val="c7254e"/>
          <w:shd w:fill="f9f2f4" w:val="clear"/>
          <w:rtl w:val="0"/>
        </w:rPr>
        <w:t xml:space="preserve">http://localhost:8095/hytrix.stream</w:t>
      </w:r>
      <w:r w:rsidDel="00000000" w:rsidR="00000000" w:rsidRPr="00000000">
        <w:rPr>
          <w:color w:val="3c3c3b"/>
          <w:sz w:val="21"/>
          <w:szCs w:val="21"/>
          <w:rtl w:val="0"/>
        </w:rPr>
        <w:t xml:space="preserve">, as shown:</w:t>
      </w:r>
    </w:p>
    <w:p w:rsidR="00000000" w:rsidDel="00000000" w:rsidP="00000000" w:rsidRDefault="00000000" w:rsidRPr="00000000" w14:paraId="00000011">
      <w:pPr>
        <w:pageBreakBefore w:val="0"/>
        <w:numPr>
          <w:ilvl w:val="0"/>
          <w:numId w:val="1"/>
        </w:numPr>
        <w:spacing w:after="0" w:afterAutospacing="0" w:before="0" w:beforeAutospacing="0" w:lineRule="auto"/>
        <w:ind w:left="720" w:hanging="360"/>
      </w:pPr>
      <w:r w:rsidDel="00000000" w:rsidR="00000000" w:rsidRPr="00000000">
        <w:rPr>
          <w:color w:val="3c3c3b"/>
          <w:sz w:val="21"/>
          <w:szCs w:val="21"/>
        </w:rPr>
        <w:drawing>
          <wp:inline distB="114300" distT="114300" distL="114300" distR="114300">
            <wp:extent cx="5943600" cy="4013200"/>
            <wp:effectExtent b="0" l="0" r="0" t="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The Hystrix Dashboard will be displayed as follows:</w:t>
      </w:r>
    </w:p>
    <w:p w:rsidR="00000000" w:rsidDel="00000000" w:rsidP="00000000" w:rsidRDefault="00000000" w:rsidRPr="00000000" w14:paraId="00000013">
      <w:pPr>
        <w:pageBreakBefore w:val="0"/>
        <w:numPr>
          <w:ilvl w:val="0"/>
          <w:numId w:val="1"/>
        </w:numPr>
        <w:spacing w:after="0" w:afterAutospacing="0" w:before="0" w:beforeAutospacing="0" w:lineRule="auto"/>
        <w:ind w:left="720" w:hanging="360"/>
      </w:pPr>
      <w:r w:rsidDel="00000000" w:rsidR="00000000" w:rsidRPr="00000000">
        <w:rPr>
          <w:color w:val="3c3c3b"/>
          <w:sz w:val="21"/>
          <w:szCs w:val="21"/>
        </w:rPr>
        <w:drawing>
          <wp:inline distB="114300" distT="114300" distL="114300" distR="114300">
            <wp:extent cx="5943600" cy="31877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3"/>
        <w:keepNext w:val="0"/>
        <w:keepLines w:val="0"/>
        <w:pageBreakBefore w:val="0"/>
        <w:numPr>
          <w:ilvl w:val="0"/>
          <w:numId w:val="1"/>
        </w:numPr>
        <w:spacing w:after="0" w:afterAutospacing="0" w:before="0" w:beforeAutospacing="0" w:line="264" w:lineRule="auto"/>
        <w:ind w:left="720" w:hanging="360"/>
      </w:pPr>
      <w:bookmarkStart w:colFirst="0" w:colLast="0" w:name="_fdzkjj10mnim" w:id="0"/>
      <w:bookmarkEnd w:id="0"/>
      <w:r w:rsidDel="00000000" w:rsidR="00000000" w:rsidRPr="00000000">
        <w:rPr>
          <w:color w:val="ffffff"/>
          <w:sz w:val="42"/>
          <w:szCs w:val="42"/>
          <w:shd w:fill="5594db" w:val="clear"/>
          <w:rtl w:val="0"/>
        </w:rPr>
        <w:t xml:space="preserve">Tip</w:t>
      </w:r>
    </w:p>
    <w:p w:rsidR="00000000" w:rsidDel="00000000" w:rsidP="00000000" w:rsidRDefault="00000000" w:rsidRPr="00000000" w14:paraId="00000015">
      <w:pPr>
        <w:pageBreakBefore w:val="0"/>
        <w:numPr>
          <w:ilvl w:val="0"/>
          <w:numId w:val="1"/>
        </w:numPr>
        <w:spacing w:after="0" w:afterAutospacing="0" w:line="408" w:lineRule="auto"/>
        <w:ind w:left="720" w:hanging="360"/>
      </w:pPr>
      <w:r w:rsidDel="00000000" w:rsidR="00000000" w:rsidRPr="00000000">
        <w:rPr>
          <w:color w:val="ffffff"/>
          <w:sz w:val="21"/>
          <w:szCs w:val="21"/>
          <w:shd w:fill="5594db" w:val="clear"/>
          <w:rtl w:val="0"/>
        </w:rPr>
        <w:t xml:space="preserve">Note that at least one transaction has to be executed to see the display. This can be done by hitting </w:t>
      </w:r>
      <w:r w:rsidDel="00000000" w:rsidR="00000000" w:rsidRPr="00000000">
        <w:rPr>
          <w:rFonts w:ascii="Courier New" w:cs="Courier New" w:eastAsia="Courier New" w:hAnsi="Courier New"/>
          <w:color w:val="c7254e"/>
          <w:sz w:val="19"/>
          <w:szCs w:val="19"/>
          <w:shd w:fill="f9f2f4" w:val="clear"/>
          <w:rtl w:val="0"/>
        </w:rPr>
        <w:t xml:space="preserve">http://localhost:8095/hubongw</w:t>
      </w:r>
      <w:r w:rsidDel="00000000" w:rsidR="00000000" w:rsidRPr="00000000">
        <w:rPr>
          <w:color w:val="ffffff"/>
          <w:sz w:val="21"/>
          <w:szCs w:val="21"/>
          <w:shd w:fill="5594db" w:val="clear"/>
          <w:rtl w:val="0"/>
        </w:rPr>
        <w:t xml:space="preserve">.</w:t>
      </w:r>
    </w:p>
    <w:p w:rsidR="00000000" w:rsidDel="00000000" w:rsidP="00000000" w:rsidRDefault="00000000" w:rsidRPr="00000000" w14:paraId="00000016">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Create a failure scenario by shutting down the Search service. Note that the fallback method will be called when hitting the URL </w:t>
      </w:r>
      <w:r w:rsidDel="00000000" w:rsidR="00000000" w:rsidRPr="00000000">
        <w:rPr>
          <w:rFonts w:ascii="Courier New" w:cs="Courier New" w:eastAsia="Courier New" w:hAnsi="Courier New"/>
          <w:color w:val="c7254e"/>
          <w:shd w:fill="f9f2f4" w:val="clear"/>
          <w:rtl w:val="0"/>
        </w:rPr>
        <w:t xml:space="preserve">http://localhost:8095/hubongw</w:t>
      </w:r>
      <w:r w:rsidDel="00000000" w:rsidR="00000000" w:rsidRPr="00000000">
        <w:rPr>
          <w:color w:val="3c3c3b"/>
          <w:sz w:val="21"/>
          <w:szCs w:val="21"/>
          <w:rtl w:val="0"/>
        </w:rPr>
        <w:t xml:space="preserve">.</w:t>
      </w:r>
    </w:p>
    <w:p w:rsidR="00000000" w:rsidDel="00000000" w:rsidP="00000000" w:rsidRDefault="00000000" w:rsidRPr="00000000" w14:paraId="00000017">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If there are continuous failures, then the circuit status will be changed to open. This can be done by hitting the preceding URL a number of times. In the open state, the original service will no longer be checked. The Hystrix Dashboard will show the status of the circuit as </w:t>
      </w:r>
      <w:r w:rsidDel="00000000" w:rsidR="00000000" w:rsidRPr="00000000">
        <w:rPr>
          <w:b w:val="1"/>
          <w:color w:val="3c3c3b"/>
          <w:sz w:val="21"/>
          <w:szCs w:val="21"/>
          <w:rtl w:val="0"/>
        </w:rPr>
        <w:t xml:space="preserve">Open</w:t>
      </w:r>
      <w:r w:rsidDel="00000000" w:rsidR="00000000" w:rsidRPr="00000000">
        <w:rPr>
          <w:color w:val="3c3c3b"/>
          <w:sz w:val="21"/>
          <w:szCs w:val="21"/>
          <w:rtl w:val="0"/>
        </w:rPr>
        <w:t xml:space="preserve">, as shown in the following screenshot. Once a circuit is opened, periodically, the system will check for the original service status for recovery. When the original service is back, the circuit breaker will fall back to the original service and the status will be set to </w:t>
      </w:r>
      <w:r w:rsidDel="00000000" w:rsidR="00000000" w:rsidRPr="00000000">
        <w:rPr>
          <w:b w:val="1"/>
          <w:color w:val="3c3c3b"/>
          <w:sz w:val="21"/>
          <w:szCs w:val="21"/>
          <w:rtl w:val="0"/>
        </w:rPr>
        <w:t xml:space="preserve">Closed</w:t>
      </w:r>
      <w:r w:rsidDel="00000000" w:rsidR="00000000" w:rsidRPr="00000000">
        <w:rPr>
          <w:color w:val="3c3c3b"/>
          <w:sz w:val="21"/>
          <w:szCs w:val="21"/>
          <w:rtl w:val="0"/>
        </w:rPr>
        <w:t xml:space="preserve">:</w:t>
      </w:r>
    </w:p>
    <w:p w:rsidR="00000000" w:rsidDel="00000000" w:rsidP="00000000" w:rsidRDefault="00000000" w:rsidRPr="00000000" w14:paraId="00000018">
      <w:pPr>
        <w:pageBreakBefore w:val="0"/>
        <w:numPr>
          <w:ilvl w:val="0"/>
          <w:numId w:val="1"/>
        </w:numPr>
        <w:spacing w:after="0" w:afterAutospacing="0" w:before="0" w:beforeAutospacing="0" w:lineRule="auto"/>
        <w:ind w:left="720" w:hanging="360"/>
      </w:pPr>
      <w:r w:rsidDel="00000000" w:rsidR="00000000" w:rsidRPr="00000000">
        <w:rPr>
          <w:color w:val="3c3c3b"/>
          <w:sz w:val="21"/>
          <w:szCs w:val="21"/>
        </w:rPr>
        <w:drawing>
          <wp:inline distB="114300" distT="114300" distL="114300" distR="114300">
            <wp:extent cx="5943600" cy="3175000"/>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3"/>
        <w:keepNext w:val="0"/>
        <w:keepLines w:val="0"/>
        <w:pageBreakBefore w:val="0"/>
        <w:numPr>
          <w:ilvl w:val="0"/>
          <w:numId w:val="1"/>
        </w:numPr>
        <w:spacing w:after="0" w:afterAutospacing="0" w:before="0" w:beforeAutospacing="0" w:line="264" w:lineRule="auto"/>
        <w:ind w:left="720" w:hanging="360"/>
      </w:pPr>
      <w:bookmarkStart w:colFirst="0" w:colLast="0" w:name="_cab8svkdxhnp" w:id="1"/>
      <w:bookmarkEnd w:id="1"/>
      <w:r w:rsidDel="00000000" w:rsidR="00000000" w:rsidRPr="00000000">
        <w:rPr>
          <w:color w:val="ffffff"/>
          <w:sz w:val="42"/>
          <w:szCs w:val="42"/>
          <w:shd w:fill="459e6d" w:val="clear"/>
          <w:rtl w:val="0"/>
        </w:rPr>
        <w:t xml:space="preserve">Note</w:t>
      </w:r>
    </w:p>
    <w:p w:rsidR="00000000" w:rsidDel="00000000" w:rsidP="00000000" w:rsidRDefault="00000000" w:rsidRPr="00000000" w14:paraId="0000001A">
      <w:pPr>
        <w:pageBreakBefore w:val="0"/>
        <w:numPr>
          <w:ilvl w:val="0"/>
          <w:numId w:val="1"/>
        </w:numPr>
        <w:spacing w:after="820" w:line="408" w:lineRule="auto"/>
        <w:ind w:left="720" w:hanging="360"/>
      </w:pPr>
      <w:r w:rsidDel="00000000" w:rsidR="00000000" w:rsidRPr="00000000">
        <w:rPr>
          <w:color w:val="ffffff"/>
          <w:sz w:val="21"/>
          <w:szCs w:val="21"/>
          <w:shd w:fill="459e6d" w:val="clear"/>
          <w:rtl w:val="0"/>
        </w:rPr>
        <w:t xml:space="preserve">To know the meaning of each of these parameters, visit the Hystrix wiki at </w:t>
      </w:r>
      <w:hyperlink r:id="rId10">
        <w:r w:rsidDel="00000000" w:rsidR="00000000" w:rsidRPr="00000000">
          <w:rPr>
            <w:color w:val="ffffff"/>
            <w:sz w:val="21"/>
            <w:szCs w:val="21"/>
            <w:u w:val="single"/>
            <w:shd w:fill="459e6d" w:val="clear"/>
            <w:rtl w:val="0"/>
          </w:rPr>
          <w:t xml:space="preserve">https://github.com/Netflix/Hystrix/wiki/Dashboard</w:t>
        </w:r>
      </w:hyperlink>
      <w:r w:rsidDel="00000000" w:rsidR="00000000" w:rsidRPr="00000000">
        <w:rPr>
          <w:color w:val="ffffff"/>
          <w:sz w:val="21"/>
          <w:szCs w:val="21"/>
          <w:shd w:fill="459e6d" w:val="clear"/>
          <w:rtl w:val="0"/>
        </w:rPr>
        <w:t xml:space="preserve">.</w:t>
      </w:r>
    </w:p>
    <w:p w:rsidR="00000000" w:rsidDel="00000000" w:rsidP="00000000" w:rsidRDefault="00000000" w:rsidRPr="00000000" w14:paraId="0000001B">
      <w:pPr>
        <w:pageBreakBefore w:val="0"/>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3c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github.com/Netflix/Hystrix/wiki/Dashboard" TargetMode="Externa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