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Lab 8: Implementing Spring Boot Messaging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Create a new project using STS to demonstrate this capability. In this example, instead of selecting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AMQP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I/O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943600" cy="464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Rabbit MQ will also be needed for this example. Download and install the latest version of Rabbit MQ from </w:t>
      </w:r>
      <w:hyperlink r:id="rId7">
        <w:r w:rsidDel="00000000" w:rsidR="00000000" w:rsidRPr="00000000">
          <w:rPr>
            <w:color w:val="ec6611"/>
            <w:sz w:val="21"/>
            <w:szCs w:val="21"/>
            <w:u w:val="single"/>
            <w:rtl w:val="0"/>
          </w:rPr>
          <w:t xml:space="preserve">https://www.rabbitmq.com/download.html</w:t>
        </w:r>
      </w:hyperlink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Rabbit MQ 3.5.6 is used in this book.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Follow the installation steps documented on the site. Once ready, start the RabbitMQ server via the following command: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$./rabbitmq-server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Make the configuration changes to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 to reflect the RabbitMQ configuration. The following configuration uses the default port, username, and password of RabbitMQ: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spring.rabbitmq.host=localhost</w:t>
        <w:br w:type="textWrapping"/>
        <w:t xml:space="preserve">spring.rabbitmq.port=5672</w:t>
        <w:br w:type="textWrapping"/>
        <w:t xml:space="preserve">spring.rabbitmq.username=guest</w:t>
        <w:br w:type="textWrapping"/>
        <w:t xml:space="preserve">spring.rabbitmq.password=guest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Add a message sender component and a queue named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TestQ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org.springframework.amqp.core.Queue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type to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 under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src/main/java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RabbitMessagingTemplate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is a convenient way to send messages, which will abstract all the messaging semantics. Spring Boot provides all boilerplate configurations to send messages: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@Component </w:t>
        <w:br w:type="textWrapping"/>
        <w:t xml:space="preserve">class Sender {</w:t>
        <w:br w:type="textWrapping"/>
        <w:t xml:space="preserve">  @Autowired</w:t>
        <w:br w:type="textWrapping"/>
        <w:t xml:space="preserve">  RabbitMessagingTemplate template;</w:t>
        <w:br w:type="textWrapping"/>
        <w:t xml:space="preserve">  @Bean</w:t>
        <w:br w:type="textWrapping"/>
        <w:t xml:space="preserve">  Queue queue() {</w:t>
        <w:br w:type="textWrapping"/>
        <w:t xml:space="preserve">    return new Queue("TestQ", false);</w:t>
        <w:br w:type="textWrapping"/>
        <w:t xml:space="preserve">  }</w:t>
        <w:br w:type="textWrapping"/>
        <w:t xml:space="preserve">  public void send(String message){</w:t>
        <w:br w:type="textWrapping"/>
        <w:t xml:space="preserve">    template.convertAndSend("TestQ", message);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To receive the message, all that needs to be used is a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@RabbitListener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annotation. Spring Boot autoconfigures all the required boilerplate configurations: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@Component</w:t>
        <w:br w:type="textWrapping"/>
        <w:t xml:space="preserve">class Receiver {</w:t>
        <w:br w:type="textWrapping"/>
        <w:t xml:space="preserve">    @RabbitListener(queues = "TestQ")</w:t>
        <w:br w:type="textWrapping"/>
        <w:t xml:space="preserve">    public void processMessage(String content) {</w:t>
        <w:br w:type="textWrapping"/>
        <w:t xml:space="preserve">       System.out.println(content);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last piece of this exercise is to wire the sender to our main application and implement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run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method of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CommandLineRunner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initiate the message sending. When the application is initialized, it invokes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run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method of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CommandLineRunner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follows: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@SpringBootApplication</w:t>
        <w:br w:type="textWrapping"/>
        <w:t xml:space="preserve">public class Application implements CommandLineRunner{</w:t>
        <w:br w:type="textWrapping"/>
        <w:br w:type="textWrapping"/>
        <w:t xml:space="preserve">  @Autowired</w:t>
        <w:br w:type="textWrapping"/>
        <w:t xml:space="preserve">  Sender sender;</w:t>
        <w:br w:type="textWrapping"/>
        <w:t xml:space="preserve">  </w:t>
        <w:br w:type="textWrapping"/>
        <w:t xml:space="preserve">    public static void main(String[] args) {</w:t>
        <w:br w:type="textWrapping"/>
        <w:t xml:space="preserve">        SpringApplication.run(Application.class, args);</w:t>
        <w:br w:type="textWrapping"/>
        <w:t xml:space="preserve">    }</w:t>
        <w:br w:type="textWrapping"/>
        <w:t xml:space="preserve">    </w:t>
        <w:br w:type="textWrapping"/>
        <w:t xml:space="preserve">    @Override</w:t>
        <w:br w:type="textWrapping"/>
        <w:t xml:space="preserve">    public void run(String... args) throws Exception {</w:t>
        <w:br w:type="textWrapping"/>
        <w:t xml:space="preserve">      sender.send("Hello Messaging..!!!");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Run the application as a Spring Boot application and verify the output. The following message will be printed in the console: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46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Hello Messaging..!!!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rabbitmq.com/download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