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E26DF" w14:textId="77777777" w:rsidR="00507655" w:rsidRDefault="00507655" w:rsidP="00507655">
      <w:pPr>
        <w:pStyle w:val="NormalWeb"/>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Use Case: Secure Naval Operations Using Confluence - Part 2</w:t>
      </w:r>
    </w:p>
    <w:p w14:paraId="0A75E3B9" w14:textId="77777777" w:rsidR="00507655" w:rsidRDefault="00507655" w:rsidP="00507655">
      <w:pPr>
        <w:pStyle w:val="NormalWeb"/>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Background:</w:t>
      </w:r>
      <w:r>
        <w:rPr>
          <w:rFonts w:ascii="Segoe UI" w:hAnsi="Segoe UI" w:cs="Segoe UI"/>
          <w:color w:val="374151"/>
        </w:rPr>
        <w:t xml:space="preserve"> Within the Navy's strategic operations, security and data integrity are paramount. Confluence is utilized for secure communications and operations planning. Given the sensitive nature of these activities, the management of OAuth access tokens, user themes for optimal data visualization, and email visibility settings are critical for operational security and personal ease of use in varying light conditions during naval operations.</w:t>
      </w:r>
    </w:p>
    <w:p w14:paraId="67ADF836" w14:textId="77777777" w:rsidR="00507655" w:rsidRDefault="00507655" w:rsidP="00507655">
      <w:pPr>
        <w:pStyle w:val="NormalWeb"/>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Objective:</w:t>
      </w:r>
      <w:r>
        <w:rPr>
          <w:rFonts w:ascii="Segoe UI" w:hAnsi="Segoe UI" w:cs="Segoe UI"/>
          <w:color w:val="374151"/>
        </w:rPr>
        <w:t xml:space="preserve"> This document provides instructions for Navy personnel in managing OAuth tokens for secure data access, customizing Confluence's visual interface for environment-adaptive use, and setting email visibility for communication confidentiality.</w:t>
      </w:r>
    </w:p>
    <w:p w14:paraId="18181ED0" w14:textId="77777777" w:rsidR="00507655" w:rsidRDefault="00507655" w:rsidP="00507655">
      <w:pPr>
        <w:pStyle w:val="NormalWeb"/>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Instructions:</w:t>
      </w:r>
    </w:p>
    <w:p w14:paraId="7062DA51" w14:textId="77777777" w:rsidR="00507655" w:rsidRDefault="00507655" w:rsidP="00507655">
      <w:pPr>
        <w:pStyle w:val="NormalWeb"/>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Managing OAuth Access Tokens:</w:t>
      </w:r>
    </w:p>
    <w:p w14:paraId="1B5E3D94" w14:textId="77777777" w:rsidR="00507655" w:rsidRDefault="00507655" w:rsidP="00507655">
      <w:pPr>
        <w:pStyle w:val="NormalWeb"/>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Viewing OAuth Access Tokens:</w:t>
      </w:r>
      <w:r>
        <w:rPr>
          <w:rFonts w:ascii="Segoe UI" w:hAnsi="Segoe UI" w:cs="Segoe UI"/>
          <w:color w:val="374151"/>
        </w:rPr>
        <w:t xml:space="preserve"> a. Click your profile picture in the Confluence navigation bar, and select "Settings." b. Find and select "View OAuth Access Tokens" to see a list of tokens and their properties.</w:t>
      </w:r>
    </w:p>
    <w:p w14:paraId="096D1CD4" w14:textId="77777777" w:rsidR="00507655" w:rsidRDefault="00507655" w:rsidP="00507655">
      <w:pPr>
        <w:pStyle w:val="NormalWeb"/>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Revoking OAuth Access Tokens:</w:t>
      </w:r>
      <w:r>
        <w:rPr>
          <w:rFonts w:ascii="Segoe UI" w:hAnsi="Segoe UI" w:cs="Segoe UI"/>
          <w:color w:val="374151"/>
        </w:rPr>
        <w:t xml:space="preserve"> a. Follow the steps above to view your tokens. b. Locate the specific access token you wish to revoke under the "Consumer" column. c. Click "Revoke OAuth Access Token." Confirm the action if necessary. Note: After revocation, gadgets on external platforms will lose access to private Confluence data.</w:t>
      </w:r>
    </w:p>
    <w:p w14:paraId="39F79E20" w14:textId="77777777" w:rsidR="00507655" w:rsidRDefault="00507655" w:rsidP="00507655">
      <w:pPr>
        <w:pStyle w:val="NormalWeb"/>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Adapting Confluence Theme for Naval Environments:</w:t>
      </w:r>
    </w:p>
    <w:p w14:paraId="6B79F270" w14:textId="77777777" w:rsidR="00507655" w:rsidRDefault="00507655" w:rsidP="00507655">
      <w:pPr>
        <w:pStyle w:val="NormalWeb"/>
        <w:spacing w:before="300" w:beforeAutospacing="0" w:after="300" w:afterAutospacing="0"/>
        <w:rPr>
          <w:rFonts w:ascii="Segoe UI" w:hAnsi="Segoe UI" w:cs="Segoe UI"/>
          <w:color w:val="374151"/>
        </w:rPr>
      </w:pPr>
      <w:r>
        <w:rPr>
          <w:rFonts w:ascii="Segoe UI" w:hAnsi="Segoe UI" w:cs="Segoe UI"/>
          <w:color w:val="374151"/>
        </w:rPr>
        <w:t>a. Navigate to the navigation bar and click on your profile picture, then select "Theme." b. Choose from the following options per your operational environment: - "Light": Use in well-lit control rooms or during the day. - "Dark": Ideal for low-light environments or night operations to reduce glare. - "Match Browser": Automatically adapts based on your system settings; useful for seamless integration with other on-board systems. c. Exit the settings; Confluence will save your preference automatically. Note: If the "Dark" theme is not rendering correctly, it may be due to admin-level customizations. Please report the issue to your IT department.</w:t>
      </w:r>
    </w:p>
    <w:p w14:paraId="40569119" w14:textId="77777777" w:rsidR="00507655" w:rsidRDefault="00507655" w:rsidP="00507655">
      <w:pPr>
        <w:pStyle w:val="NormalWeb"/>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Configuring Email Visibility for Operational Security:</w:t>
      </w:r>
    </w:p>
    <w:p w14:paraId="540940D3" w14:textId="77777777" w:rsidR="00507655" w:rsidRDefault="00507655" w:rsidP="00507655">
      <w:pPr>
        <w:pStyle w:val="NormalWeb"/>
        <w:spacing w:before="300" w:beforeAutospacing="0" w:after="300" w:afterAutospacing="0"/>
        <w:rPr>
          <w:rFonts w:ascii="Segoe UI" w:hAnsi="Segoe UI" w:cs="Segoe UI"/>
          <w:color w:val="374151"/>
        </w:rPr>
      </w:pPr>
      <w:r>
        <w:rPr>
          <w:rFonts w:ascii="Segoe UI" w:hAnsi="Segoe UI" w:cs="Segoe UI"/>
          <w:color w:val="374151"/>
        </w:rPr>
        <w:t>a. Click on your profile picture at the right of the navigation bar and choose "Settings." b. From the left sidebar, select "Profile and visibility." c. Navigate to the "Contact" section. d. Adjust your email visibility according to the desired confidentiality level: - "Anyone": Select when on joint operations where broader visibility is required. - "Your organization": Restricts visibility to internal personnel; suitable for most operations. - "Only you and admins": For classified operations where utmost confidentiality is required. e. Your settings will save automatically; exit the menu afterward.</w:t>
      </w:r>
    </w:p>
    <w:p w14:paraId="0208C934" w14:textId="77777777" w:rsidR="00507655" w:rsidRDefault="00507655" w:rsidP="00507655">
      <w:pPr>
        <w:pStyle w:val="NormalWeb"/>
        <w:spacing w:before="30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Conclusion:</w:t>
      </w:r>
      <w:r>
        <w:rPr>
          <w:rFonts w:ascii="Segoe UI" w:hAnsi="Segoe UI" w:cs="Segoe UI"/>
          <w:color w:val="374151"/>
        </w:rPr>
        <w:t xml:space="preserve"> Proper management of OAuth tokens is crucial for preventing unauthorized data access, especially when using Confluence gadgets on external systems during joint operations or collaborations. Adapting the Confluence theme assists personnel in data readability during various naval operations, ensuring that crucial information is always visible and clear. Lastly, setting appropriate email visibility levels helps maintain operational security and personal privacy. Regular review and adjustment of these settings are advised, in line with current operational parameters and security protocols.</w:t>
      </w:r>
    </w:p>
    <w:p w14:paraId="54FE20F4" w14:textId="543B6016" w:rsidR="00507655" w:rsidRDefault="00507655" w:rsidP="00342B8B">
      <w:pPr>
        <w:pStyle w:val="Heading1"/>
        <w:spacing w:before="0" w:line="660" w:lineRule="atLeast"/>
        <w:rPr>
          <w:rFonts w:ascii="CharlieSans" w:hAnsi="CharlieSans" w:cs="Segoe UI"/>
          <w:b/>
          <w:bCs/>
          <w:color w:val="253858"/>
        </w:rPr>
      </w:pPr>
      <w:r>
        <w:rPr>
          <w:rFonts w:ascii="CharlieSans" w:hAnsi="CharlieSans" w:cs="Segoe UI"/>
          <w:b/>
          <w:bCs/>
          <w:color w:val="253858"/>
        </w:rPr>
        <w:t>---</w:t>
      </w:r>
      <w:r>
        <w:rPr>
          <w:rFonts w:ascii="CharlieSans" w:hAnsi="CharlieSans" w:cs="Segoe UI"/>
          <w:b/>
          <w:bCs/>
          <w:color w:val="253858"/>
        </w:rPr>
        <w:br/>
        <w:t>Optional / Additional Information</w:t>
      </w:r>
    </w:p>
    <w:p w14:paraId="34431A84" w14:textId="77777777" w:rsidR="00342B8B" w:rsidRPr="00342B8B" w:rsidRDefault="00342B8B" w:rsidP="00342B8B">
      <w:pPr>
        <w:pStyle w:val="Heading1"/>
        <w:spacing w:before="0" w:line="660" w:lineRule="atLeast"/>
        <w:rPr>
          <w:rFonts w:ascii="CharlieSans" w:hAnsi="CharlieSans" w:cs="Segoe UI"/>
          <w:color w:val="253858"/>
        </w:rPr>
      </w:pPr>
      <w:r>
        <w:rPr>
          <w:rFonts w:ascii="CharlieSans" w:hAnsi="CharlieSans" w:cs="Segoe UI"/>
          <w:b/>
          <w:bCs/>
          <w:color w:val="253858"/>
        </w:rPr>
        <w:t>Lab: Manage your account - Part 2</w:t>
      </w:r>
    </w:p>
    <w:p w14:paraId="0D5D06AF" w14:textId="77777777" w:rsidR="00342B8B" w:rsidRDefault="00342B8B" w:rsidP="00342B8B">
      <w:pPr>
        <w:pStyle w:val="Heading1"/>
        <w:spacing w:before="0" w:line="660" w:lineRule="atLeast"/>
        <w:rPr>
          <w:rFonts w:ascii="CharlieSans" w:hAnsi="CharlieSans" w:cs="Segoe UI"/>
          <w:b/>
          <w:bCs/>
          <w:color w:val="253858"/>
        </w:rPr>
      </w:pPr>
    </w:p>
    <w:p w14:paraId="44D61B0D" w14:textId="77777777" w:rsidR="00342B8B" w:rsidRDefault="00342B8B" w:rsidP="00342B8B">
      <w:pPr>
        <w:pStyle w:val="Heading1"/>
        <w:spacing w:before="0" w:line="660" w:lineRule="atLeast"/>
        <w:rPr>
          <w:rFonts w:ascii="CharlieSans" w:hAnsi="CharlieSans" w:cs="Segoe UI"/>
          <w:color w:val="253858"/>
        </w:rPr>
      </w:pPr>
      <w:r>
        <w:rPr>
          <w:rFonts w:ascii="CharlieSans" w:hAnsi="CharlieSans" w:cs="Segoe UI"/>
          <w:b/>
          <w:bCs/>
          <w:color w:val="253858"/>
        </w:rPr>
        <w:t>Manage OAuth access tokens</w:t>
      </w:r>
    </w:p>
    <w:p w14:paraId="64D89364" w14:textId="77777777" w:rsidR="00342B8B" w:rsidRDefault="00342B8B" w:rsidP="00342B8B">
      <w:pPr>
        <w:spacing w:after="0" w:line="240" w:lineRule="auto"/>
        <w:rPr>
          <w:rFonts w:ascii="Segoe UI" w:eastAsia="Times New Roman" w:hAnsi="Segoe UI" w:cs="Segoe UI"/>
          <w:color w:val="172B4D"/>
          <w:spacing w:val="-1"/>
          <w:sz w:val="21"/>
          <w:szCs w:val="21"/>
        </w:rPr>
      </w:pPr>
    </w:p>
    <w:p w14:paraId="639B6314" w14:textId="77777777" w:rsidR="00342B8B" w:rsidRPr="00342B8B" w:rsidRDefault="00342B8B" w:rsidP="00342B8B">
      <w:pPr>
        <w:spacing w:after="0"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OAuth access tokens allow you to use a Confluence gadget on an external web application or website (also known as the 'consumer') </w:t>
      </w:r>
      <w:r w:rsidRPr="00342B8B">
        <w:rPr>
          <w:rFonts w:ascii="Segoe UI" w:eastAsia="Times New Roman" w:hAnsi="Segoe UI" w:cs="Segoe UI"/>
          <w:i/>
          <w:iCs/>
          <w:color w:val="172B4D"/>
          <w:spacing w:val="-1"/>
          <w:sz w:val="21"/>
          <w:szCs w:val="21"/>
        </w:rPr>
        <w:t>and</w:t>
      </w:r>
      <w:r w:rsidRPr="00342B8B">
        <w:rPr>
          <w:rFonts w:ascii="Segoe UI" w:eastAsia="Times New Roman" w:hAnsi="Segoe UI" w:cs="Segoe UI"/>
          <w:color w:val="172B4D"/>
          <w:spacing w:val="-1"/>
          <w:sz w:val="21"/>
          <w:szCs w:val="21"/>
        </w:rPr>
        <w:t> grant this gadget access to Confluence data which is restricted or privy to your Confluence user account.</w:t>
      </w:r>
    </w:p>
    <w:p w14:paraId="5B34EADA" w14:textId="77777777"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OAuth access tokens will only appear in your user profile if the following conditions have been met:</w:t>
      </w:r>
    </w:p>
    <w:p w14:paraId="18229F50" w14:textId="77777777" w:rsidR="00342B8B" w:rsidRPr="00342B8B" w:rsidRDefault="00342B8B" w:rsidP="00342B8B">
      <w:pPr>
        <w:numPr>
          <w:ilvl w:val="0"/>
          <w:numId w:val="1"/>
        </w:numPr>
        <w:spacing w:after="0" w:line="240" w:lineRule="auto"/>
        <w:ind w:left="0"/>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Your Confluence administrator has established an OAuth relationship between your Confluence site and the consumer.</w:t>
      </w:r>
    </w:p>
    <w:p w14:paraId="03468C0B" w14:textId="77777777" w:rsidR="00342B8B" w:rsidRPr="00342B8B" w:rsidRDefault="00342B8B" w:rsidP="00342B8B">
      <w:pPr>
        <w:numPr>
          <w:ilvl w:val="0"/>
          <w:numId w:val="1"/>
        </w:numPr>
        <w:spacing w:after="0" w:line="240" w:lineRule="auto"/>
        <w:ind w:left="0"/>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You've accessed a Confluence gadget on the consumer and have completed the following tasks:</w:t>
      </w:r>
      <w:r w:rsidRPr="00342B8B">
        <w:rPr>
          <w:rFonts w:ascii="Segoe UI" w:eastAsia="Times New Roman" w:hAnsi="Segoe UI" w:cs="Segoe UI"/>
          <w:color w:val="172B4D"/>
          <w:spacing w:val="-1"/>
          <w:sz w:val="21"/>
          <w:szCs w:val="21"/>
        </w:rPr>
        <w:br/>
      </w:r>
    </w:p>
    <w:p w14:paraId="44773C84" w14:textId="77777777" w:rsidR="00342B8B" w:rsidRPr="00342B8B" w:rsidRDefault="00342B8B" w:rsidP="00342B8B">
      <w:pPr>
        <w:numPr>
          <w:ilvl w:val="1"/>
          <w:numId w:val="1"/>
        </w:numPr>
        <w:spacing w:after="0" w:line="240" w:lineRule="auto"/>
        <w:ind w:left="0"/>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Logged in to your Confluence user account via the gadget</w:t>
      </w:r>
    </w:p>
    <w:p w14:paraId="2D59687A" w14:textId="77777777" w:rsidR="00342B8B" w:rsidRPr="00342B8B" w:rsidRDefault="00342B8B" w:rsidP="00342B8B">
      <w:pPr>
        <w:numPr>
          <w:ilvl w:val="1"/>
          <w:numId w:val="1"/>
        </w:numPr>
        <w:spacing w:after="0" w:line="240" w:lineRule="auto"/>
        <w:ind w:left="0"/>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 xml:space="preserve">Clicked the </w:t>
      </w:r>
      <w:r w:rsidRPr="00342B8B">
        <w:rPr>
          <w:rFonts w:ascii="Segoe UI" w:eastAsia="Times New Roman" w:hAnsi="Segoe UI" w:cs="Segoe UI"/>
          <w:b/>
          <w:bCs/>
          <w:color w:val="172B4D"/>
          <w:spacing w:val="-1"/>
          <w:sz w:val="21"/>
          <w:szCs w:val="21"/>
        </w:rPr>
        <w:t>Approve Access</w:t>
      </w:r>
      <w:r w:rsidRPr="00342B8B">
        <w:rPr>
          <w:rFonts w:ascii="Segoe UI" w:eastAsia="Times New Roman" w:hAnsi="Segoe UI" w:cs="Segoe UI"/>
          <w:color w:val="172B4D"/>
          <w:spacing w:val="-1"/>
          <w:sz w:val="21"/>
          <w:szCs w:val="21"/>
        </w:rPr>
        <w:t> button to allow the gadget access to data that's privy to your Confluence user account</w:t>
      </w:r>
    </w:p>
    <w:p w14:paraId="5A09D69A" w14:textId="77777777" w:rsidR="00342B8B" w:rsidRPr="00342B8B" w:rsidRDefault="00342B8B" w:rsidP="00342B8B">
      <w:pPr>
        <w:shd w:val="clear" w:color="auto" w:fill="DEEBFF"/>
        <w:spacing w:after="0"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Confluence will then send the consumer an OAuth 'access token', which is specific to this gadget. You can view the details of this access token from your Confluence site's user account.</w:t>
      </w:r>
    </w:p>
    <w:p w14:paraId="467ABA52" w14:textId="77777777"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 xml:space="preserve">An OAuth access token acts as a type of 'key'. </w:t>
      </w:r>
    </w:p>
    <w:p w14:paraId="6D4AB69A" w14:textId="77777777"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 xml:space="preserve">As long as the consumer is in possession of this access token, the Confluence gadget on the consumer will be able to access Confluence data that's both publicly available and privy to your Confluence user account. </w:t>
      </w:r>
    </w:p>
    <w:p w14:paraId="664C117A" w14:textId="77777777"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As a Confluence user, you can revoke this access token at any time.</w:t>
      </w:r>
    </w:p>
    <w:p w14:paraId="0F4765F1" w14:textId="77777777" w:rsidR="00342B8B" w:rsidRPr="00342B8B" w:rsidRDefault="00342B8B" w:rsidP="00342B8B">
      <w:pPr>
        <w:shd w:val="clear" w:color="auto" w:fill="DEEBFF"/>
        <w:spacing w:after="15"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All access tokens expire after seven days. Once the access token is revoked or has expired, the Confluence gadget will only have access to publicly available Confluence data.</w:t>
      </w:r>
    </w:p>
    <w:p w14:paraId="411E8240" w14:textId="77777777" w:rsidR="00342B8B" w:rsidRPr="00342B8B" w:rsidRDefault="00342B8B" w:rsidP="00342B8B">
      <w:pPr>
        <w:spacing w:before="432" w:after="0" w:line="240" w:lineRule="auto"/>
        <w:outlineLvl w:val="1"/>
        <w:rPr>
          <w:rFonts w:ascii="CharlieSans" w:eastAsia="Times New Roman" w:hAnsi="CharlieSans" w:cs="Times New Roman"/>
          <w:color w:val="172B4D"/>
          <w:spacing w:val="-2"/>
          <w:sz w:val="34"/>
          <w:szCs w:val="34"/>
        </w:rPr>
      </w:pPr>
      <w:r w:rsidRPr="00342B8B">
        <w:rPr>
          <w:rFonts w:ascii="CharlieSans" w:eastAsia="Times New Roman" w:hAnsi="CharlieSans" w:cs="Times New Roman"/>
          <w:color w:val="172B4D"/>
          <w:spacing w:val="-2"/>
          <w:sz w:val="34"/>
          <w:szCs w:val="34"/>
        </w:rPr>
        <w:t>View your OAuth Access Tokens</w:t>
      </w:r>
    </w:p>
    <w:p w14:paraId="4A77B7D4" w14:textId="77777777"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To view all of your Confluence user account's OAuth access tokens:</w:t>
      </w:r>
    </w:p>
    <w:p w14:paraId="6DD40D0A" w14:textId="77777777" w:rsidR="00342B8B" w:rsidRPr="00342B8B" w:rsidRDefault="00342B8B" w:rsidP="00342B8B">
      <w:pPr>
        <w:numPr>
          <w:ilvl w:val="0"/>
          <w:numId w:val="2"/>
        </w:numPr>
        <w:spacing w:after="0" w:line="240" w:lineRule="auto"/>
        <w:ind w:left="0"/>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Choose your profile picture at the right side of the navigation, then choose </w:t>
      </w:r>
      <w:r w:rsidRPr="00342B8B">
        <w:rPr>
          <w:rFonts w:ascii="Segoe UI" w:eastAsia="Times New Roman" w:hAnsi="Segoe UI" w:cs="Segoe UI"/>
          <w:b/>
          <w:bCs/>
          <w:color w:val="172B4D"/>
          <w:spacing w:val="-1"/>
          <w:sz w:val="21"/>
          <w:szCs w:val="21"/>
        </w:rPr>
        <w:t>Settings</w:t>
      </w:r>
    </w:p>
    <w:p w14:paraId="7B052E58" w14:textId="77777777" w:rsidR="00342B8B" w:rsidRPr="00342B8B" w:rsidRDefault="00342B8B" w:rsidP="00342B8B">
      <w:pPr>
        <w:numPr>
          <w:ilvl w:val="0"/>
          <w:numId w:val="2"/>
        </w:numPr>
        <w:spacing w:after="0" w:line="240" w:lineRule="auto"/>
        <w:ind w:left="0"/>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 xml:space="preserve">Click </w:t>
      </w:r>
      <w:r w:rsidRPr="00342B8B">
        <w:rPr>
          <w:rFonts w:ascii="Segoe UI" w:eastAsia="Times New Roman" w:hAnsi="Segoe UI" w:cs="Segoe UI"/>
          <w:b/>
          <w:bCs/>
          <w:color w:val="172B4D"/>
          <w:spacing w:val="-1"/>
          <w:sz w:val="21"/>
          <w:szCs w:val="21"/>
        </w:rPr>
        <w:t>View OAuth Access Tokens</w:t>
      </w:r>
    </w:p>
    <w:p w14:paraId="10CFCD99" w14:textId="77777777" w:rsidR="00342B8B" w:rsidRPr="00342B8B" w:rsidRDefault="00342B8B" w:rsidP="00342B8B">
      <w:pPr>
        <w:spacing w:before="480" w:after="0" w:line="240" w:lineRule="auto"/>
        <w:outlineLvl w:val="2"/>
        <w:rPr>
          <w:rFonts w:ascii="Segoe UI" w:eastAsia="Times New Roman" w:hAnsi="Segoe UI" w:cs="Segoe UI"/>
          <w:b/>
          <w:bCs/>
          <w:color w:val="172B4D"/>
          <w:spacing w:val="-1"/>
          <w:sz w:val="27"/>
          <w:szCs w:val="27"/>
        </w:rPr>
      </w:pPr>
      <w:r w:rsidRPr="00342B8B">
        <w:rPr>
          <w:rFonts w:ascii="Segoe UI" w:eastAsia="Times New Roman" w:hAnsi="Segoe UI" w:cs="Segoe UI"/>
          <w:b/>
          <w:bCs/>
          <w:color w:val="172B4D"/>
          <w:spacing w:val="-1"/>
          <w:sz w:val="27"/>
          <w:szCs w:val="27"/>
        </w:rPr>
        <w:t>OAuth Access Token Details</w:t>
      </w:r>
    </w:p>
    <w:p w14:paraId="0F0F2227" w14:textId="77777777"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Your list of OAuth access tokens is presented in a table, with a row for each access token and a column for each property:</w:t>
      </w:r>
    </w:p>
    <w:tbl>
      <w:tblPr>
        <w:tblW w:w="11197" w:type="dxa"/>
        <w:tblBorders>
          <w:top w:val="single" w:sz="6" w:space="0" w:color="C1C7D0"/>
          <w:left w:val="single" w:sz="6" w:space="0" w:color="C1C7D0"/>
          <w:bottom w:val="single" w:sz="6" w:space="0" w:color="C1C7D0"/>
          <w:right w:val="single" w:sz="6" w:space="0" w:color="C1C7D0"/>
        </w:tblBorders>
        <w:tblCellMar>
          <w:left w:w="0" w:type="dxa"/>
          <w:right w:w="0" w:type="dxa"/>
        </w:tblCellMar>
        <w:tblLook w:val="04A0" w:firstRow="1" w:lastRow="0" w:firstColumn="1" w:lastColumn="0" w:noHBand="0" w:noVBand="1"/>
      </w:tblPr>
      <w:tblGrid>
        <w:gridCol w:w="1991"/>
        <w:gridCol w:w="9206"/>
      </w:tblGrid>
      <w:tr w:rsidR="00342B8B" w:rsidRPr="00342B8B" w14:paraId="00634BCC" w14:textId="77777777" w:rsidTr="00342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29DF527"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Column Name</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10D2C1D9"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Description</w:t>
            </w:r>
          </w:p>
        </w:tc>
      </w:tr>
      <w:tr w:rsidR="00342B8B" w:rsidRPr="00342B8B" w14:paraId="5404E2C7" w14:textId="77777777"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7C5F79CB"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Consumer</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75D052C9"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The name of the Confluence gadget that was added on the consumer.</w:t>
            </w:r>
          </w:p>
        </w:tc>
      </w:tr>
      <w:tr w:rsidR="00342B8B" w:rsidRPr="00342B8B" w14:paraId="3BD88AA4" w14:textId="77777777"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A7CCC93"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Consumer Description</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00C10CE8" w14:textId="77777777" w:rsid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 xml:space="preserve">A description of this consumer application. This information would have been obtained </w:t>
            </w:r>
          </w:p>
          <w:p w14:paraId="0918CA2B" w14:textId="77777777" w:rsid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from the consumer's own OAuth settings when an OAuth relationship was established</w:t>
            </w:r>
          </w:p>
          <w:p w14:paraId="17109BB5"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 xml:space="preserve"> between Confluence and that consumer.</w:t>
            </w:r>
          </w:p>
          <w:p w14:paraId="733223B0" w14:textId="77777777" w:rsidR="00342B8B" w:rsidRDefault="00342B8B" w:rsidP="00342B8B">
            <w:pPr>
              <w:shd w:val="clear" w:color="auto" w:fill="DEEBFF"/>
              <w:spacing w:after="15"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 xml:space="preserve">If the consumer is another Atlassian application, this information is obtained from the </w:t>
            </w:r>
          </w:p>
          <w:p w14:paraId="65901095" w14:textId="77777777" w:rsidR="00342B8B" w:rsidRDefault="00342B8B" w:rsidP="00342B8B">
            <w:pPr>
              <w:shd w:val="clear" w:color="auto" w:fill="DEEBFF"/>
              <w:spacing w:after="15"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color w:val="0052CC"/>
                <w:spacing w:val="-1"/>
                <w:sz w:val="24"/>
                <w:szCs w:val="24"/>
              </w:rPr>
              <w:t>Consumer Info</w:t>
            </w:r>
            <w:r w:rsidRPr="00342B8B">
              <w:rPr>
                <w:rFonts w:ascii="Times New Roman" w:eastAsia="Times New Roman" w:hAnsi="Times New Roman" w:cs="Times New Roman"/>
                <w:spacing w:val="-1"/>
                <w:sz w:val="24"/>
                <w:szCs w:val="24"/>
              </w:rPr>
              <w:t xml:space="preserve"> tab's </w:t>
            </w:r>
            <w:r w:rsidRPr="00342B8B">
              <w:rPr>
                <w:rFonts w:ascii="Times New Roman" w:eastAsia="Times New Roman" w:hAnsi="Times New Roman" w:cs="Times New Roman"/>
                <w:b/>
                <w:bCs/>
                <w:spacing w:val="-1"/>
                <w:sz w:val="24"/>
                <w:szCs w:val="24"/>
              </w:rPr>
              <w:t>Description</w:t>
            </w:r>
            <w:r w:rsidRPr="00342B8B">
              <w:rPr>
                <w:rFonts w:ascii="Times New Roman" w:eastAsia="Times New Roman" w:hAnsi="Times New Roman" w:cs="Times New Roman"/>
                <w:spacing w:val="-1"/>
                <w:sz w:val="24"/>
                <w:szCs w:val="24"/>
              </w:rPr>
              <w:t xml:space="preserve"> field of the OAuth Administration settings. The</w:t>
            </w:r>
          </w:p>
          <w:p w14:paraId="62D90D1A" w14:textId="77777777" w:rsidR="00342B8B" w:rsidRPr="00342B8B" w:rsidRDefault="00342B8B" w:rsidP="00342B8B">
            <w:pPr>
              <w:shd w:val="clear" w:color="auto" w:fill="DEEBFF"/>
              <w:spacing w:after="15"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 xml:space="preserve"> application's administrator can customize this Consumer Info detail.</w:t>
            </w:r>
          </w:p>
        </w:tc>
      </w:tr>
      <w:tr w:rsidR="00342B8B" w:rsidRPr="00342B8B" w14:paraId="7207BE70" w14:textId="77777777"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7D4B9A81"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Issued On</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58733A67" w14:textId="77777777" w:rsid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 xml:space="preserve">The date on which the OAuth access token was issued to the consumer by Confluence. </w:t>
            </w:r>
          </w:p>
          <w:p w14:paraId="57945EDA"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This would have occurred immediately after you approved this gadget access to your Confluence data (privy to your Confluence user account).</w:t>
            </w:r>
          </w:p>
        </w:tc>
      </w:tr>
      <w:tr w:rsidR="00342B8B" w:rsidRPr="00342B8B" w14:paraId="5BEFE94E" w14:textId="77777777"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2E21C873"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Expires On</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61139DB2" w14:textId="77777777" w:rsid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The date when the OAuth access token expires. This is seven days after the "Issued On"</w:t>
            </w:r>
          </w:p>
          <w:p w14:paraId="48959F2A" w14:textId="77777777" w:rsid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 xml:space="preserve">date. When this date is reached, the access token is automatically removed from this </w:t>
            </w:r>
          </w:p>
          <w:p w14:paraId="2F07DE82"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list.</w:t>
            </w:r>
          </w:p>
        </w:tc>
      </w:tr>
      <w:tr w:rsidR="00342B8B" w:rsidRPr="00342B8B" w14:paraId="4B5F2AE0" w14:textId="77777777"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1DD64B80"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Actions</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14:paraId="411B3222" w14:textId="77777777" w:rsidR="00342B8B" w:rsidRPr="00342B8B" w:rsidRDefault="00342B8B" w:rsidP="00342B8B">
            <w:pPr>
              <w:spacing w:after="0" w:line="240" w:lineRule="auto"/>
              <w:rPr>
                <w:rFonts w:ascii="Times New Roman" w:eastAsia="Times New Roman" w:hAnsi="Times New Roman" w:cs="Times New Roman"/>
                <w:spacing w:val="-1"/>
                <w:sz w:val="24"/>
                <w:szCs w:val="24"/>
              </w:rPr>
            </w:pPr>
            <w:r w:rsidRPr="00342B8B">
              <w:rPr>
                <w:rFonts w:ascii="Times New Roman" w:eastAsia="Times New Roman" w:hAnsi="Times New Roman" w:cs="Times New Roman"/>
                <w:spacing w:val="-1"/>
                <w:sz w:val="24"/>
                <w:szCs w:val="24"/>
              </w:rPr>
              <w:t>For revoking the access token.</w:t>
            </w:r>
          </w:p>
        </w:tc>
      </w:tr>
    </w:tbl>
    <w:p w14:paraId="1CFCBC21" w14:textId="77777777" w:rsidR="00342B8B" w:rsidRPr="00342B8B" w:rsidRDefault="00342B8B" w:rsidP="00342B8B">
      <w:pPr>
        <w:spacing w:before="432" w:after="0" w:line="240" w:lineRule="auto"/>
        <w:outlineLvl w:val="1"/>
        <w:rPr>
          <w:rFonts w:ascii="CharlieSans" w:eastAsia="Times New Roman" w:hAnsi="CharlieSans" w:cs="Times New Roman"/>
          <w:color w:val="172B4D"/>
          <w:spacing w:val="-2"/>
          <w:sz w:val="34"/>
          <w:szCs w:val="34"/>
        </w:rPr>
      </w:pPr>
      <w:r w:rsidRPr="00342B8B">
        <w:rPr>
          <w:rFonts w:ascii="CharlieSans" w:eastAsia="Times New Roman" w:hAnsi="CharlieSans" w:cs="Times New Roman"/>
          <w:color w:val="172B4D"/>
          <w:spacing w:val="-2"/>
          <w:sz w:val="34"/>
          <w:szCs w:val="34"/>
        </w:rPr>
        <w:t>Revoke your OAuth Access Tokens</w:t>
      </w:r>
    </w:p>
    <w:p w14:paraId="26C9EEEB" w14:textId="77777777"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To revoke one of your OAuth access tokens:</w:t>
      </w:r>
    </w:p>
    <w:p w14:paraId="2BDF784D" w14:textId="77777777" w:rsidR="00342B8B" w:rsidRPr="00342B8B" w:rsidRDefault="00342B8B" w:rsidP="00342B8B">
      <w:pPr>
        <w:numPr>
          <w:ilvl w:val="0"/>
          <w:numId w:val="3"/>
        </w:numPr>
        <w:spacing w:after="0" w:line="240" w:lineRule="auto"/>
        <w:ind w:left="0"/>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View your Confluence user account's OAuth access tokens (described above).</w:t>
      </w:r>
    </w:p>
    <w:p w14:paraId="3716EE07" w14:textId="77777777" w:rsidR="00342B8B" w:rsidRPr="00342B8B" w:rsidRDefault="00342B8B" w:rsidP="00342B8B">
      <w:pPr>
        <w:numPr>
          <w:ilvl w:val="0"/>
          <w:numId w:val="3"/>
        </w:numPr>
        <w:spacing w:after="0" w:line="240" w:lineRule="auto"/>
        <w:ind w:left="0"/>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 xml:space="preserve">Click </w:t>
      </w:r>
      <w:r w:rsidRPr="00342B8B">
        <w:rPr>
          <w:rFonts w:ascii="Segoe UI" w:eastAsia="Times New Roman" w:hAnsi="Segoe UI" w:cs="Segoe UI"/>
          <w:b/>
          <w:bCs/>
          <w:color w:val="172B4D"/>
          <w:spacing w:val="-1"/>
          <w:sz w:val="21"/>
          <w:szCs w:val="21"/>
        </w:rPr>
        <w:t>Revoke OAuth Access Token</w:t>
      </w:r>
      <w:r w:rsidRPr="00342B8B">
        <w:rPr>
          <w:rFonts w:ascii="Segoe UI" w:eastAsia="Times New Roman" w:hAnsi="Segoe UI" w:cs="Segoe UI"/>
          <w:color w:val="172B4D"/>
          <w:spacing w:val="-1"/>
          <w:sz w:val="21"/>
          <w:szCs w:val="21"/>
        </w:rPr>
        <w:t> for the OAuth access token you want to revoke.</w:t>
      </w:r>
    </w:p>
    <w:p w14:paraId="05B64409" w14:textId="77777777"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rPr>
      </w:pPr>
      <w:r w:rsidRPr="00342B8B">
        <w:rPr>
          <w:rFonts w:ascii="Segoe UI" w:eastAsia="Times New Roman" w:hAnsi="Segoe UI" w:cs="Segoe UI"/>
          <w:color w:val="172B4D"/>
          <w:spacing w:val="-1"/>
          <w:sz w:val="21"/>
          <w:szCs w:val="21"/>
        </w:rPr>
        <w:t>The gadget's access token is revoked and the Confluence gadget on the consumer will only have access to publicly available Confluence data.</w:t>
      </w:r>
    </w:p>
    <w:p w14:paraId="3C5CB74E" w14:textId="77777777" w:rsidR="00F0446A" w:rsidRDefault="00F0446A"/>
    <w:p w14:paraId="4BF1015A" w14:textId="77777777" w:rsidR="00342B8B" w:rsidRDefault="00342B8B"/>
    <w:p w14:paraId="77CDC79D" w14:textId="77777777" w:rsidR="00342B8B" w:rsidRDefault="00342B8B" w:rsidP="00342B8B">
      <w:pPr>
        <w:pStyle w:val="Heading1"/>
        <w:spacing w:before="0" w:line="660" w:lineRule="atLeast"/>
        <w:rPr>
          <w:rFonts w:ascii="CharlieSans" w:hAnsi="CharlieSans" w:cs="Segoe UI"/>
          <w:color w:val="253858"/>
        </w:rPr>
      </w:pPr>
      <w:r>
        <w:rPr>
          <w:rFonts w:ascii="CharlieSans" w:hAnsi="CharlieSans" w:cs="Segoe UI"/>
          <w:b/>
          <w:bCs/>
          <w:color w:val="253858"/>
        </w:rPr>
        <w:t>Change your theme</w:t>
      </w:r>
    </w:p>
    <w:p w14:paraId="2C6FBDC9" w14:textId="77777777" w:rsidR="00342B8B" w:rsidRDefault="00342B8B" w:rsidP="00342B8B">
      <w:pPr>
        <w:pStyle w:val="NormalWeb"/>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can set a theme to change how Confluence looks.</w:t>
      </w:r>
    </w:p>
    <w:p w14:paraId="55D08349" w14:textId="77777777"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To change your theme:</w:t>
      </w:r>
    </w:p>
    <w:p w14:paraId="3B497B5C" w14:textId="77777777" w:rsidR="00342B8B" w:rsidRDefault="00342B8B" w:rsidP="00342B8B">
      <w:pPr>
        <w:pStyle w:val="NormalWeb"/>
        <w:numPr>
          <w:ilvl w:val="0"/>
          <w:numId w:val="4"/>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 xml:space="preserve">Select your profile avatar at the right of the navigation bar, then select </w:t>
      </w:r>
      <w:r>
        <w:rPr>
          <w:rStyle w:val="Strong"/>
          <w:rFonts w:ascii="Segoe UI" w:hAnsi="Segoe UI" w:cs="Segoe UI"/>
          <w:color w:val="172B4D"/>
          <w:spacing w:val="-1"/>
          <w:sz w:val="21"/>
          <w:szCs w:val="21"/>
        </w:rPr>
        <w:t>Theme</w:t>
      </w:r>
      <w:r>
        <w:rPr>
          <w:rFonts w:ascii="Segoe UI" w:hAnsi="Segoe UI" w:cs="Segoe UI"/>
          <w:color w:val="172B4D"/>
          <w:spacing w:val="-1"/>
          <w:sz w:val="21"/>
          <w:szCs w:val="21"/>
        </w:rPr>
        <w:t>.</w:t>
      </w:r>
    </w:p>
    <w:p w14:paraId="0D0E4B39" w14:textId="77777777" w:rsidR="00342B8B" w:rsidRDefault="00342B8B" w:rsidP="00342B8B">
      <w:pPr>
        <w:pStyle w:val="NormalWeb"/>
        <w:numPr>
          <w:ilvl w:val="0"/>
          <w:numId w:val="4"/>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Select one of the theme options:</w:t>
      </w:r>
    </w:p>
    <w:p w14:paraId="7868722A" w14:textId="77777777" w:rsidR="00342B8B" w:rsidRDefault="00342B8B" w:rsidP="00342B8B">
      <w:pPr>
        <w:pStyle w:val="NormalWeb"/>
        <w:numPr>
          <w:ilvl w:val="1"/>
          <w:numId w:val="4"/>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 xml:space="preserve">Light: </w:t>
      </w:r>
      <w:r>
        <w:rPr>
          <w:rFonts w:ascii="Segoe UI" w:hAnsi="Segoe UI" w:cs="Segoe UI"/>
          <w:color w:val="172B4D"/>
          <w:spacing w:val="-1"/>
          <w:sz w:val="21"/>
          <w:szCs w:val="21"/>
        </w:rPr>
        <w:t>Sets Confluence to display in lighter colors. This is the default theme.</w:t>
      </w:r>
    </w:p>
    <w:p w14:paraId="59F0B8C1" w14:textId="77777777" w:rsidR="00342B8B" w:rsidRDefault="00342B8B" w:rsidP="00342B8B">
      <w:pPr>
        <w:pStyle w:val="NormalWeb"/>
        <w:numPr>
          <w:ilvl w:val="1"/>
          <w:numId w:val="4"/>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 xml:space="preserve">Dark: </w:t>
      </w:r>
      <w:r>
        <w:rPr>
          <w:rFonts w:ascii="Segoe UI" w:hAnsi="Segoe UI" w:cs="Segoe UI"/>
          <w:color w:val="172B4D"/>
          <w:spacing w:val="-1"/>
          <w:sz w:val="21"/>
          <w:szCs w:val="21"/>
        </w:rPr>
        <w:t>Sets Confluence to display in darker colors.</w:t>
      </w:r>
    </w:p>
    <w:p w14:paraId="02ECBBED" w14:textId="77777777" w:rsidR="00342B8B" w:rsidRDefault="00342B8B" w:rsidP="00342B8B">
      <w:pPr>
        <w:pStyle w:val="NormalWeb"/>
        <w:numPr>
          <w:ilvl w:val="1"/>
          <w:numId w:val="4"/>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 xml:space="preserve">Match Browser: </w:t>
      </w:r>
      <w:r>
        <w:rPr>
          <w:rFonts w:ascii="Segoe UI" w:hAnsi="Segoe UI" w:cs="Segoe UI"/>
          <w:color w:val="172B4D"/>
          <w:spacing w:val="-1"/>
          <w:sz w:val="21"/>
          <w:szCs w:val="21"/>
        </w:rPr>
        <w:t>This will match the theme you set in your browser. If you don’t have this set, you will see the default theme.</w:t>
      </w:r>
    </w:p>
    <w:p w14:paraId="4EF23795" w14:textId="77777777"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The theme you select will be saved to your account, so your choice will apply even if you use Confluence on another device.</w:t>
      </w:r>
    </w:p>
    <w:p w14:paraId="3D4B29B8" w14:textId="77777777" w:rsidR="00342B8B" w:rsidRDefault="00342B8B" w:rsidP="00342B8B">
      <w:pPr>
        <w:spacing w:line="360" w:lineRule="atLeast"/>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1B6709B4" wp14:editId="5AEBFE74">
            <wp:extent cx="6325200" cy="3218400"/>
            <wp:effectExtent l="0" t="0" r="0" b="1270"/>
            <wp:docPr id="1" name="Picture 1" descr="A user selects their profile and changes from Light to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ser selects their profile and changes from Light to Dark them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25200" cy="3218400"/>
                    </a:xfrm>
                    <a:prstGeom prst="rect">
                      <a:avLst/>
                    </a:prstGeom>
                    <a:noFill/>
                    <a:ln>
                      <a:noFill/>
                    </a:ln>
                  </pic:spPr>
                </pic:pic>
              </a:graphicData>
            </a:graphic>
          </wp:inline>
        </w:drawing>
      </w:r>
    </w:p>
    <w:p w14:paraId="078C597B" w14:textId="77777777" w:rsidR="00342B8B" w:rsidRDefault="00342B8B" w:rsidP="00342B8B">
      <w:pPr>
        <w:pStyle w:val="NormalWeb"/>
        <w:shd w:val="clear" w:color="auto" w:fill="EAE6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Themes change your current view of Confluence and don’t impact how a reader sees your page. </w:t>
      </w:r>
    </w:p>
    <w:p w14:paraId="2E516ACC" w14:textId="77777777" w:rsidR="00342B8B" w:rsidRDefault="00342B8B" w:rsidP="00342B8B">
      <w:pPr>
        <w:pStyle w:val="Heading2"/>
        <w:spacing w:before="432" w:beforeAutospacing="0" w:after="0" w:afterAutospacing="0"/>
        <w:rPr>
          <w:rFonts w:ascii="CharlieSans" w:hAnsi="CharlieSans" w:cs="Segoe UI"/>
          <w:b w:val="0"/>
          <w:bCs w:val="0"/>
          <w:color w:val="172B4D"/>
          <w:spacing w:val="-2"/>
          <w:sz w:val="30"/>
          <w:szCs w:val="30"/>
        </w:rPr>
      </w:pPr>
      <w:r>
        <w:rPr>
          <w:rFonts w:ascii="CharlieSans" w:hAnsi="CharlieSans" w:cs="Segoe UI"/>
          <w:b w:val="0"/>
          <w:bCs w:val="0"/>
          <w:color w:val="172B4D"/>
          <w:spacing w:val="-2"/>
          <w:sz w:val="30"/>
          <w:szCs w:val="30"/>
        </w:rPr>
        <w:t>Admin-driven themes</w:t>
      </w:r>
    </w:p>
    <w:p w14:paraId="047AE6E9" w14:textId="77777777"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If you switch to Dark theme and your top navigation bar doesn’t look right, your admin may have set custom colors that don’t work well with Dark theme. Contact your admin to update the colors.</w:t>
      </w:r>
    </w:p>
    <w:p w14:paraId="79F9211A" w14:textId="77777777" w:rsidR="00342B8B" w:rsidRDefault="00342B8B"/>
    <w:p w14:paraId="6577E5F1" w14:textId="77777777" w:rsidR="00342B8B" w:rsidRPr="00342B8B" w:rsidRDefault="00342B8B" w:rsidP="00342B8B">
      <w:pPr>
        <w:pStyle w:val="Heading1"/>
        <w:spacing w:before="0" w:line="660" w:lineRule="atLeast"/>
        <w:rPr>
          <w:rFonts w:ascii="CharlieSans" w:hAnsi="CharlieSans" w:cs="Segoe UI"/>
          <w:color w:val="253858"/>
          <w:sz w:val="36"/>
        </w:rPr>
      </w:pPr>
      <w:r w:rsidRPr="00342B8B">
        <w:rPr>
          <w:rFonts w:ascii="CharlieSans" w:hAnsi="CharlieSans" w:cs="Segoe UI"/>
          <w:b/>
          <w:bCs/>
          <w:color w:val="253858"/>
          <w:sz w:val="36"/>
        </w:rPr>
        <w:t>Set your email visibility</w:t>
      </w:r>
    </w:p>
    <w:p w14:paraId="43BD465C" w14:textId="77777777" w:rsidR="00342B8B" w:rsidRDefault="00342B8B" w:rsidP="00342B8B">
      <w:pPr>
        <w:pStyle w:val="NormalWeb"/>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On your Atlassian account settings, you can control who can see your email address.</w:t>
      </w:r>
    </w:p>
    <w:p w14:paraId="4F412245" w14:textId="77777777"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To set your email visibility:</w:t>
      </w:r>
    </w:p>
    <w:p w14:paraId="10CC8BA8" w14:textId="77777777" w:rsidR="00342B8B" w:rsidRDefault="00342B8B" w:rsidP="00342B8B">
      <w:pPr>
        <w:pStyle w:val="NormalWeb"/>
        <w:numPr>
          <w:ilvl w:val="0"/>
          <w:numId w:val="5"/>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Tap your profile picture at the right of the navigation, then select </w:t>
      </w:r>
      <w:r>
        <w:rPr>
          <w:rStyle w:val="Strong"/>
          <w:rFonts w:ascii="Segoe UI" w:hAnsi="Segoe UI" w:cs="Segoe UI"/>
          <w:color w:val="172B4D"/>
          <w:spacing w:val="-1"/>
          <w:sz w:val="21"/>
          <w:szCs w:val="21"/>
        </w:rPr>
        <w:t>Settings</w:t>
      </w:r>
      <w:r>
        <w:rPr>
          <w:rFonts w:ascii="Segoe UI" w:hAnsi="Segoe UI" w:cs="Segoe UI"/>
          <w:color w:val="172B4D"/>
          <w:spacing w:val="-1"/>
          <w:sz w:val="21"/>
          <w:szCs w:val="21"/>
        </w:rPr>
        <w:t>.</w:t>
      </w:r>
    </w:p>
    <w:p w14:paraId="121676AA" w14:textId="77777777" w:rsidR="00342B8B" w:rsidRDefault="00342B8B" w:rsidP="00342B8B">
      <w:pPr>
        <w:pStyle w:val="NormalWeb"/>
        <w:numPr>
          <w:ilvl w:val="0"/>
          <w:numId w:val="5"/>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 xml:space="preserve">Select </w:t>
      </w:r>
      <w:r>
        <w:rPr>
          <w:rStyle w:val="Strong"/>
          <w:rFonts w:ascii="Segoe UI" w:hAnsi="Segoe UI" w:cs="Segoe UI"/>
          <w:color w:val="172B4D"/>
          <w:spacing w:val="-1"/>
          <w:sz w:val="21"/>
          <w:szCs w:val="21"/>
        </w:rPr>
        <w:t>Profile and visibility</w:t>
      </w:r>
      <w:r>
        <w:rPr>
          <w:rFonts w:ascii="Segoe UI" w:hAnsi="Segoe UI" w:cs="Segoe UI"/>
          <w:color w:val="172B4D"/>
          <w:spacing w:val="-1"/>
          <w:sz w:val="21"/>
          <w:szCs w:val="21"/>
        </w:rPr>
        <w:t xml:space="preserve"> on the left sidebar.</w:t>
      </w:r>
    </w:p>
    <w:p w14:paraId="02D307F1" w14:textId="77777777" w:rsidR="00342B8B" w:rsidRDefault="00342B8B" w:rsidP="00342B8B">
      <w:pPr>
        <w:pStyle w:val="NormalWeb"/>
        <w:numPr>
          <w:ilvl w:val="0"/>
          <w:numId w:val="5"/>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 xml:space="preserve">Scroll down to the </w:t>
      </w:r>
      <w:r>
        <w:rPr>
          <w:rStyle w:val="Strong"/>
          <w:rFonts w:ascii="Segoe UI" w:hAnsi="Segoe UI" w:cs="Segoe UI"/>
          <w:color w:val="172B4D"/>
          <w:spacing w:val="-1"/>
          <w:sz w:val="21"/>
          <w:szCs w:val="21"/>
        </w:rPr>
        <w:t>Contact</w:t>
      </w:r>
      <w:r>
        <w:rPr>
          <w:rFonts w:ascii="Segoe UI" w:hAnsi="Segoe UI" w:cs="Segoe UI"/>
          <w:color w:val="172B4D"/>
          <w:spacing w:val="-1"/>
          <w:sz w:val="21"/>
          <w:szCs w:val="21"/>
        </w:rPr>
        <w:t xml:space="preserve"> section.</w:t>
      </w:r>
    </w:p>
    <w:p w14:paraId="74E45428" w14:textId="77777777" w:rsidR="00342B8B" w:rsidRDefault="00342B8B" w:rsidP="00342B8B">
      <w:pPr>
        <w:pStyle w:val="NormalWeb"/>
        <w:numPr>
          <w:ilvl w:val="0"/>
          <w:numId w:val="5"/>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 xml:space="preserve">Choose one of the options from the </w:t>
      </w:r>
      <w:r>
        <w:rPr>
          <w:rStyle w:val="Strong"/>
          <w:rFonts w:ascii="Segoe UI" w:hAnsi="Segoe UI" w:cs="Segoe UI"/>
          <w:color w:val="172B4D"/>
          <w:spacing w:val="-1"/>
          <w:sz w:val="21"/>
          <w:szCs w:val="21"/>
        </w:rPr>
        <w:t>Who can see this?</w:t>
      </w:r>
      <w:r>
        <w:rPr>
          <w:rFonts w:ascii="Segoe UI" w:hAnsi="Segoe UI" w:cs="Segoe UI"/>
          <w:color w:val="172B4D"/>
          <w:spacing w:val="-1"/>
          <w:sz w:val="21"/>
          <w:szCs w:val="21"/>
        </w:rPr>
        <w:t xml:space="preserve"> dropdown:</w:t>
      </w:r>
    </w:p>
    <w:p w14:paraId="767D77CB" w14:textId="77777777" w:rsidR="00342B8B" w:rsidRDefault="00342B8B" w:rsidP="00342B8B">
      <w:pPr>
        <w:pStyle w:val="NormalWeb"/>
        <w:numPr>
          <w:ilvl w:val="1"/>
          <w:numId w:val="5"/>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Anyone</w:t>
      </w:r>
      <w:r>
        <w:rPr>
          <w:rFonts w:ascii="Segoe UI" w:hAnsi="Segoe UI" w:cs="Segoe UI"/>
          <w:color w:val="172B4D"/>
          <w:spacing w:val="-1"/>
          <w:sz w:val="21"/>
          <w:szCs w:val="21"/>
        </w:rPr>
        <w:t>:  visible to anyone who can view your content, including people outside of the Atlassian organization. Accessible by installed apps.</w:t>
      </w:r>
    </w:p>
    <w:p w14:paraId="4669A1DA" w14:textId="77777777" w:rsidR="00342B8B" w:rsidRDefault="00342B8B" w:rsidP="00342B8B">
      <w:pPr>
        <w:pStyle w:val="NormalWeb"/>
        <w:numPr>
          <w:ilvl w:val="1"/>
          <w:numId w:val="5"/>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Your organization</w:t>
      </w:r>
      <w:r>
        <w:rPr>
          <w:rFonts w:ascii="Segoe UI" w:hAnsi="Segoe UI" w:cs="Segoe UI"/>
          <w:color w:val="172B4D"/>
          <w:spacing w:val="-1"/>
          <w:sz w:val="21"/>
          <w:szCs w:val="21"/>
        </w:rPr>
        <w:t>: only visible to people who have access to your organization.</w:t>
      </w:r>
    </w:p>
    <w:p w14:paraId="5D7312D1" w14:textId="77777777" w:rsidR="00342B8B" w:rsidRDefault="00342B8B" w:rsidP="00342B8B">
      <w:pPr>
        <w:pStyle w:val="NormalWeb"/>
        <w:numPr>
          <w:ilvl w:val="1"/>
          <w:numId w:val="5"/>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Only you and admins</w:t>
      </w:r>
      <w:r>
        <w:rPr>
          <w:rFonts w:ascii="Segoe UI" w:hAnsi="Segoe UI" w:cs="Segoe UI"/>
          <w:color w:val="172B4D"/>
          <w:spacing w:val="-1"/>
          <w:sz w:val="21"/>
          <w:szCs w:val="21"/>
        </w:rPr>
        <w:t>: only visible to you and admins. To manage access to Atlassian products and services, admins need to view your email address too.</w:t>
      </w:r>
    </w:p>
    <w:p w14:paraId="22A5C7F9" w14:textId="77777777"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Note: setting options can vary by type of account.</w:t>
      </w:r>
    </w:p>
    <w:p w14:paraId="4CF57273" w14:textId="77777777"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Your new settings will be saved automatically.</w:t>
      </w:r>
    </w:p>
    <w:p w14:paraId="7F347B31" w14:textId="77777777" w:rsidR="00342B8B" w:rsidRDefault="00342B8B"/>
    <w:sectPr w:rsidR="00342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li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605C"/>
    <w:multiLevelType w:val="multilevel"/>
    <w:tmpl w:val="D7D8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BE1CD9"/>
    <w:multiLevelType w:val="multilevel"/>
    <w:tmpl w:val="CD62D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9F3ADA"/>
    <w:multiLevelType w:val="multilevel"/>
    <w:tmpl w:val="16620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6F2940"/>
    <w:multiLevelType w:val="multilevel"/>
    <w:tmpl w:val="8674AA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A3217D"/>
    <w:multiLevelType w:val="multilevel"/>
    <w:tmpl w:val="BE507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9005335">
    <w:abstractNumId w:val="3"/>
  </w:num>
  <w:num w:numId="2" w16cid:durableId="437526049">
    <w:abstractNumId w:val="4"/>
  </w:num>
  <w:num w:numId="3" w16cid:durableId="1973048195">
    <w:abstractNumId w:val="0"/>
  </w:num>
  <w:num w:numId="4" w16cid:durableId="1129011366">
    <w:abstractNumId w:val="2"/>
  </w:num>
  <w:num w:numId="5" w16cid:durableId="19122293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B8B"/>
    <w:rsid w:val="00342B8B"/>
    <w:rsid w:val="00507655"/>
    <w:rsid w:val="00F0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26CEF"/>
  <w15:chartTrackingRefBased/>
  <w15:docId w15:val="{6F07CEC7-AD54-4826-9A14-51D9CFCCF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2B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42B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42B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2B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2B8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42B8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42B8B"/>
    <w:rPr>
      <w:i/>
      <w:iCs/>
    </w:rPr>
  </w:style>
  <w:style w:type="character" w:styleId="Strong">
    <w:name w:val="Strong"/>
    <w:basedOn w:val="DefaultParagraphFont"/>
    <w:uiPriority w:val="22"/>
    <w:qFormat/>
    <w:rsid w:val="00342B8B"/>
    <w:rPr>
      <w:b/>
      <w:bCs/>
    </w:rPr>
  </w:style>
  <w:style w:type="character" w:styleId="Hyperlink">
    <w:name w:val="Hyperlink"/>
    <w:basedOn w:val="DefaultParagraphFont"/>
    <w:uiPriority w:val="99"/>
    <w:semiHidden/>
    <w:unhideWhenUsed/>
    <w:rsid w:val="00342B8B"/>
    <w:rPr>
      <w:color w:val="0000FF"/>
      <w:u w:val="single"/>
    </w:rPr>
  </w:style>
  <w:style w:type="character" w:customStyle="1" w:styleId="Heading1Char">
    <w:name w:val="Heading 1 Char"/>
    <w:basedOn w:val="DefaultParagraphFont"/>
    <w:link w:val="Heading1"/>
    <w:uiPriority w:val="9"/>
    <w:rsid w:val="00342B8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847586">
      <w:bodyDiv w:val="1"/>
      <w:marLeft w:val="0"/>
      <w:marRight w:val="0"/>
      <w:marTop w:val="0"/>
      <w:marBottom w:val="0"/>
      <w:divBdr>
        <w:top w:val="none" w:sz="0" w:space="0" w:color="auto"/>
        <w:left w:val="none" w:sz="0" w:space="0" w:color="auto"/>
        <w:bottom w:val="none" w:sz="0" w:space="0" w:color="auto"/>
        <w:right w:val="none" w:sz="0" w:space="0" w:color="auto"/>
      </w:divBdr>
      <w:divsChild>
        <w:div w:id="286088357">
          <w:marLeft w:val="0"/>
          <w:marRight w:val="0"/>
          <w:marTop w:val="0"/>
          <w:marBottom w:val="0"/>
          <w:divBdr>
            <w:top w:val="none" w:sz="0" w:space="0" w:color="auto"/>
            <w:left w:val="none" w:sz="0" w:space="0" w:color="auto"/>
            <w:bottom w:val="none" w:sz="0" w:space="0" w:color="auto"/>
            <w:right w:val="none" w:sz="0" w:space="0" w:color="auto"/>
          </w:divBdr>
        </w:div>
        <w:div w:id="424811880">
          <w:marLeft w:val="0"/>
          <w:marRight w:val="0"/>
          <w:marTop w:val="0"/>
          <w:marBottom w:val="0"/>
          <w:divBdr>
            <w:top w:val="none" w:sz="0" w:space="0" w:color="auto"/>
            <w:left w:val="none" w:sz="0" w:space="0" w:color="auto"/>
            <w:bottom w:val="none" w:sz="0" w:space="0" w:color="auto"/>
            <w:right w:val="none" w:sz="0" w:space="0" w:color="auto"/>
          </w:divBdr>
          <w:divsChild>
            <w:div w:id="1381056310">
              <w:marLeft w:val="0"/>
              <w:marRight w:val="0"/>
              <w:marTop w:val="0"/>
              <w:marBottom w:val="0"/>
              <w:divBdr>
                <w:top w:val="none" w:sz="0" w:space="0" w:color="auto"/>
                <w:left w:val="none" w:sz="0" w:space="0" w:color="auto"/>
                <w:bottom w:val="none" w:sz="0" w:space="0" w:color="auto"/>
                <w:right w:val="none" w:sz="0" w:space="0" w:color="auto"/>
              </w:divBdr>
              <w:divsChild>
                <w:div w:id="54663675">
                  <w:marLeft w:val="0"/>
                  <w:marRight w:val="0"/>
                  <w:marTop w:val="0"/>
                  <w:marBottom w:val="0"/>
                  <w:divBdr>
                    <w:top w:val="none" w:sz="0" w:space="0" w:color="auto"/>
                    <w:left w:val="none" w:sz="0" w:space="0" w:color="auto"/>
                    <w:bottom w:val="none" w:sz="0" w:space="0" w:color="auto"/>
                    <w:right w:val="none" w:sz="0" w:space="0" w:color="auto"/>
                  </w:divBdr>
                  <w:divsChild>
                    <w:div w:id="137653953">
                      <w:marLeft w:val="0"/>
                      <w:marRight w:val="0"/>
                      <w:marTop w:val="0"/>
                      <w:marBottom w:val="0"/>
                      <w:divBdr>
                        <w:top w:val="none" w:sz="0" w:space="0" w:color="auto"/>
                        <w:left w:val="none" w:sz="0" w:space="0" w:color="auto"/>
                        <w:bottom w:val="none" w:sz="0" w:space="0" w:color="auto"/>
                        <w:right w:val="none" w:sz="0" w:space="0" w:color="auto"/>
                      </w:divBdr>
                      <w:divsChild>
                        <w:div w:id="1916426783">
                          <w:marLeft w:val="0"/>
                          <w:marRight w:val="0"/>
                          <w:marTop w:val="0"/>
                          <w:marBottom w:val="0"/>
                          <w:divBdr>
                            <w:top w:val="none" w:sz="0" w:space="0" w:color="auto"/>
                            <w:left w:val="none" w:sz="0" w:space="0" w:color="auto"/>
                            <w:bottom w:val="none" w:sz="0" w:space="0" w:color="auto"/>
                            <w:right w:val="none" w:sz="0" w:space="0" w:color="auto"/>
                          </w:divBdr>
                          <w:divsChild>
                            <w:div w:id="1044477396">
                              <w:marLeft w:val="0"/>
                              <w:marRight w:val="0"/>
                              <w:marTop w:val="0"/>
                              <w:marBottom w:val="0"/>
                              <w:divBdr>
                                <w:top w:val="none" w:sz="0" w:space="0" w:color="auto"/>
                                <w:left w:val="none" w:sz="0" w:space="0" w:color="auto"/>
                                <w:bottom w:val="none" w:sz="0" w:space="0" w:color="auto"/>
                                <w:right w:val="none" w:sz="0" w:space="0" w:color="auto"/>
                              </w:divBdr>
                              <w:divsChild>
                                <w:div w:id="1428619776">
                                  <w:marLeft w:val="0"/>
                                  <w:marRight w:val="0"/>
                                  <w:marTop w:val="0"/>
                                  <w:marBottom w:val="0"/>
                                  <w:divBdr>
                                    <w:top w:val="none" w:sz="0" w:space="0" w:color="auto"/>
                                    <w:left w:val="none" w:sz="0" w:space="0" w:color="auto"/>
                                    <w:bottom w:val="none" w:sz="0" w:space="0" w:color="auto"/>
                                    <w:right w:val="none" w:sz="0" w:space="0" w:color="auto"/>
                                  </w:divBdr>
                                  <w:divsChild>
                                    <w:div w:id="1529831082">
                                      <w:marLeft w:val="0"/>
                                      <w:marRight w:val="0"/>
                                      <w:marTop w:val="15"/>
                                      <w:marBottom w:val="15"/>
                                      <w:divBdr>
                                        <w:top w:val="none" w:sz="0" w:space="0" w:color="auto"/>
                                        <w:left w:val="none" w:sz="0" w:space="0" w:color="auto"/>
                                        <w:bottom w:val="none" w:sz="0" w:space="0" w:color="auto"/>
                                        <w:right w:val="none" w:sz="0" w:space="0" w:color="auto"/>
                                      </w:divBdr>
                                    </w:div>
                                  </w:divsChild>
                                </w:div>
                                <w:div w:id="1643073404">
                                  <w:marLeft w:val="0"/>
                                  <w:marRight w:val="0"/>
                                  <w:marTop w:val="0"/>
                                  <w:marBottom w:val="0"/>
                                  <w:divBdr>
                                    <w:top w:val="none" w:sz="0" w:space="0" w:color="auto"/>
                                    <w:left w:val="none" w:sz="0" w:space="0" w:color="auto"/>
                                    <w:bottom w:val="none" w:sz="0" w:space="0" w:color="auto"/>
                                    <w:right w:val="none" w:sz="0" w:space="0" w:color="auto"/>
                                  </w:divBdr>
                                  <w:divsChild>
                                    <w:div w:id="825635309">
                                      <w:marLeft w:val="0"/>
                                      <w:marRight w:val="0"/>
                                      <w:marTop w:val="15"/>
                                      <w:marBottom w:val="15"/>
                                      <w:divBdr>
                                        <w:top w:val="none" w:sz="0" w:space="0" w:color="auto"/>
                                        <w:left w:val="none" w:sz="0" w:space="0" w:color="auto"/>
                                        <w:bottom w:val="none" w:sz="0" w:space="0" w:color="auto"/>
                                        <w:right w:val="none" w:sz="0" w:space="0" w:color="auto"/>
                                      </w:divBdr>
                                    </w:div>
                                  </w:divsChild>
                                </w:div>
                                <w:div w:id="782194584">
                                  <w:marLeft w:val="0"/>
                                  <w:marRight w:val="0"/>
                                  <w:marTop w:val="0"/>
                                  <w:marBottom w:val="240"/>
                                  <w:divBdr>
                                    <w:top w:val="none" w:sz="0" w:space="0" w:color="auto"/>
                                    <w:left w:val="none" w:sz="0" w:space="0" w:color="auto"/>
                                    <w:bottom w:val="none" w:sz="0" w:space="0" w:color="auto"/>
                                    <w:right w:val="none" w:sz="0" w:space="0" w:color="auto"/>
                                  </w:divBdr>
                                  <w:divsChild>
                                    <w:div w:id="156577937">
                                      <w:marLeft w:val="0"/>
                                      <w:marRight w:val="0"/>
                                      <w:marTop w:val="0"/>
                                      <w:marBottom w:val="0"/>
                                      <w:divBdr>
                                        <w:top w:val="none" w:sz="0" w:space="0" w:color="auto"/>
                                        <w:left w:val="none" w:sz="0" w:space="0" w:color="auto"/>
                                        <w:bottom w:val="none" w:sz="0" w:space="0" w:color="auto"/>
                                        <w:right w:val="none" w:sz="0" w:space="0" w:color="auto"/>
                                      </w:divBdr>
                                      <w:divsChild>
                                        <w:div w:id="1535339987">
                                          <w:marLeft w:val="0"/>
                                          <w:marRight w:val="0"/>
                                          <w:marTop w:val="0"/>
                                          <w:marBottom w:val="0"/>
                                          <w:divBdr>
                                            <w:top w:val="none" w:sz="0" w:space="0" w:color="auto"/>
                                            <w:left w:val="none" w:sz="0" w:space="0" w:color="auto"/>
                                            <w:bottom w:val="none" w:sz="0" w:space="0" w:color="auto"/>
                                            <w:right w:val="none" w:sz="0" w:space="0" w:color="auto"/>
                                          </w:divBdr>
                                          <w:divsChild>
                                            <w:div w:id="185148380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2920058">
      <w:bodyDiv w:val="1"/>
      <w:marLeft w:val="0"/>
      <w:marRight w:val="0"/>
      <w:marTop w:val="0"/>
      <w:marBottom w:val="0"/>
      <w:divBdr>
        <w:top w:val="none" w:sz="0" w:space="0" w:color="auto"/>
        <w:left w:val="none" w:sz="0" w:space="0" w:color="auto"/>
        <w:bottom w:val="none" w:sz="0" w:space="0" w:color="auto"/>
        <w:right w:val="none" w:sz="0" w:space="0" w:color="auto"/>
      </w:divBdr>
      <w:divsChild>
        <w:div w:id="1127511005">
          <w:marLeft w:val="0"/>
          <w:marRight w:val="0"/>
          <w:marTop w:val="0"/>
          <w:marBottom w:val="0"/>
          <w:divBdr>
            <w:top w:val="none" w:sz="0" w:space="0" w:color="auto"/>
            <w:left w:val="none" w:sz="0" w:space="0" w:color="auto"/>
            <w:bottom w:val="none" w:sz="0" w:space="0" w:color="auto"/>
            <w:right w:val="none" w:sz="0" w:space="0" w:color="auto"/>
          </w:divBdr>
          <w:divsChild>
            <w:div w:id="549532861">
              <w:marLeft w:val="0"/>
              <w:marRight w:val="0"/>
              <w:marTop w:val="15"/>
              <w:marBottom w:val="15"/>
              <w:divBdr>
                <w:top w:val="none" w:sz="0" w:space="0" w:color="auto"/>
                <w:left w:val="none" w:sz="0" w:space="0" w:color="auto"/>
                <w:bottom w:val="none" w:sz="0" w:space="0" w:color="auto"/>
                <w:right w:val="none" w:sz="0" w:space="0" w:color="auto"/>
              </w:divBdr>
            </w:div>
          </w:divsChild>
        </w:div>
        <w:div w:id="1042243086">
          <w:marLeft w:val="0"/>
          <w:marRight w:val="0"/>
          <w:marTop w:val="0"/>
          <w:marBottom w:val="0"/>
          <w:divBdr>
            <w:top w:val="none" w:sz="0" w:space="0" w:color="auto"/>
            <w:left w:val="none" w:sz="0" w:space="0" w:color="auto"/>
            <w:bottom w:val="none" w:sz="0" w:space="0" w:color="auto"/>
            <w:right w:val="none" w:sz="0" w:space="0" w:color="auto"/>
          </w:divBdr>
          <w:divsChild>
            <w:div w:id="78645453">
              <w:marLeft w:val="0"/>
              <w:marRight w:val="0"/>
              <w:marTop w:val="15"/>
              <w:marBottom w:val="15"/>
              <w:divBdr>
                <w:top w:val="none" w:sz="0" w:space="0" w:color="auto"/>
                <w:left w:val="none" w:sz="0" w:space="0" w:color="auto"/>
                <w:bottom w:val="none" w:sz="0" w:space="0" w:color="auto"/>
                <w:right w:val="none" w:sz="0" w:space="0" w:color="auto"/>
              </w:divBdr>
            </w:div>
          </w:divsChild>
        </w:div>
        <w:div w:id="1025600116">
          <w:marLeft w:val="0"/>
          <w:marRight w:val="0"/>
          <w:marTop w:val="0"/>
          <w:marBottom w:val="240"/>
          <w:divBdr>
            <w:top w:val="none" w:sz="0" w:space="0" w:color="auto"/>
            <w:left w:val="none" w:sz="0" w:space="0" w:color="auto"/>
            <w:bottom w:val="none" w:sz="0" w:space="0" w:color="auto"/>
            <w:right w:val="none" w:sz="0" w:space="0" w:color="auto"/>
          </w:divBdr>
          <w:divsChild>
            <w:div w:id="1616866313">
              <w:marLeft w:val="0"/>
              <w:marRight w:val="0"/>
              <w:marTop w:val="0"/>
              <w:marBottom w:val="0"/>
              <w:divBdr>
                <w:top w:val="none" w:sz="0" w:space="0" w:color="auto"/>
                <w:left w:val="none" w:sz="0" w:space="0" w:color="auto"/>
                <w:bottom w:val="none" w:sz="0" w:space="0" w:color="auto"/>
                <w:right w:val="none" w:sz="0" w:space="0" w:color="auto"/>
              </w:divBdr>
              <w:divsChild>
                <w:div w:id="314528124">
                  <w:marLeft w:val="0"/>
                  <w:marRight w:val="0"/>
                  <w:marTop w:val="0"/>
                  <w:marBottom w:val="0"/>
                  <w:divBdr>
                    <w:top w:val="none" w:sz="0" w:space="0" w:color="auto"/>
                    <w:left w:val="none" w:sz="0" w:space="0" w:color="auto"/>
                    <w:bottom w:val="none" w:sz="0" w:space="0" w:color="auto"/>
                    <w:right w:val="none" w:sz="0" w:space="0" w:color="auto"/>
                  </w:divBdr>
                  <w:divsChild>
                    <w:div w:id="194688732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748384662">
      <w:bodyDiv w:val="1"/>
      <w:marLeft w:val="0"/>
      <w:marRight w:val="0"/>
      <w:marTop w:val="0"/>
      <w:marBottom w:val="0"/>
      <w:divBdr>
        <w:top w:val="none" w:sz="0" w:space="0" w:color="auto"/>
        <w:left w:val="none" w:sz="0" w:space="0" w:color="auto"/>
        <w:bottom w:val="none" w:sz="0" w:space="0" w:color="auto"/>
        <w:right w:val="none" w:sz="0" w:space="0" w:color="auto"/>
      </w:divBdr>
      <w:divsChild>
        <w:div w:id="237057066">
          <w:marLeft w:val="0"/>
          <w:marRight w:val="0"/>
          <w:marTop w:val="0"/>
          <w:marBottom w:val="0"/>
          <w:divBdr>
            <w:top w:val="none" w:sz="0" w:space="0" w:color="auto"/>
            <w:left w:val="none" w:sz="0" w:space="0" w:color="auto"/>
            <w:bottom w:val="none" w:sz="0" w:space="0" w:color="auto"/>
            <w:right w:val="none" w:sz="0" w:space="0" w:color="auto"/>
          </w:divBdr>
        </w:div>
        <w:div w:id="260577416">
          <w:marLeft w:val="0"/>
          <w:marRight w:val="0"/>
          <w:marTop w:val="0"/>
          <w:marBottom w:val="0"/>
          <w:divBdr>
            <w:top w:val="none" w:sz="0" w:space="0" w:color="auto"/>
            <w:left w:val="none" w:sz="0" w:space="0" w:color="auto"/>
            <w:bottom w:val="none" w:sz="0" w:space="0" w:color="auto"/>
            <w:right w:val="none" w:sz="0" w:space="0" w:color="auto"/>
          </w:divBdr>
          <w:divsChild>
            <w:div w:id="1328022131">
              <w:marLeft w:val="0"/>
              <w:marRight w:val="0"/>
              <w:marTop w:val="0"/>
              <w:marBottom w:val="0"/>
              <w:divBdr>
                <w:top w:val="none" w:sz="0" w:space="0" w:color="auto"/>
                <w:left w:val="none" w:sz="0" w:space="0" w:color="auto"/>
                <w:bottom w:val="none" w:sz="0" w:space="0" w:color="auto"/>
                <w:right w:val="none" w:sz="0" w:space="0" w:color="auto"/>
              </w:divBdr>
              <w:divsChild>
                <w:div w:id="1328365368">
                  <w:marLeft w:val="0"/>
                  <w:marRight w:val="0"/>
                  <w:marTop w:val="0"/>
                  <w:marBottom w:val="0"/>
                  <w:divBdr>
                    <w:top w:val="none" w:sz="0" w:space="0" w:color="auto"/>
                    <w:left w:val="none" w:sz="0" w:space="0" w:color="auto"/>
                    <w:bottom w:val="none" w:sz="0" w:space="0" w:color="auto"/>
                    <w:right w:val="none" w:sz="0" w:space="0" w:color="auto"/>
                  </w:divBdr>
                  <w:divsChild>
                    <w:div w:id="509492180">
                      <w:marLeft w:val="0"/>
                      <w:marRight w:val="0"/>
                      <w:marTop w:val="0"/>
                      <w:marBottom w:val="0"/>
                      <w:divBdr>
                        <w:top w:val="none" w:sz="0" w:space="0" w:color="auto"/>
                        <w:left w:val="none" w:sz="0" w:space="0" w:color="auto"/>
                        <w:bottom w:val="none" w:sz="0" w:space="0" w:color="auto"/>
                        <w:right w:val="none" w:sz="0" w:space="0" w:color="auto"/>
                      </w:divBdr>
                      <w:divsChild>
                        <w:div w:id="1740513623">
                          <w:marLeft w:val="0"/>
                          <w:marRight w:val="0"/>
                          <w:marTop w:val="0"/>
                          <w:marBottom w:val="0"/>
                          <w:divBdr>
                            <w:top w:val="none" w:sz="0" w:space="0" w:color="auto"/>
                            <w:left w:val="none" w:sz="0" w:space="0" w:color="auto"/>
                            <w:bottom w:val="none" w:sz="0" w:space="0" w:color="auto"/>
                            <w:right w:val="none" w:sz="0" w:space="0" w:color="auto"/>
                          </w:divBdr>
                          <w:divsChild>
                            <w:div w:id="885213982">
                              <w:marLeft w:val="0"/>
                              <w:marRight w:val="0"/>
                              <w:marTop w:val="0"/>
                              <w:marBottom w:val="0"/>
                              <w:divBdr>
                                <w:top w:val="none" w:sz="0" w:space="0" w:color="auto"/>
                                <w:left w:val="none" w:sz="0" w:space="0" w:color="auto"/>
                                <w:bottom w:val="none" w:sz="0" w:space="0" w:color="auto"/>
                                <w:right w:val="none" w:sz="0" w:space="0" w:color="auto"/>
                              </w:divBdr>
                              <w:divsChild>
                                <w:div w:id="825900901">
                                  <w:marLeft w:val="0"/>
                                  <w:marRight w:val="0"/>
                                  <w:marTop w:val="0"/>
                                  <w:marBottom w:val="0"/>
                                  <w:divBdr>
                                    <w:top w:val="none" w:sz="0" w:space="0" w:color="auto"/>
                                    <w:left w:val="none" w:sz="0" w:space="0" w:color="auto"/>
                                    <w:bottom w:val="none" w:sz="0" w:space="0" w:color="auto"/>
                                    <w:right w:val="none" w:sz="0" w:space="0" w:color="auto"/>
                                  </w:divBdr>
                                  <w:divsChild>
                                    <w:div w:id="588656451">
                                      <w:marLeft w:val="0"/>
                                      <w:marRight w:val="0"/>
                                      <w:marTop w:val="0"/>
                                      <w:marBottom w:val="0"/>
                                      <w:divBdr>
                                        <w:top w:val="none" w:sz="0" w:space="0" w:color="auto"/>
                                        <w:left w:val="none" w:sz="0" w:space="0" w:color="auto"/>
                                        <w:bottom w:val="none" w:sz="0" w:space="0" w:color="auto"/>
                                        <w:right w:val="none" w:sz="0" w:space="0" w:color="auto"/>
                                      </w:divBdr>
                                    </w:div>
                                  </w:divsChild>
                                </w:div>
                                <w:div w:id="1114833308">
                                  <w:marLeft w:val="0"/>
                                  <w:marRight w:val="0"/>
                                  <w:marTop w:val="0"/>
                                  <w:marBottom w:val="0"/>
                                  <w:divBdr>
                                    <w:top w:val="none" w:sz="0" w:space="0" w:color="auto"/>
                                    <w:left w:val="none" w:sz="0" w:space="0" w:color="auto"/>
                                    <w:bottom w:val="none" w:sz="0" w:space="0" w:color="auto"/>
                                    <w:right w:val="none" w:sz="0" w:space="0" w:color="auto"/>
                                  </w:divBdr>
                                  <w:divsChild>
                                    <w:div w:id="70460031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358747">
      <w:bodyDiv w:val="1"/>
      <w:marLeft w:val="0"/>
      <w:marRight w:val="0"/>
      <w:marTop w:val="0"/>
      <w:marBottom w:val="0"/>
      <w:divBdr>
        <w:top w:val="none" w:sz="0" w:space="0" w:color="auto"/>
        <w:left w:val="none" w:sz="0" w:space="0" w:color="auto"/>
        <w:bottom w:val="none" w:sz="0" w:space="0" w:color="auto"/>
        <w:right w:val="none" w:sz="0" w:space="0" w:color="auto"/>
      </w:divBdr>
      <w:divsChild>
        <w:div w:id="740297196">
          <w:marLeft w:val="0"/>
          <w:marRight w:val="0"/>
          <w:marTop w:val="0"/>
          <w:marBottom w:val="0"/>
          <w:divBdr>
            <w:top w:val="none" w:sz="0" w:space="0" w:color="auto"/>
            <w:left w:val="none" w:sz="0" w:space="0" w:color="auto"/>
            <w:bottom w:val="none" w:sz="0" w:space="0" w:color="auto"/>
            <w:right w:val="none" w:sz="0" w:space="0" w:color="auto"/>
          </w:divBdr>
        </w:div>
        <w:div w:id="1596591249">
          <w:marLeft w:val="0"/>
          <w:marRight w:val="0"/>
          <w:marTop w:val="0"/>
          <w:marBottom w:val="0"/>
          <w:divBdr>
            <w:top w:val="none" w:sz="0" w:space="0" w:color="auto"/>
            <w:left w:val="none" w:sz="0" w:space="0" w:color="auto"/>
            <w:bottom w:val="none" w:sz="0" w:space="0" w:color="auto"/>
            <w:right w:val="none" w:sz="0" w:space="0" w:color="auto"/>
          </w:divBdr>
          <w:divsChild>
            <w:div w:id="183062446">
              <w:marLeft w:val="0"/>
              <w:marRight w:val="0"/>
              <w:marTop w:val="0"/>
              <w:marBottom w:val="0"/>
              <w:divBdr>
                <w:top w:val="none" w:sz="0" w:space="0" w:color="auto"/>
                <w:left w:val="none" w:sz="0" w:space="0" w:color="auto"/>
                <w:bottom w:val="none" w:sz="0" w:space="0" w:color="auto"/>
                <w:right w:val="none" w:sz="0" w:space="0" w:color="auto"/>
              </w:divBdr>
              <w:divsChild>
                <w:div w:id="1765347289">
                  <w:marLeft w:val="0"/>
                  <w:marRight w:val="0"/>
                  <w:marTop w:val="0"/>
                  <w:marBottom w:val="0"/>
                  <w:divBdr>
                    <w:top w:val="none" w:sz="0" w:space="0" w:color="auto"/>
                    <w:left w:val="none" w:sz="0" w:space="0" w:color="auto"/>
                    <w:bottom w:val="none" w:sz="0" w:space="0" w:color="auto"/>
                    <w:right w:val="none" w:sz="0" w:space="0" w:color="auto"/>
                  </w:divBdr>
                  <w:divsChild>
                    <w:div w:id="626736101">
                      <w:marLeft w:val="0"/>
                      <w:marRight w:val="0"/>
                      <w:marTop w:val="0"/>
                      <w:marBottom w:val="0"/>
                      <w:divBdr>
                        <w:top w:val="none" w:sz="0" w:space="0" w:color="auto"/>
                        <w:left w:val="none" w:sz="0" w:space="0" w:color="auto"/>
                        <w:bottom w:val="none" w:sz="0" w:space="0" w:color="auto"/>
                        <w:right w:val="none" w:sz="0" w:space="0" w:color="auto"/>
                      </w:divBdr>
                      <w:divsChild>
                        <w:div w:id="1640308903">
                          <w:marLeft w:val="0"/>
                          <w:marRight w:val="0"/>
                          <w:marTop w:val="0"/>
                          <w:marBottom w:val="0"/>
                          <w:divBdr>
                            <w:top w:val="none" w:sz="0" w:space="0" w:color="auto"/>
                            <w:left w:val="none" w:sz="0" w:space="0" w:color="auto"/>
                            <w:bottom w:val="none" w:sz="0" w:space="0" w:color="auto"/>
                            <w:right w:val="none" w:sz="0" w:space="0" w:color="auto"/>
                          </w:divBdr>
                          <w:divsChild>
                            <w:div w:id="4950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672422">
      <w:bodyDiv w:val="1"/>
      <w:marLeft w:val="0"/>
      <w:marRight w:val="0"/>
      <w:marTop w:val="0"/>
      <w:marBottom w:val="0"/>
      <w:divBdr>
        <w:top w:val="none" w:sz="0" w:space="0" w:color="auto"/>
        <w:left w:val="none" w:sz="0" w:space="0" w:color="auto"/>
        <w:bottom w:val="none" w:sz="0" w:space="0" w:color="auto"/>
        <w:right w:val="none" w:sz="0" w:space="0" w:color="auto"/>
      </w:divBdr>
    </w:div>
    <w:div w:id="2010985624">
      <w:bodyDiv w:val="1"/>
      <w:marLeft w:val="0"/>
      <w:marRight w:val="0"/>
      <w:marTop w:val="0"/>
      <w:marBottom w:val="0"/>
      <w:divBdr>
        <w:top w:val="none" w:sz="0" w:space="0" w:color="auto"/>
        <w:left w:val="none" w:sz="0" w:space="0" w:color="auto"/>
        <w:bottom w:val="none" w:sz="0" w:space="0" w:color="auto"/>
        <w:right w:val="none" w:sz="0" w:space="0" w:color="auto"/>
      </w:divBdr>
      <w:divsChild>
        <w:div w:id="351031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1244</Words>
  <Characters>7094</Characters>
  <Application>Microsoft Office Word</Application>
  <DocSecurity>0</DocSecurity>
  <Lines>59</Lines>
  <Paragraphs>16</Paragraphs>
  <ScaleCrop>false</ScaleCrop>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Ernesto Lee</cp:lastModifiedBy>
  <cp:revision>2</cp:revision>
  <dcterms:created xsi:type="dcterms:W3CDTF">2023-10-16T18:58:00Z</dcterms:created>
  <dcterms:modified xsi:type="dcterms:W3CDTF">2023-10-17T13:00:00Z</dcterms:modified>
</cp:coreProperties>
</file>