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95a660aacefb48f2e425c3a349c4be438d8617c"/>
    <w:p>
      <w:pPr>
        <w:pStyle w:val="Heading1"/>
      </w:pPr>
      <w:r>
        <w:t xml:space="preserve">Connect OSP.net to Microsoft 365 — Per-User Method (Portal)</w:t>
      </w:r>
    </w:p>
    <w:p>
      <w:pPr>
        <w:pStyle w:val="FirstParagraph"/>
      </w:pPr>
      <w:r>
        <w:rPr>
          <w:b/>
          <w:bCs/>
        </w:rPr>
        <w:t xml:space="preserve">Who does this:</w:t>
      </w:r>
      <w:r>
        <w:t xml:space="preserve"> </w:t>
      </w:r>
      <w:r>
        <w:t xml:space="preserve">A Microsoft 365 administrator (</w:t>
      </w:r>
      <w:r>
        <w:rPr>
          <w:b/>
          <w:bCs/>
        </w:rPr>
        <w:t xml:space="preserve">Global Administrator</w:t>
      </w:r>
      <w:r>
        <w:t xml:space="preserve">).</w:t>
      </w:r>
      <w:r>
        <w:t xml:space="preserve"> </w:t>
      </w:r>
      <w:r>
        <w:rPr>
          <w:b/>
          <w:bCs/>
        </w:rPr>
        <w:t xml:space="preserve">How long:</w:t>
      </w:r>
      <w:r>
        <w:t xml:space="preserve"> </w:t>
      </w:r>
      <w:r>
        <w:t xml:space="preserve">~5 minutes.</w:t>
      </w:r>
      <w:r>
        <w:t xml:space="preserve"> </w:t>
      </w:r>
      <w:r>
        <w:rPr>
          <w:b/>
          <w:bCs/>
        </w:rPr>
        <w:t xml:space="preserve">Use this method when:</w:t>
      </w:r>
      <w:r>
        <w:t xml:space="preserve"> </w:t>
      </w:r>
      <w:r>
        <w:t xml:space="preserve">you want</w:t>
      </w:r>
      <w:r>
        <w:t xml:space="preserve"> </w:t>
      </w:r>
      <w:r>
        <w:rPr>
          <w:b/>
          <w:bCs/>
        </w:rPr>
        <w:t xml:space="preserve">only specific people</w:t>
      </w:r>
      <w:r>
        <w:t xml:space="preserve"> </w:t>
      </w:r>
      <w:r>
        <w:t xml:space="preserve">to be able to use OSP.net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whole organization.</w:t>
      </w:r>
    </w:p>
    <w:p>
      <w:pPr>
        <w:pStyle w:val="BlockText"/>
      </w:pPr>
      <w:r>
        <w:t xml:space="preserve">How this differs from the one-click link: the link opens OSP.net to anyone in your org (each only to their own data). This portal method lets you</w:t>
      </w:r>
      <w:r>
        <w:t xml:space="preserve"> </w:t>
      </w:r>
      <w:r>
        <w:rPr>
          <w:b/>
          <w:bCs/>
        </w:rPr>
        <w:t xml:space="preserve">pick exactly which users</w:t>
      </w:r>
      <w:r>
        <w:t xml:space="preserve"> </w:t>
      </w:r>
      <w:r>
        <w:t xml:space="preserve">can connect, and lock everyone else out.</w:t>
      </w:r>
    </w:p>
    <w:p>
      <w:r>
        <w:pict>
          <v:rect style="width:0;height:1.5pt" o:hralign="center" o:hrstd="t" o:hr="t"/>
        </w:pict>
      </w:r>
    </w:p>
    <w:bookmarkStart w:id="9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OSP.net has to already show up in your organization’s app list. It gets added there the first time</w:t>
      </w:r>
      <w:r>
        <w:t xml:space="preserve"> </w:t>
      </w:r>
      <w:r>
        <w:rPr>
          <w:b/>
          <w:bCs/>
        </w:rPr>
        <w:t xml:space="preserve">anyone clicks</w:t>
      </w:r>
      <w:r>
        <w:rPr>
          <w:b/>
          <w:bCs/>
        </w:rPr>
        <w:t xml:space="preserve"> </w:t>
      </w:r>
      <w:r>
        <w:rPr>
          <w:b/>
          <w:bCs/>
        </w:rPr>
        <w:t xml:space="preserve">“Connect Microsoft”</w:t>
      </w:r>
      <w:r>
        <w:rPr>
          <w:b/>
          <w:bCs/>
        </w:rPr>
        <w:t xml:space="preserve"> </w:t>
      </w:r>
      <w:r>
        <w:rPr>
          <w:b/>
          <w:bCs/>
        </w:rPr>
        <w:t xml:space="preserve">inside OSP.net</w:t>
      </w:r>
      <w:r>
        <w:t xml:space="preserve"> </w:t>
      </w:r>
      <w:r>
        <w:t xml:space="preserve">(even if they were blocked),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the first time you run the approval link. If you reach</w:t>
      </w:r>
      <w:r>
        <w:t xml:space="preserve"> </w:t>
      </w:r>
      <w:r>
        <w:rPr>
          <w:b/>
          <w:bCs/>
        </w:rPr>
        <w:t xml:space="preserve">Step 3</w:t>
      </w:r>
      <w:r>
        <w:t xml:space="preserve"> </w:t>
      </w:r>
      <w:r>
        <w:t xml:space="preserve">and don’t see OSP.net, do one of those once, then come back.</w:t>
      </w:r>
    </w:p>
    <w:p>
      <w:r>
        <w:pict>
          <v:rect style="width:0;height:1.5pt" o:hralign="center" o:hrstd="t" o:hr="t"/>
        </w:pict>
      </w:r>
    </w:p>
    <w:bookmarkEnd w:id="9"/>
    <w:bookmarkStart w:id="10" w:name="Xc93f8b9efcd82538c08139f12e60c3232bc3f9a"/>
    <w:p>
      <w:pPr>
        <w:pStyle w:val="Heading2"/>
      </w:pPr>
      <w:r>
        <w:t xml:space="preserve">Step 1 — Open the Microsoft Entra admin center</w:t>
      </w:r>
    </w:p>
    <w:p>
      <w:pPr>
        <w:pStyle w:val="FirstParagraph"/>
      </w:pPr>
      <w:r>
        <w:t xml:space="preserve">Go to this address and sign in with your</w:t>
      </w:r>
      <w:r>
        <w:t xml:space="preserve"> </w:t>
      </w:r>
      <w:r>
        <w:rPr>
          <w:b/>
          <w:bCs/>
        </w:rPr>
        <w:t xml:space="preserve">Global Administrator</w:t>
      </w:r>
      <w:r>
        <w:t xml:space="preserve"> </w:t>
      </w:r>
      <w:r>
        <w:t xml:space="preserve">account:</w:t>
      </w:r>
    </w:p>
    <w:p>
      <w:pPr>
        <w:pStyle w:val="SourceCode"/>
      </w:pPr>
      <w:r>
        <w:rPr>
          <w:rStyle w:val="VerbatimChar"/>
        </w:rPr>
        <w:t xml:space="preserve">https://entra.microsoft.com</w:t>
      </w:r>
    </w:p>
    <w:p>
      <w:r>
        <w:pict>
          <v:rect style="width:0;height:1.5pt" o:hralign="center" o:hrstd="t" o:hr="t"/>
        </w:pict>
      </w:r>
    </w:p>
    <w:bookmarkEnd w:id="10"/>
    <w:bookmarkStart w:id="11" w:name="step-2-open-enterprise-applications"/>
    <w:p>
      <w:pPr>
        <w:pStyle w:val="Heading2"/>
      </w:pPr>
      <w:r>
        <w:t xml:space="preserve">Step 2 — Open</w:t>
      </w:r>
      <w:r>
        <w:t xml:space="preserve"> </w:t>
      </w:r>
      <w:r>
        <w:t xml:space="preserve">“Enterprise applications”</w:t>
      </w:r>
    </w:p>
    <w:p>
      <w:pPr>
        <w:pStyle w:val="FirstParagraph"/>
      </w:pPr>
      <w:r>
        <w:t xml:space="preserve">At the</w:t>
      </w:r>
      <w:r>
        <w:t xml:space="preserve"> </w:t>
      </w:r>
      <w:r>
        <w:rPr>
          <w:b/>
          <w:bCs/>
        </w:rPr>
        <w:t xml:space="preserve">very top of the page</w:t>
      </w:r>
      <w:r>
        <w:t xml:space="preserve"> </w:t>
      </w:r>
      <w:r>
        <w:t xml:space="preserve">there’s a search bar. Type</w:t>
      </w:r>
      <w:r>
        <w:t xml:space="preserve"> </w:t>
      </w:r>
      <w:r>
        <w:rPr>
          <w:b/>
          <w:bCs/>
        </w:rPr>
        <w:t xml:space="preserve">Enterprise applications</w:t>
      </w:r>
      <w:r>
        <w:t xml:space="preserve"> </w:t>
      </w:r>
      <w:r>
        <w:t xml:space="preserve">and click it in the dropdown.</w:t>
      </w:r>
    </w:p>
    <w:p>
      <w:pPr>
        <w:pStyle w:val="BodyText"/>
      </w:pPr>
      <w:r>
        <w:rPr>
          <w:i/>
          <w:iCs/>
        </w:rPr>
        <w:t xml:space="preserve">(Or use this direct link — it lands you in the same place:)</w:t>
      </w:r>
    </w:p>
    <w:p>
      <w:pPr>
        <w:pStyle w:val="SourceCode"/>
      </w:pPr>
      <w:r>
        <w:rPr>
          <w:rStyle w:val="VerbatimChar"/>
        </w:rPr>
        <w:t xml:space="preserve">https://entra.microsoft.com/#view/Microsoft_AAD_IAM/StartboardApplicationsMenuBlade/~/AppAppsPreview</w:t>
      </w:r>
    </w:p>
    <w:p>
      <w:r>
        <w:pict>
          <v:rect style="width:0;height:1.5pt" o:hralign="center" o:hrstd="t" o:hr="t"/>
        </w:pict>
      </w:r>
    </w:p>
    <w:bookmarkEnd w:id="11"/>
    <w:bookmarkStart w:id="12" w:name="step-3-find-and-open-osp.net"/>
    <w:p>
      <w:pPr>
        <w:pStyle w:val="Heading2"/>
      </w:pPr>
      <w:r>
        <w:t xml:space="preserve">Step 3 — Find and open OSP.net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/>
          <w:bCs/>
        </w:rPr>
        <w:t xml:space="preserve">“Search by application name”</w:t>
      </w:r>
      <w:r>
        <w:t xml:space="preserve"> </w:t>
      </w:r>
      <w:r>
        <w:t xml:space="preserve">box, type</w:t>
      </w:r>
      <w:r>
        <w:t xml:space="preserve"> </w:t>
      </w:r>
      <w:r>
        <w:rPr>
          <w:b/>
          <w:bCs/>
        </w:rPr>
        <w:t xml:space="preserve">OSP.net</w:t>
      </w:r>
      <w:r>
        <w:t xml:space="preserve"> </w:t>
      </w:r>
      <w:r>
        <w:t xml:space="preserve">and click it in the list.</w:t>
      </w:r>
    </w:p>
    <w:p>
      <w:pPr>
        <w:pStyle w:val="BodyText"/>
      </w:pPr>
      <w:r>
        <w:rPr>
          <w:i/>
          <w:iCs/>
        </w:rPr>
        <w:t xml:space="preserve">(Don’t see it? Read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Before you start</w:t>
      </w:r>
      <w:r>
        <w:rPr>
          <w:i/>
          <w:iCs/>
        </w:rPr>
        <w:t xml:space="preserve"> </w:t>
      </w:r>
      <w:r>
        <w:rPr>
          <w:i/>
          <w:iCs/>
        </w:rPr>
        <w:t xml:space="preserve">at the top — it isn’t in your tenant yet.)</w:t>
      </w:r>
    </w:p>
    <w:p>
      <w:r>
        <w:pict>
          <v:rect style="width:0;height:1.5pt" o:hralign="center" o:hrstd="t" o:hr="t"/>
        </w:pict>
      </w:r>
    </w:p>
    <w:bookmarkEnd w:id="12"/>
    <w:bookmarkStart w:id="13" w:name="step-4-approve-the-permissions-one-time"/>
    <w:p>
      <w:pPr>
        <w:pStyle w:val="Heading2"/>
      </w:pPr>
      <w:r>
        <w:t xml:space="preserve">Step 4 — Approve the permissions (one time)</w:t>
      </w:r>
    </w:p>
    <w:p>
      <w:pPr>
        <w:pStyle w:val="Compact"/>
        <w:numPr>
          <w:ilvl w:val="0"/>
          <w:numId w:val="1001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left-hand menu</w:t>
      </w:r>
      <w:r>
        <w:t xml:space="preserve">, click</w:t>
      </w:r>
      <w:r>
        <w:t xml:space="preserve"> </w:t>
      </w:r>
      <w:r>
        <w:rPr>
          <w:b/>
          <w:bCs/>
        </w:rPr>
        <w:t xml:space="preserve">Security</w:t>
      </w:r>
      <w:r>
        <w:t xml:space="preserve">, then</w:t>
      </w:r>
      <w:r>
        <w:t xml:space="preserve"> </w:t>
      </w:r>
      <w:r>
        <w:rPr>
          <w:b/>
          <w:bCs/>
        </w:rPr>
        <w:t xml:space="preserve">Permissions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Click the button at the top:</w:t>
      </w:r>
      <w:r>
        <w:t xml:space="preserve"> </w:t>
      </w:r>
      <w:r>
        <w:rPr>
          <w:b/>
          <w:bCs/>
        </w:rPr>
        <w:t xml:space="preserve">Grant admin consent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&lt;Your Organization&gt;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window opens listing what OSP.net can access. Click</w:t>
      </w:r>
      <w:r>
        <w:t xml:space="preserve"> </w:t>
      </w:r>
      <w:r>
        <w:rPr>
          <w:b/>
          <w:bCs/>
        </w:rPr>
        <w:t xml:space="preserve">Accept</w:t>
      </w:r>
      <w:r>
        <w:t xml:space="preserve">.</w:t>
      </w:r>
    </w:p>
    <w:p>
      <w:pPr>
        <w:pStyle w:val="BlockText"/>
      </w:pPr>
      <w:r>
        <w:t xml:space="preserve">This approves the Microsoft permissions OSP.net needs. You only do it once.</w:t>
      </w:r>
    </w:p>
    <w:p>
      <w:r>
        <w:pict>
          <v:rect style="width:0;height:1.5pt" o:hralign="center" o:hrstd="t" o:hr="t"/>
        </w:pict>
      </w:r>
    </w:p>
    <w:bookmarkEnd w:id="13"/>
    <w:bookmarkStart w:id="14" w:name="X8f48cc9b82cfcc4974672303349b1188c5fc077"/>
    <w:p>
      <w:pPr>
        <w:pStyle w:val="Heading2"/>
      </w:pPr>
      <w:r>
        <w:t xml:space="preserve">Step 5 — Turn on</w:t>
      </w:r>
      <w:r>
        <w:t xml:space="preserve"> </w:t>
      </w:r>
      <w:r>
        <w:t xml:space="preserve">“only assigned users can use it”</w:t>
      </w:r>
    </w:p>
    <w:p>
      <w:pPr>
        <w:pStyle w:val="Compact"/>
        <w:numPr>
          <w:ilvl w:val="0"/>
          <w:numId w:val="1002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left-hand menu</w:t>
      </w:r>
      <w:r>
        <w:t xml:space="preserve">, click</w:t>
      </w:r>
      <w:r>
        <w:t xml:space="preserve"> </w:t>
      </w:r>
      <w:r>
        <w:rPr>
          <w:b/>
          <w:bCs/>
        </w:rPr>
        <w:t xml:space="preserve">Properties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</w:t>
      </w:r>
      <w:r>
        <w:t xml:space="preserve"> </w:t>
      </w:r>
      <w:r>
        <w:rPr>
          <w:b/>
          <w:bCs/>
        </w:rPr>
        <w:t xml:space="preserve">Assignment required?</w:t>
      </w:r>
      <w:r>
        <w:t xml:space="preserve"> </w:t>
      </w:r>
      <w:r>
        <w:t xml:space="preserve">and switch it to</w:t>
      </w:r>
      <w:r>
        <w:t xml:space="preserve"> </w:t>
      </w:r>
      <w:r>
        <w:rPr>
          <w:b/>
          <w:bCs/>
        </w:rPr>
        <w:t xml:space="preserve">Yes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at the top.</w:t>
      </w:r>
    </w:p>
    <w:p>
      <w:pPr>
        <w:pStyle w:val="BlockText"/>
      </w:pPr>
      <w:r>
        <w:t xml:space="preserve">This is the switch that makes it</w:t>
      </w:r>
      <w:r>
        <w:t xml:space="preserve"> </w:t>
      </w:r>
      <w:r>
        <w:rPr>
          <w:b/>
          <w:bCs/>
        </w:rPr>
        <w:t xml:space="preserve">per-user</w:t>
      </w:r>
      <w:r>
        <w:t xml:space="preserve">: now only people you specifically add can connect. Everyone else is locked out.</w:t>
      </w:r>
    </w:p>
    <w:p>
      <w:r>
        <w:pict>
          <v:rect style="width:0;height:1.5pt" o:hralign="center" o:hrstd="t" o:hr="t"/>
        </w:pict>
      </w:r>
    </w:p>
    <w:bookmarkEnd w:id="14"/>
    <w:bookmarkStart w:id="15" w:name="X31294f699ceb355886f05b12711010d59c836da"/>
    <w:p>
      <w:pPr>
        <w:pStyle w:val="Heading2"/>
      </w:pPr>
      <w:r>
        <w:t xml:space="preserve">Step 6 — Add the specific people who are allowed</w:t>
      </w:r>
    </w:p>
    <w:p>
      <w:pPr>
        <w:pStyle w:val="Compact"/>
        <w:numPr>
          <w:ilvl w:val="0"/>
          <w:numId w:val="1003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left-hand menu</w:t>
      </w:r>
      <w:r>
        <w:t xml:space="preserve">, click</w:t>
      </w:r>
      <w:r>
        <w:t xml:space="preserve"> </w:t>
      </w:r>
      <w:r>
        <w:rPr>
          <w:b/>
          <w:bCs/>
        </w:rPr>
        <w:t xml:space="preserve">Users and groups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Add user/group</w:t>
      </w:r>
      <w:r>
        <w:t xml:space="preserve"> </w:t>
      </w:r>
      <w:r>
        <w:t xml:space="preserve">at the top.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Users</w:t>
      </w:r>
      <w:r>
        <w:t xml:space="preserve">, click</w:t>
      </w:r>
      <w:r>
        <w:t xml:space="preserve"> </w:t>
      </w:r>
      <w:r>
        <w:rPr>
          <w:b/>
          <w:bCs/>
        </w:rPr>
        <w:t xml:space="preserve">None Selected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Search for the person’s name or email,</w:t>
      </w:r>
      <w:r>
        <w:t xml:space="preserve"> </w:t>
      </w:r>
      <w:r>
        <w:rPr>
          <w:b/>
          <w:bCs/>
        </w:rPr>
        <w:t xml:space="preserve">check the box</w:t>
      </w:r>
      <w:r>
        <w:t xml:space="preserve"> </w:t>
      </w:r>
      <w:r>
        <w:t xml:space="preserve">next to them, then click</w:t>
      </w:r>
      <w:r>
        <w:t xml:space="preserve"> </w:t>
      </w:r>
      <w:r>
        <w:rPr>
          <w:b/>
          <w:bCs/>
        </w:rPr>
        <w:t xml:space="preserve">Select</w:t>
      </w:r>
      <w:r>
        <w:t xml:space="preserve">.</w:t>
      </w:r>
      <w:r>
        <w:t xml:space="preserve"> </w:t>
      </w:r>
      <w:r>
        <w:rPr>
          <w:i/>
          <w:iCs/>
        </w:rPr>
        <w:t xml:space="preserve">(You can also pick a security group to allow a whole team at once.)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Assign</w:t>
      </w:r>
      <w:r>
        <w:t xml:space="preserve">.</w:t>
      </w:r>
    </w:p>
    <w:p>
      <w:pPr>
        <w:pStyle w:val="FirstParagraph"/>
      </w:pPr>
      <w:r>
        <w:t xml:space="preserve">Repeat Step 6 to add more people.</w:t>
      </w:r>
    </w:p>
    <w:p>
      <w:r>
        <w:pict>
          <v:rect style="width:0;height:1.5pt" o:hralign="center" o:hrstd="t" o:hr="t"/>
        </w:pict>
      </w:r>
    </w:p>
    <w:bookmarkEnd w:id="15"/>
    <w:bookmarkStart w:id="16" w:name="done"/>
    <w:p>
      <w:pPr>
        <w:pStyle w:val="Heading2"/>
      </w:pPr>
      <w:r>
        <w:t xml:space="preserve">Done</w:t>
      </w:r>
    </w:p>
    <w:p>
      <w:pPr>
        <w:pStyle w:val="FirstParagraph"/>
      </w:pPr>
      <w:r>
        <w:t xml:space="preserve">Only the people you assigned can now connect OSP.net to their Microsoft 365. Everyone else in the organization cannot.</w:t>
      </w:r>
    </w:p>
    <w:p>
      <w:r>
        <w:pict>
          <v:rect style="width:0;height:1.5pt" o:hralign="center" o:hrstd="t" o:hr="t"/>
        </w:pict>
      </w:r>
    </w:p>
    <w:bookmarkEnd w:id="16"/>
    <w:bookmarkStart w:id="17" w:name="to-add-or-remove-people-later"/>
    <w:p>
      <w:pPr>
        <w:pStyle w:val="Heading2"/>
      </w:pPr>
      <w:r>
        <w:t xml:space="preserve">To add or remove people later</w:t>
      </w:r>
    </w:p>
    <w:p>
      <w:pPr>
        <w:pStyle w:val="FirstParagraph"/>
      </w:pPr>
      <w:r>
        <w:t xml:space="preserve">Go back to the same app →</w:t>
      </w:r>
      <w:r>
        <w:t xml:space="preserve"> </w:t>
      </w:r>
      <w:r>
        <w:rPr>
          <w:b/>
          <w:bCs/>
        </w:rPr>
        <w:t xml:space="preserve">Users and groups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 someone:</w:t>
      </w:r>
      <w:r>
        <w:t xml:space="preserve"> </w:t>
      </w:r>
      <w:r>
        <w:rPr>
          <w:b/>
          <w:bCs/>
        </w:rPr>
        <w:t xml:space="preserve">+ Add user/group</w:t>
      </w:r>
      <w:r>
        <w:t xml:space="preserve"> </w:t>
      </w:r>
      <w:r>
        <w:t xml:space="preserve">→ pick them →</w:t>
      </w:r>
      <w:r>
        <w:t xml:space="preserve"> </w:t>
      </w:r>
      <w:r>
        <w:rPr>
          <w:b/>
          <w:bCs/>
        </w:rPr>
        <w:t xml:space="preserve">Assign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Remove someone:</w:t>
      </w:r>
      <w:r>
        <w:t xml:space="preserve"> </w:t>
      </w:r>
      <w:r>
        <w:t xml:space="preserve">check the box next to their name →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at the top.</w:t>
      </w:r>
    </w:p>
    <w:p>
      <w:r>
        <w:pict>
          <v:rect style="width:0;height:1.5pt" o:hralign="center" o:hrstd="t" o:hr="t"/>
        </w:pict>
      </w:r>
    </w:p>
    <w:bookmarkEnd w:id="17"/>
    <w:bookmarkStart w:id="18" w:name="to-remove-osp.net-entirely"/>
    <w:p>
      <w:pPr>
        <w:pStyle w:val="Heading2"/>
      </w:pPr>
      <w:r>
        <w:t xml:space="preserve">To remove OSP.net entirely</w:t>
      </w:r>
    </w:p>
    <w:p>
      <w:pPr>
        <w:pStyle w:val="FirstParagraph"/>
      </w:pPr>
      <w:r>
        <w:t xml:space="preserve">Same app →</w:t>
      </w:r>
      <w:r>
        <w:t xml:space="preserve"> </w:t>
      </w:r>
      <w:r>
        <w:rPr>
          <w:b/>
          <w:bCs/>
        </w:rPr>
        <w:t xml:space="preserve">Properties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(top of the page). That cuts off all access immediately.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Questions? Contact your OSP.net representative.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2026-06-30T17:34:43Z</dcterms:created>
  <dcterms:modified xsi:type="dcterms:W3CDTF">2026-06-30T17:34:43Z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