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a34740055632afcb2a781a79448e5a3e5a6c907"/>
    <w:p>
      <w:pPr>
        <w:pStyle w:val="Heading1"/>
      </w:pPr>
      <w:r>
        <w:t xml:space="preserve">Connect OSP.net to Microsoft 365 — Admin Approval</w:t>
      </w:r>
    </w:p>
    <w:p>
      <w:pPr>
        <w:pStyle w:val="FirstParagraph"/>
      </w:pPr>
      <w:r>
        <w:rPr>
          <w:b/>
          <w:bCs/>
        </w:rPr>
        <w:t xml:space="preserve">Who does this:</w:t>
      </w:r>
      <w:r>
        <w:t xml:space="preserve"> </w:t>
      </w:r>
      <w:r>
        <w:t xml:space="preserve">A Microsoft 365 administrator (Global Administrator).</w:t>
      </w:r>
      <w:r>
        <w:t xml:space="preserve"> </w:t>
      </w:r>
      <w:r>
        <w:rPr>
          <w:b/>
          <w:bCs/>
        </w:rPr>
        <w:t xml:space="preserve">How long:</w:t>
      </w:r>
      <w:r>
        <w:t xml:space="preserve"> </w:t>
      </w:r>
      <w:r>
        <w:t xml:space="preserve">2 minutes. You do it</w:t>
      </w:r>
      <w:r>
        <w:t xml:space="preserve"> </w:t>
      </w:r>
      <w:r>
        <w:rPr>
          <w:b/>
          <w:bCs/>
        </w:rPr>
        <w:t xml:space="preserve">once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step-1-click-this-link"/>
    <w:p>
      <w:pPr>
        <w:pStyle w:val="Heading2"/>
      </w:pPr>
      <w:r>
        <w:t xml:space="preserve">Step 1 — Click this link</w:t>
      </w:r>
    </w:p>
    <w:p>
      <w:pPr>
        <w:pStyle w:val="FirstParagraph"/>
      </w:pPr>
      <w:r>
        <w:t xml:space="preserve">Sign in with your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account when it asks.</w:t>
      </w:r>
    </w:p>
    <w:p>
      <w:pPr>
        <w:pStyle w:val="SourceCode"/>
      </w:pPr>
      <w:r>
        <w:rPr>
          <w:rStyle w:val="VerbatimChar"/>
        </w:rPr>
        <w:t xml:space="preserve">https://login.microsoftonline.com/organizations/v2.0/adminconsent?client_id=a446e50d-874d-4534-acf2-f383f15fb569&amp;scope=https%3A%2F%2Fgraph.microsoft.com%2F.default&amp;redirect_uri=https%3A%2F%2Ffgsvbhebxnimjlxfjfdx.supabase.co%2Fauth%2Fv1%2Fcallback&amp;state=osp-onboarding</w:t>
      </w:r>
    </w:p>
    <w:p>
      <w:r>
        <w:pict>
          <v:rect style="width:0;height:1.5pt" o:hralign="center" o:hrstd="t" o:hr="t"/>
        </w:pict>
      </w:r>
    </w:p>
    <w:bookmarkEnd w:id="9"/>
    <w:bookmarkStart w:id="10" w:name="step-2-click-accept"/>
    <w:p>
      <w:pPr>
        <w:pStyle w:val="Heading2"/>
      </w:pPr>
      <w:r>
        <w:t xml:space="preserve">Step 2 — Click</w:t>
      </w:r>
      <w:r>
        <w:t xml:space="preserve"> </w:t>
      </w:r>
      <w:r>
        <w:rPr>
          <w:b/>
          <w:bCs/>
        </w:rPr>
        <w:t xml:space="preserve">Accept</w:t>
      </w:r>
    </w:p>
    <w:p>
      <w:pPr>
        <w:pStyle w:val="FirstParagraph"/>
      </w:pPr>
      <w:r>
        <w:t xml:space="preserve">A window appears listing what OSP.net can access. Click the blue</w:t>
      </w:r>
      <w:r>
        <w:t xml:space="preserve"> </w:t>
      </w:r>
      <w:r>
        <w:rPr>
          <w:b/>
          <w:bCs/>
        </w:rPr>
        <w:t xml:space="preserve">Accept</w:t>
      </w:r>
      <w:r>
        <w:t xml:space="preserve"> </w:t>
      </w:r>
      <w:r>
        <w:t xml:space="preserve">button at the bottom.</w:t>
      </w:r>
    </w:p>
    <w:p>
      <w:r>
        <w:pict>
          <v:rect style="width:0;height:1.5pt" o:hralign="center" o:hrstd="t" o:hr="t"/>
        </w:pict>
      </w:r>
    </w:p>
    <w:bookmarkEnd w:id="10"/>
    <w:bookmarkStart w:id="13" w:name="step-3-done"/>
    <w:p>
      <w:pPr>
        <w:pStyle w:val="Heading2"/>
      </w:pPr>
      <w:r>
        <w:t xml:space="preserve">Step 3 — Done</w:t>
      </w:r>
    </w:p>
    <w:p>
      <w:pPr>
        <w:pStyle w:val="FirstParagraph"/>
      </w:pPr>
      <w:r>
        <w:t xml:space="preserve">That’s it. Your users can now connect OSP.net.</w:t>
      </w:r>
    </w:p>
    <w:p>
      <w:pPr>
        <w:pStyle w:val="BodyText"/>
      </w:pPr>
      <w:r>
        <w:rPr>
          <w:i/>
          <w:iCs/>
        </w:rPr>
        <w:t xml:space="preserve">If you land on a blank or error page after clicking Accept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ignore it.</w:t>
      </w:r>
      <w:r>
        <w:rPr>
          <w:i/>
          <w:iCs/>
        </w:rPr>
        <w:t xml:space="preserve"> </w:t>
      </w:r>
      <w:r>
        <w:rPr>
          <w:i/>
          <w:iCs/>
        </w:rPr>
        <w:t xml:space="preserve">The approval was already saved the moment you clicked Accept.</w:t>
      </w:r>
    </w:p>
    <w:p>
      <w:r>
        <w:pict>
          <v:rect style="width:0;height:1.5pt" o:hralign="center" o:hrstd="t" o:hr="t"/>
        </w:pict>
      </w:r>
    </w:p>
    <w:bookmarkStart w:id="11" w:name="X13655ccfa322c4df17b7bae61a240e55c891f49"/>
    <w:p>
      <w:pPr>
        <w:pStyle w:val="Heading3"/>
      </w:pPr>
      <w:r>
        <w:t xml:space="preserve">👉 Important: that link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where you set the permissions.</w:t>
      </w:r>
    </w:p>
    <w:p>
      <w:pPr>
        <w:pStyle w:val="FirstParagraph"/>
      </w:pPr>
      <w:r>
        <w:t xml:space="preserve">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open any menus or settings pages. Clicking the link opens Microsoft’s approval screen, and</w:t>
      </w:r>
      <w:r>
        <w:t xml:space="preserve"> </w:t>
      </w:r>
      <w:r>
        <w:rPr>
          <w:b/>
          <w:bCs/>
        </w:rPr>
        <w:t xml:space="preserve">Accept</w:t>
      </w:r>
      <w:r>
        <w:t xml:space="preserve"> </w:t>
      </w:r>
      <w:r>
        <w:t xml:space="preserve">switches the permissions on for your organization.</w:t>
      </w:r>
    </w:p>
    <w:p>
      <w:r>
        <w:pict>
          <v:rect style="width:0;height:1.5pt" o:hralign="center" o:hrstd="t" o:hr="t"/>
        </w:pict>
      </w:r>
    </w:p>
    <w:bookmarkEnd w:id="11"/>
    <w:bookmarkStart w:id="12" w:name="only-if-the-link-wont-open-rare"/>
    <w:p>
      <w:pPr>
        <w:pStyle w:val="Heading3"/>
      </w:pPr>
      <w:r>
        <w:t xml:space="preserve">Only if the link won’t open (rare)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https://entra.microsoft.com</w:t>
      </w:r>
      <w:r>
        <w:t xml:space="preserve"> </w:t>
      </w:r>
      <w:r>
        <w:t xml:space="preserve">and sign in as admin.</w:t>
      </w:r>
    </w:p>
    <w:p>
      <w:pPr>
        <w:pStyle w:val="Compact"/>
        <w:numPr>
          <w:ilvl w:val="0"/>
          <w:numId w:val="1001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search bar at the top</w:t>
      </w:r>
      <w:r>
        <w:t xml:space="preserve">, type</w:t>
      </w:r>
      <w:r>
        <w:t xml:space="preserve"> </w:t>
      </w:r>
      <w:r>
        <w:rPr>
          <w:b/>
          <w:bCs/>
        </w:rPr>
        <w:t xml:space="preserve">Enterprise applications</w:t>
      </w:r>
      <w:r>
        <w:t xml:space="preserve"> </w:t>
      </w:r>
      <w:r>
        <w:t xml:space="preserve">and open it.</w:t>
      </w:r>
    </w:p>
    <w:p>
      <w:pPr>
        <w:pStyle w:val="Compact"/>
        <w:numPr>
          <w:ilvl w:val="0"/>
          <w:numId w:val="1001"/>
        </w:numPr>
      </w:pPr>
      <w:r>
        <w:t xml:space="preserve">Search</w:t>
      </w:r>
      <w:r>
        <w:t xml:space="preserve"> </w:t>
      </w:r>
      <w:r>
        <w:rPr>
          <w:b/>
          <w:bCs/>
        </w:rPr>
        <w:t xml:space="preserve">OSP.net</w:t>
      </w:r>
      <w:r>
        <w:t xml:space="preserve"> </w:t>
      </w:r>
      <w:r>
        <w:t xml:space="preserve">→ click it.</w:t>
      </w:r>
    </w:p>
    <w:p>
      <w:pPr>
        <w:pStyle w:val="Compact"/>
        <w:numPr>
          <w:ilvl w:val="0"/>
          <w:numId w:val="1001"/>
        </w:numPr>
      </w:pPr>
      <w:r>
        <w:t xml:space="preserve">On the left, click</w:t>
      </w:r>
      <w:r>
        <w:t xml:space="preserve"> </w:t>
      </w:r>
      <w:r>
        <w:rPr>
          <w:b/>
          <w:bCs/>
        </w:rPr>
        <w:t xml:space="preserve">Permissions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Grant admin consent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Accept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Questions? Contact your OSP.net representative.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2026-06-30T17:34:43Z</dcterms:created>
  <dcterms:modified xsi:type="dcterms:W3CDTF">2026-06-30T17:34:43Z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