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29" w:rsidRDefault="00606F29" w:rsidP="00606F29">
      <w:pPr>
        <w:pStyle w:val="Heading2"/>
        <w:spacing w:before="0" w:beforeAutospacing="0" w:after="0" w:afterAutospacing="0"/>
        <w:rPr>
          <w:rFonts w:ascii="inherit" w:hAnsi="inherit"/>
          <w:b w:val="0"/>
          <w:bCs w:val="0"/>
          <w:color w:val="1A1816"/>
          <w:sz w:val="50"/>
          <w:szCs w:val="50"/>
        </w:rPr>
      </w:pPr>
      <w:r>
        <w:rPr>
          <w:rFonts w:ascii="inherit" w:hAnsi="inherit"/>
          <w:b w:val="0"/>
          <w:bCs w:val="0"/>
          <w:color w:val="1A1816"/>
          <w:sz w:val="50"/>
          <w:szCs w:val="50"/>
        </w:rPr>
        <w:t>Manage System Components Using Fusion Middleware Control</w:t>
      </w:r>
    </w:p>
    <w:p w:rsidR="00606F29" w:rsidRDefault="00606F29" w:rsidP="00606F29">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You can use Fusion Middleware Control to manage, monitor, and configure system components (for example, the BI Server, Presentation Services, and Oracle BI Scheduler). You can also use Fusion Middleware Control to manage the Administration Server and Managed Servers.</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This section contains the following topics:</w:t>
      </w:r>
    </w:p>
    <w:p w:rsidR="00606F29" w:rsidRDefault="00606F29" w:rsidP="00606F29">
      <w:pPr>
        <w:pStyle w:val="NormalWeb"/>
        <w:numPr>
          <w:ilvl w:val="0"/>
          <w:numId w:val="5"/>
        </w:numPr>
        <w:shd w:val="clear" w:color="auto" w:fill="FFFFFF"/>
        <w:spacing w:before="0" w:beforeAutospacing="0" w:after="0" w:afterAutospacing="0"/>
        <w:rPr>
          <w:rFonts w:ascii="Segoe UI" w:hAnsi="Segoe UI" w:cs="Segoe UI"/>
          <w:color w:val="1A1816"/>
        </w:rPr>
      </w:pPr>
      <w:r w:rsidRPr="00606F29">
        <w:rPr>
          <w:color w:val="1A1816"/>
        </w:rPr>
        <w:t>Log into Fusion Middleware Control</w:t>
      </w:r>
    </w:p>
    <w:p w:rsidR="00606F29" w:rsidRDefault="00606F29" w:rsidP="00606F29">
      <w:pPr>
        <w:pStyle w:val="NormalWeb"/>
        <w:numPr>
          <w:ilvl w:val="0"/>
          <w:numId w:val="5"/>
        </w:numPr>
        <w:shd w:val="clear" w:color="auto" w:fill="FFFFFF"/>
        <w:spacing w:before="0" w:beforeAutospacing="0" w:after="0" w:afterAutospacing="0"/>
        <w:rPr>
          <w:rFonts w:ascii="Segoe UI" w:hAnsi="Segoe UI" w:cs="Segoe UI"/>
          <w:color w:val="1A1816"/>
        </w:rPr>
      </w:pPr>
      <w:r w:rsidRPr="00606F29">
        <w:rPr>
          <w:color w:val="1A1816"/>
        </w:rPr>
        <w:t>Display Oracle Analytics Server Pages in Fusion Middleware Control</w:t>
      </w:r>
    </w:p>
    <w:p w:rsidR="00606F29" w:rsidRDefault="00606F29" w:rsidP="00606F29">
      <w:pPr>
        <w:pStyle w:val="NormalWeb"/>
        <w:numPr>
          <w:ilvl w:val="0"/>
          <w:numId w:val="5"/>
        </w:numPr>
        <w:shd w:val="clear" w:color="auto" w:fill="FFFFFF"/>
        <w:spacing w:before="0" w:beforeAutospacing="0" w:after="0" w:afterAutospacing="0"/>
        <w:rPr>
          <w:rFonts w:ascii="Segoe UI" w:hAnsi="Segoe UI" w:cs="Segoe UI"/>
          <w:color w:val="1A1816"/>
        </w:rPr>
      </w:pPr>
      <w:r w:rsidRPr="00606F29">
        <w:rPr>
          <w:color w:val="1A1816"/>
        </w:rPr>
        <w:t>Use the Navigation Tree in Fusion Middleware Control</w:t>
      </w:r>
    </w:p>
    <w:p w:rsidR="00606F29" w:rsidRDefault="00606F29" w:rsidP="00606F29">
      <w:pPr>
        <w:pStyle w:val="NormalWeb"/>
        <w:numPr>
          <w:ilvl w:val="0"/>
          <w:numId w:val="5"/>
        </w:numPr>
        <w:shd w:val="clear" w:color="auto" w:fill="FFFFFF"/>
        <w:spacing w:before="0" w:beforeAutospacing="0" w:after="0" w:afterAutospacing="0"/>
        <w:rPr>
          <w:rFonts w:ascii="Segoe UI" w:hAnsi="Segoe UI" w:cs="Segoe UI"/>
          <w:color w:val="1A1816"/>
        </w:rPr>
      </w:pPr>
      <w:r w:rsidRPr="00606F29">
        <w:rPr>
          <w:color w:val="1A1816"/>
        </w:rPr>
        <w:t>Tips for Using Fusion Middleware Control</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p>
    <w:p w:rsidR="00606F29" w:rsidRDefault="00606F29" w:rsidP="00606F29">
      <w:pPr>
        <w:pStyle w:val="Heading3"/>
        <w:shd w:val="clear" w:color="auto" w:fill="FFFFFF"/>
        <w:spacing w:before="0"/>
        <w:rPr>
          <w:rFonts w:ascii="inherit" w:hAnsi="inherit" w:cs="Segoe UI"/>
          <w:color w:val="1A1816"/>
          <w:sz w:val="36"/>
          <w:szCs w:val="36"/>
        </w:rPr>
      </w:pPr>
      <w:bookmarkStart w:id="0" w:name="GUID-8FB2885D-8578-4438-B79D-DC036AF2BC1"/>
      <w:bookmarkEnd w:id="0"/>
      <w:r>
        <w:rPr>
          <w:rFonts w:ascii="inherit" w:hAnsi="inherit" w:cs="Segoe UI"/>
          <w:b/>
          <w:bCs/>
          <w:color w:val="1A1816"/>
          <w:sz w:val="36"/>
          <w:szCs w:val="36"/>
        </w:rPr>
        <w:t>Log into Fusion Middleware Control</w:t>
      </w:r>
    </w:p>
    <w:p w:rsidR="00606F29" w:rsidRDefault="00606F29" w:rsidP="00606F29">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To log in to Fusion Middleware Control, open a web browser and enter the Fusion Middleware Control URL.</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Enter the URL in the following format:</w:t>
      </w:r>
    </w:p>
    <w:p w:rsidR="00606F29" w:rsidRDefault="00606F29" w:rsidP="00606F29">
      <w:pPr>
        <w:pStyle w:val="HTMLPreformatted"/>
        <w:shd w:val="clear" w:color="auto" w:fill="FFFFFF"/>
        <w:spacing w:line="300" w:lineRule="atLeast"/>
        <w:rPr>
          <w:color w:val="1A1816"/>
        </w:rPr>
      </w:pPr>
      <w:r>
        <w:rPr>
          <w:rStyle w:val="copy-button-label"/>
          <w:color w:val="1A1816"/>
        </w:rPr>
        <w:t>Copy</w:t>
      </w:r>
    </w:p>
    <w:p w:rsidR="00606F29" w:rsidRDefault="00606F29" w:rsidP="00606F29">
      <w:pPr>
        <w:pStyle w:val="HTMLPreformatted"/>
        <w:shd w:val="clear" w:color="auto" w:fill="FFFFFF"/>
        <w:spacing w:line="300" w:lineRule="atLeast"/>
        <w:rPr>
          <w:rStyle w:val="HTMLCode"/>
          <w:rFonts w:ascii="var(--code-block-font-family)" w:hAnsi="var(--code-block-font-family)"/>
          <w:color w:val="1A1816"/>
        </w:rPr>
      </w:pPr>
      <w:r>
        <w:rPr>
          <w:rStyle w:val="HTMLCode"/>
          <w:rFonts w:ascii="var(--code-block-font-family)" w:hAnsi="var(--code-block-font-family)"/>
          <w:color w:val="1A1816"/>
        </w:rPr>
        <w:t>http://</w:t>
      </w:r>
      <w:r>
        <w:rPr>
          <w:rStyle w:val="variable"/>
          <w:rFonts w:ascii="var(--code-block-font-family)" w:hAnsi="var(--code-block-font-family)"/>
          <w:i/>
          <w:iCs/>
          <w:color w:val="1A1816"/>
        </w:rPr>
        <w:t>hostname</w:t>
      </w:r>
      <w:r>
        <w:rPr>
          <w:rStyle w:val="HTMLCode"/>
          <w:rFonts w:ascii="var(--code-block-font-family)" w:hAnsi="var(--code-block-font-family)"/>
          <w:color w:val="1A1816"/>
        </w:rPr>
        <w:t>.</w:t>
      </w:r>
      <w:r>
        <w:rPr>
          <w:rStyle w:val="variable"/>
          <w:rFonts w:ascii="var(--code-block-font-family)" w:hAnsi="var(--code-block-font-family)"/>
          <w:i/>
          <w:iCs/>
          <w:color w:val="1A1816"/>
        </w:rPr>
        <w:t>domain</w:t>
      </w:r>
      <w:r>
        <w:rPr>
          <w:rStyle w:val="HTMLCode"/>
          <w:rFonts w:ascii="var(--code-block-font-family)" w:hAnsi="var(--code-block-font-family)"/>
          <w:color w:val="1A1816"/>
        </w:rPr>
        <w:t>:</w:t>
      </w:r>
      <w:r>
        <w:rPr>
          <w:rStyle w:val="variable"/>
          <w:rFonts w:ascii="var(--code-block-font-family)" w:hAnsi="var(--code-block-font-family)"/>
          <w:i/>
          <w:iCs/>
          <w:color w:val="1A1816"/>
        </w:rPr>
        <w:t>port</w:t>
      </w:r>
      <w:r>
        <w:rPr>
          <w:rStyle w:val="HTMLCode"/>
          <w:rFonts w:ascii="var(--code-block-font-family)" w:hAnsi="var(--code-block-font-family)"/>
          <w:color w:val="1A1816"/>
        </w:rPr>
        <w:t>/em</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The port number is the number of the Administration Server, and the default port number is 9500.</w:t>
      </w:r>
    </w:p>
    <w:p w:rsidR="00606F29" w:rsidRPr="00606F29" w:rsidRDefault="00606F29" w:rsidP="00606F29">
      <w:pPr>
        <w:pStyle w:val="Heading2"/>
        <w:spacing w:before="300" w:beforeAutospacing="0" w:after="150" w:afterAutospacing="0"/>
        <w:rPr>
          <w:rFonts w:ascii="inherit" w:hAnsi="inherit"/>
          <w:b w:val="0"/>
          <w:bCs w:val="0"/>
          <w:color w:val="1A1816"/>
          <w:sz w:val="42"/>
          <w:szCs w:val="50"/>
        </w:rPr>
      </w:pPr>
      <w:r w:rsidRPr="00606F29">
        <w:rPr>
          <w:rFonts w:ascii="inherit" w:hAnsi="inherit"/>
          <w:b w:val="0"/>
          <w:bCs w:val="0"/>
          <w:color w:val="1A1816"/>
          <w:sz w:val="42"/>
          <w:szCs w:val="50"/>
        </w:rPr>
        <w:t>Conditions to Start the System</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The system starts with the Administration Server, then the Managed Servers, and then the system components.</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If the computer that hosts the Administration Server isn't running or is rebooted, then you must ensure that the computer is running and you must start the system.</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To start the system, the repository database (which contains Scheduler schemas) specified during installation must be running, and a network connection to it must be available. Otherwise, error messages are displayed.</w:t>
      </w:r>
    </w:p>
    <w:p w:rsidR="00606F29" w:rsidRDefault="00606F29" w:rsidP="00606F29">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 xml:space="preserve">Fusion Middleware Control is available only if the Administration Server is running, as described </w:t>
      </w:r>
      <w:r>
        <w:rPr>
          <w:rFonts w:ascii="Segoe UI" w:hAnsi="Segoe UI" w:cs="Segoe UI"/>
          <w:color w:val="1A1816"/>
          <w:lang w:val="en-US"/>
        </w:rPr>
        <w:t>above</w:t>
      </w:r>
      <w:r>
        <w:rPr>
          <w:rFonts w:ascii="Segoe UI" w:hAnsi="Segoe UI" w:cs="Segoe UI"/>
          <w:color w:val="1A1816"/>
        </w:rPr>
        <w:t>.</w:t>
      </w:r>
    </w:p>
    <w:p w:rsidR="00606F29" w:rsidRDefault="00606F29" w:rsidP="00606F29">
      <w:pPr>
        <w:numPr>
          <w:ilvl w:val="0"/>
          <w:numId w:val="6"/>
        </w:numPr>
        <w:shd w:val="clear" w:color="auto" w:fill="FFFFFF"/>
        <w:spacing w:after="0" w:line="240" w:lineRule="auto"/>
        <w:rPr>
          <w:rFonts w:ascii="Segoe UI" w:hAnsi="Segoe UI" w:cs="Segoe UI"/>
          <w:color w:val="1A1816"/>
        </w:rPr>
      </w:pPr>
      <w:r>
        <w:rPr>
          <w:rFonts w:ascii="Segoe UI" w:hAnsi="Segoe UI" w:cs="Segoe UI"/>
          <w:color w:val="1A1816"/>
        </w:rPr>
        <w:t>Enter the URL in a web browser. For example:</w:t>
      </w:r>
    </w:p>
    <w:p w:rsidR="00606F29" w:rsidRDefault="00606F29" w:rsidP="00606F29">
      <w:pPr>
        <w:pStyle w:val="HTMLPreformatted"/>
        <w:shd w:val="clear" w:color="auto" w:fill="FFFFFF"/>
        <w:spacing w:line="300" w:lineRule="atLeast"/>
        <w:ind w:left="720"/>
        <w:rPr>
          <w:color w:val="1A1816"/>
        </w:rPr>
      </w:pPr>
      <w:r>
        <w:rPr>
          <w:rStyle w:val="copy-button-label"/>
          <w:color w:val="1A1816"/>
        </w:rPr>
        <w:t>Copy</w:t>
      </w:r>
    </w:p>
    <w:p w:rsidR="00606F29" w:rsidRDefault="00606F29" w:rsidP="00606F29">
      <w:pPr>
        <w:pStyle w:val="HTMLPreformatted"/>
        <w:shd w:val="clear" w:color="auto" w:fill="FFFFFF"/>
        <w:spacing w:line="300" w:lineRule="atLeast"/>
        <w:ind w:left="720"/>
        <w:rPr>
          <w:rStyle w:val="HTMLCode"/>
          <w:rFonts w:ascii="var(--code-block-font-family)" w:hAnsi="var(--code-block-font-family)"/>
          <w:color w:val="1A1816"/>
        </w:rPr>
      </w:pPr>
      <w:r>
        <w:rPr>
          <w:rStyle w:val="HTMLCode"/>
          <w:rFonts w:ascii="var(--code-block-font-family)" w:hAnsi="var(--code-block-font-family)"/>
          <w:color w:val="1A1816"/>
        </w:rPr>
        <w:t>http://host1.example.com:9500/em</w:t>
      </w:r>
    </w:p>
    <w:p w:rsidR="00606F29" w:rsidRDefault="00606F29" w:rsidP="00606F29">
      <w:pPr>
        <w:numPr>
          <w:ilvl w:val="0"/>
          <w:numId w:val="6"/>
        </w:numPr>
        <w:shd w:val="clear" w:color="auto" w:fill="FFFFFF"/>
        <w:spacing w:after="0" w:line="240" w:lineRule="auto"/>
        <w:rPr>
          <w:rFonts w:ascii="Segoe UI" w:hAnsi="Segoe UI" w:cs="Segoe UI"/>
          <w:color w:val="1A1816"/>
        </w:rPr>
      </w:pPr>
      <w:r>
        <w:rPr>
          <w:rFonts w:ascii="Segoe UI" w:hAnsi="Segoe UI" w:cs="Segoe UI"/>
          <w:color w:val="1A1816"/>
        </w:rPr>
        <w:t>Enter the system administrator user name and password and click </w:t>
      </w:r>
      <w:r>
        <w:rPr>
          <w:rStyle w:val="uicontrol"/>
          <w:rFonts w:ascii="Segoe UI" w:hAnsi="Segoe UI" w:cs="Segoe UI"/>
          <w:b/>
          <w:bCs/>
          <w:color w:val="1A1816"/>
        </w:rPr>
        <w:t>Sign in</w:t>
      </w:r>
      <w:r>
        <w:rPr>
          <w:rFonts w:ascii="Segoe UI" w:hAnsi="Segoe UI" w:cs="Segoe UI"/>
          <w:color w:val="1A1816"/>
        </w:rPr>
        <w:t>.</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lastRenderedPageBreak/>
        <w:t>This systemwide administration user name and password was specified during the installation process, and you can use it to log in to WebLogic Server Administration Console, Fusion Middleware Control, and Oracle Analytics Server.</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Alternatively, enter any other user name and password that has been granted the Oracle BI Administrator application role. Fusion Middleware Control is displayed.</w:t>
      </w:r>
    </w:p>
    <w:p w:rsidR="00606F29" w:rsidRDefault="00606F29" w:rsidP="00606F29">
      <w:pPr>
        <w:pStyle w:val="notep1"/>
        <w:shd w:val="clear" w:color="auto" w:fill="FFFFFF"/>
        <w:spacing w:before="210" w:beforeAutospacing="0"/>
        <w:rPr>
          <w:rFonts w:ascii="Segoe UI" w:hAnsi="Segoe UI" w:cs="Segoe UI"/>
          <w:color w:val="1A1816"/>
        </w:rPr>
      </w:pPr>
      <w:r>
        <w:rPr>
          <w:rFonts w:ascii="Segoe UI" w:hAnsi="Segoe UI" w:cs="Segoe UI"/>
          <w:color w:val="1A1816"/>
        </w:rPr>
        <w:t>Note:</w:t>
      </w:r>
      <w:r>
        <w:rPr>
          <w:rFonts w:ascii="Segoe UI" w:hAnsi="Segoe UI" w:cs="Segoe UI"/>
          <w:color w:val="1A1816"/>
          <w:lang w:val="en-US"/>
        </w:rPr>
        <w:t xml:space="preserve"> </w:t>
      </w:r>
      <w:r>
        <w:rPr>
          <w:rFonts w:ascii="Segoe UI" w:hAnsi="Segoe UI" w:cs="Segoe UI"/>
          <w:color w:val="1A1816"/>
        </w:rPr>
        <w:t>If you have the browser configured to send HTTP requests to a proxy server, then you might have to configure the browser to not send Administration Server HTTP requests to the proxy server. If the Administration Server is on the same computer as the browser, then ensure that requests that are sent to localhost or 127.0.0.1 are not sent to the proxy server.</w:t>
      </w:r>
    </w:p>
    <w:p w:rsidR="00606F29" w:rsidRDefault="00606F29" w:rsidP="00606F29">
      <w:pPr>
        <w:pStyle w:val="Heading3"/>
        <w:shd w:val="clear" w:color="auto" w:fill="FFFFFF"/>
        <w:spacing w:before="0"/>
        <w:rPr>
          <w:rFonts w:ascii="inherit" w:hAnsi="inherit" w:cs="Segoe UI"/>
          <w:color w:val="1A1816"/>
          <w:sz w:val="36"/>
          <w:szCs w:val="36"/>
        </w:rPr>
      </w:pPr>
      <w:bookmarkStart w:id="1" w:name="GUID-4198126F-EB2F-4DDE-B856-CACDE27AB19"/>
      <w:bookmarkEnd w:id="1"/>
      <w:r>
        <w:rPr>
          <w:rFonts w:ascii="inherit" w:hAnsi="inherit" w:cs="Segoe UI"/>
          <w:b/>
          <w:bCs/>
          <w:color w:val="1A1816"/>
          <w:sz w:val="36"/>
          <w:szCs w:val="36"/>
        </w:rPr>
        <w:t>Display Oracle Analytics Server Pages in Fusion Middleware Control</w:t>
      </w:r>
    </w:p>
    <w:p w:rsidR="00606F29" w:rsidRDefault="00606F29" w:rsidP="00606F29">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Use this topic to display Oracle Analytics Server pages that enable you to manage system components.</w:t>
      </w:r>
    </w:p>
    <w:p w:rsidR="00606F29" w:rsidRDefault="00606F29" w:rsidP="00606F29">
      <w:pPr>
        <w:numPr>
          <w:ilvl w:val="0"/>
          <w:numId w:val="7"/>
        </w:numPr>
        <w:shd w:val="clear" w:color="auto" w:fill="FFFFFF"/>
        <w:spacing w:after="0" w:line="240" w:lineRule="auto"/>
        <w:rPr>
          <w:rFonts w:ascii="Segoe UI" w:hAnsi="Segoe UI" w:cs="Segoe UI"/>
          <w:color w:val="1A1816"/>
        </w:rPr>
      </w:pPr>
      <w:r>
        <w:rPr>
          <w:rFonts w:ascii="Segoe UI" w:hAnsi="Segoe UI" w:cs="Segoe UI"/>
          <w:color w:val="1A1816"/>
        </w:rPr>
        <w:t>Log in to Fusion Middleware Control.</w:t>
      </w:r>
    </w:p>
    <w:p w:rsidR="00606F29" w:rsidRDefault="00606F29" w:rsidP="00606F29">
      <w:pPr>
        <w:numPr>
          <w:ilvl w:val="0"/>
          <w:numId w:val="7"/>
        </w:numPr>
        <w:shd w:val="clear" w:color="auto" w:fill="FFFFFF"/>
        <w:spacing w:after="0" w:line="240" w:lineRule="auto"/>
        <w:rPr>
          <w:rFonts w:ascii="Segoe UI" w:hAnsi="Segoe UI" w:cs="Segoe UI"/>
          <w:color w:val="1A1816"/>
        </w:rPr>
      </w:pPr>
      <w:r>
        <w:rPr>
          <w:rFonts w:ascii="Segoe UI" w:hAnsi="Segoe UI" w:cs="Segoe UI"/>
          <w:color w:val="1A1816"/>
        </w:rPr>
        <w:t>Expand the </w:t>
      </w:r>
      <w:r>
        <w:rPr>
          <w:rStyle w:val="uicontrol"/>
          <w:rFonts w:ascii="Segoe UI" w:hAnsi="Segoe UI" w:cs="Segoe UI"/>
          <w:b/>
          <w:bCs/>
          <w:color w:val="1A1816"/>
        </w:rPr>
        <w:t>Business Intelligence</w:t>
      </w:r>
      <w:r>
        <w:rPr>
          <w:rFonts w:ascii="Segoe UI" w:hAnsi="Segoe UI" w:cs="Segoe UI"/>
          <w:color w:val="1A1816"/>
        </w:rPr>
        <w:t> folder and select the </w:t>
      </w:r>
      <w:r>
        <w:rPr>
          <w:rStyle w:val="uicontrol"/>
          <w:rFonts w:ascii="Segoe UI" w:hAnsi="Segoe UI" w:cs="Segoe UI"/>
          <w:b/>
          <w:bCs/>
          <w:color w:val="1A1816"/>
        </w:rPr>
        <w:t>biinstance</w:t>
      </w:r>
      <w:r>
        <w:rPr>
          <w:rFonts w:ascii="Segoe UI" w:hAnsi="Segoe UI" w:cs="Segoe UI"/>
          <w:color w:val="1A1816"/>
        </w:rPr>
        <w:t> node.</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Fusion Middleware Control displays the Overview page, as shown below.</w:t>
      </w:r>
    </w:p>
    <w:p w:rsidR="00606F29" w:rsidRDefault="00606F29" w:rsidP="00606F29">
      <w:pPr>
        <w:shd w:val="clear" w:color="auto" w:fill="FFFFFF"/>
        <w:ind w:left="720"/>
        <w:rPr>
          <w:rFonts w:ascii="Segoe UI" w:hAnsi="Segoe UI" w:cs="Segoe UI"/>
          <w:color w:val="1A1816"/>
        </w:rPr>
      </w:pPr>
    </w:p>
    <w:p w:rsidR="00606F29" w:rsidRDefault="00606F29" w:rsidP="00606F29">
      <w:pPr>
        <w:shd w:val="clear" w:color="auto" w:fill="FFFFFF"/>
        <w:ind w:left="720"/>
        <w:jc w:val="center"/>
        <w:rPr>
          <w:rFonts w:ascii="Segoe UI" w:hAnsi="Segoe UI" w:cs="Segoe UI"/>
          <w:color w:val="1A1816"/>
        </w:rPr>
      </w:pPr>
      <w:r>
        <w:rPr>
          <w:rFonts w:ascii="Segoe UI" w:hAnsi="Segoe UI" w:cs="Segoe UI"/>
          <w:noProof/>
          <w:color w:val="1A1816"/>
          <w:lang/>
        </w:rPr>
        <w:drawing>
          <wp:inline distT="0" distB="0" distL="0" distR="0">
            <wp:extent cx="5538850" cy="3684213"/>
            <wp:effectExtent l="0" t="0" r="5080" b="0"/>
            <wp:docPr id="4" name="Picture 4" descr="Description of emhome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emhome1.gif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9712" cy="3704741"/>
                    </a:xfrm>
                    <a:prstGeom prst="rect">
                      <a:avLst/>
                    </a:prstGeom>
                    <a:noFill/>
                    <a:ln>
                      <a:noFill/>
                    </a:ln>
                  </pic:spPr>
                </pic:pic>
              </a:graphicData>
            </a:graphic>
          </wp:inline>
        </w:drawing>
      </w:r>
      <w:r>
        <w:rPr>
          <w:rFonts w:ascii="Segoe UI" w:hAnsi="Segoe UI" w:cs="Segoe UI"/>
          <w:color w:val="1A1816"/>
        </w:rPr>
        <w:br/>
      </w:r>
      <w:hyperlink r:id="rId6" w:history="1">
        <w:r>
          <w:rPr>
            <w:rStyle w:val="Hyperlink"/>
            <w:rFonts w:ascii="Segoe UI" w:hAnsi="Segoe UI" w:cs="Segoe UI"/>
          </w:rPr>
          <w:t>Description of the illustration emhome1.gif</w:t>
        </w:r>
      </w:hyperlink>
    </w:p>
    <w:p w:rsidR="00606F29" w:rsidRDefault="00606F29" w:rsidP="00606F29">
      <w:pPr>
        <w:shd w:val="clear" w:color="auto" w:fill="FFFFFF"/>
        <w:ind w:left="720"/>
        <w:rPr>
          <w:rFonts w:ascii="Segoe UI" w:hAnsi="Segoe UI" w:cs="Segoe UI"/>
          <w:color w:val="1A1816"/>
        </w:rPr>
      </w:pPr>
    </w:p>
    <w:p w:rsidR="00606F29" w:rsidRDefault="00606F29" w:rsidP="00606F29">
      <w:pPr>
        <w:pStyle w:val="notep1"/>
        <w:shd w:val="clear" w:color="auto" w:fill="FFFFFF"/>
        <w:spacing w:before="210" w:beforeAutospacing="0"/>
        <w:ind w:left="720"/>
        <w:rPr>
          <w:rFonts w:ascii="Segoe UI" w:hAnsi="Segoe UI" w:cs="Segoe UI"/>
          <w:color w:val="1A1816"/>
        </w:rPr>
      </w:pPr>
      <w:r>
        <w:rPr>
          <w:rFonts w:ascii="Segoe UI" w:hAnsi="Segoe UI" w:cs="Segoe UI"/>
          <w:color w:val="1A1816"/>
        </w:rPr>
        <w:lastRenderedPageBreak/>
        <w:t>Note:</w:t>
      </w:r>
    </w:p>
    <w:p w:rsidR="00606F29" w:rsidRDefault="00606F29" w:rsidP="00606F29">
      <w:pPr>
        <w:pStyle w:val="NormalWeb"/>
        <w:shd w:val="clear" w:color="auto" w:fill="FFFFFF"/>
        <w:spacing w:before="0" w:beforeAutospacing="0" w:after="0"/>
        <w:ind w:left="720"/>
        <w:rPr>
          <w:rFonts w:ascii="Segoe UI" w:hAnsi="Segoe UI" w:cs="Segoe UI"/>
          <w:color w:val="1A1816"/>
        </w:rPr>
      </w:pPr>
      <w:r>
        <w:rPr>
          <w:rFonts w:ascii="Segoe UI" w:hAnsi="Segoe UI" w:cs="Segoe UI"/>
          <w:color w:val="1A1816"/>
        </w:rPr>
        <w:t>If the Business Intelligence folder isn't visible or there is no </w:t>
      </w:r>
      <w:r>
        <w:rPr>
          <w:rStyle w:val="uicontrol"/>
          <w:rFonts w:ascii="Segoe UI" w:hAnsi="Segoe UI" w:cs="Segoe UI"/>
          <w:b/>
          <w:bCs/>
          <w:color w:val="1A1816"/>
        </w:rPr>
        <w:t>biinstance</w:t>
      </w:r>
      <w:r>
        <w:rPr>
          <w:rFonts w:ascii="Segoe UI" w:hAnsi="Segoe UI" w:cs="Segoe UI"/>
          <w:color w:val="1A1816"/>
        </w:rPr>
        <w:t> node under it, then Oracle Analytics Server system components haven't been installed. See </w:t>
      </w:r>
      <w:r>
        <w:rPr>
          <w:rStyle w:val="HTMLCite"/>
          <w:rFonts w:ascii="Segoe UI" w:hAnsi="Segoe UI" w:cs="Segoe UI"/>
          <w:color w:val="1A1816"/>
        </w:rPr>
        <w:t>Installing and Configuring Oracle Analytics Server</w:t>
      </w:r>
      <w:r>
        <w:rPr>
          <w:rFonts w:ascii="Segoe UI" w:hAnsi="Segoe UI" w:cs="Segoe UI"/>
          <w:color w:val="1A1816"/>
        </w:rPr>
        <w:t>.</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The Overview page displays the current system status, by providing information about availability, and issues i</w:t>
      </w:r>
      <w:r>
        <w:rPr>
          <w:rFonts w:ascii="Segoe UI" w:hAnsi="Segoe UI" w:cs="Segoe UI"/>
          <w:color w:val="1A1816"/>
        </w:rPr>
        <w:t>dentified within the BI domain</w:t>
      </w:r>
      <w:r>
        <w:rPr>
          <w:rFonts w:ascii="Segoe UI" w:hAnsi="Segoe UI" w:cs="Segoe UI"/>
          <w:color w:val="1A1816"/>
        </w:rPr>
        <w:t>. The Overview page also enables you to start and stop Oracle Analytics Server.</w:t>
      </w:r>
    </w:p>
    <w:p w:rsidR="00606F29" w:rsidRDefault="00606F29" w:rsidP="00606F29">
      <w:pPr>
        <w:numPr>
          <w:ilvl w:val="0"/>
          <w:numId w:val="7"/>
        </w:numPr>
        <w:shd w:val="clear" w:color="auto" w:fill="FFFFFF"/>
        <w:spacing w:after="0" w:line="240" w:lineRule="auto"/>
        <w:rPr>
          <w:rFonts w:ascii="Segoe UI" w:hAnsi="Segoe UI" w:cs="Segoe UI"/>
          <w:color w:val="1A1816"/>
        </w:rPr>
      </w:pPr>
      <w:r>
        <w:rPr>
          <w:rFonts w:ascii="Segoe UI" w:hAnsi="Segoe UI" w:cs="Segoe UI"/>
          <w:color w:val="1A1816"/>
        </w:rPr>
        <w:t>From the Overview page, select an appropriate tab to perform management tasks.</w:t>
      </w:r>
    </w:p>
    <w:p w:rsidR="00606F29" w:rsidRDefault="00606F29" w:rsidP="00606F29">
      <w:pPr>
        <w:pStyle w:val="Heading3"/>
        <w:shd w:val="clear" w:color="auto" w:fill="FFFFFF"/>
        <w:spacing w:before="300" w:after="150"/>
        <w:rPr>
          <w:rFonts w:ascii="inherit" w:hAnsi="inherit" w:cs="Segoe UI"/>
          <w:color w:val="1A1816"/>
          <w:sz w:val="36"/>
          <w:szCs w:val="36"/>
        </w:rPr>
      </w:pPr>
      <w:bookmarkStart w:id="2" w:name="GUID-DFF0F414-5479-4564-88E4-50F8A7A6D0A"/>
      <w:bookmarkEnd w:id="2"/>
      <w:r>
        <w:rPr>
          <w:rFonts w:ascii="inherit" w:hAnsi="inherit" w:cs="Segoe UI"/>
          <w:b/>
          <w:bCs/>
          <w:color w:val="1A1816"/>
          <w:sz w:val="36"/>
          <w:szCs w:val="36"/>
        </w:rPr>
        <w:t>Use the Navigation Tree in Fusion Middleware Control</w:t>
      </w:r>
    </w:p>
    <w:p w:rsidR="00606F29" w:rsidRDefault="00606F29" w:rsidP="00606F29">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The navigation tree enables you to navigate and select nodes within the BI domain that can be managed by Fusion Middleware Control.</w:t>
      </w:r>
    </w:p>
    <w:p w:rsidR="00606F29" w:rsidRDefault="00606F29" w:rsidP="00606F29">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Depending on the choices made during installation, the following domain components can be displayed as nodes in the navigation tree:</w:t>
      </w:r>
    </w:p>
    <w:p w:rsidR="00606F29" w:rsidRDefault="00606F29" w:rsidP="00606F29">
      <w:pPr>
        <w:pStyle w:val="NormalWeb"/>
        <w:numPr>
          <w:ilvl w:val="0"/>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Application Deployments</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The Application Deployments node shows all the applications that are deployed into the BI domain (for example, analytics, Oracle Analytics Server for Microsoft Office, Oracle BI Publisher).</w:t>
      </w:r>
    </w:p>
    <w:p w:rsidR="00606F29" w:rsidRDefault="00606F29" w:rsidP="00606F29">
      <w:pPr>
        <w:pStyle w:val="NormalWeb"/>
        <w:numPr>
          <w:ilvl w:val="0"/>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WebLogic Domain</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These nodes display summary information for the WebLogic server. Select a node and click the </w:t>
      </w:r>
      <w:r>
        <w:rPr>
          <w:rStyle w:val="uicontrol"/>
          <w:rFonts w:ascii="Segoe UI" w:hAnsi="Segoe UI" w:cs="Segoe UI"/>
          <w:b/>
          <w:bCs/>
          <w:color w:val="1A1816"/>
        </w:rPr>
        <w:t>Oracle WebLogic Server Administration Console</w:t>
      </w:r>
      <w:r>
        <w:rPr>
          <w:rFonts w:ascii="Segoe UI" w:hAnsi="Segoe UI" w:cs="Segoe UI"/>
          <w:color w:val="1A1816"/>
        </w:rPr>
        <w:t> menu option to display the WebLogic Server Administration Console, where you can administer Oracle WebLogic Server.</w:t>
      </w:r>
    </w:p>
    <w:p w:rsidR="00606F29" w:rsidRDefault="00606F29" w:rsidP="00606F29">
      <w:pPr>
        <w:pStyle w:val="NormalWeb"/>
        <w:numPr>
          <w:ilvl w:val="1"/>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bidomain</w:t>
      </w:r>
    </w:p>
    <w:p w:rsidR="00606F29" w:rsidRDefault="00606F29" w:rsidP="00606F29">
      <w:pPr>
        <w:pStyle w:val="NormalWeb"/>
        <w:shd w:val="clear" w:color="auto" w:fill="FFFFFF"/>
        <w:spacing w:before="0" w:beforeAutospacing="0" w:after="0" w:afterAutospacing="0"/>
        <w:ind w:left="1440"/>
        <w:rPr>
          <w:rFonts w:ascii="Segoe UI" w:hAnsi="Segoe UI" w:cs="Segoe UI"/>
          <w:color w:val="1A1816"/>
        </w:rPr>
      </w:pPr>
      <w:r>
        <w:rPr>
          <w:rFonts w:ascii="Segoe UI" w:hAnsi="Segoe UI" w:cs="Segoe UI"/>
          <w:color w:val="1A1816"/>
        </w:rPr>
        <w:t>This node represents the WebLogic server domain for Oracle Analytics Server with an AdminServer node that contains the Administration Server and a bi_cluster node that contains Managed Servers (a single node cluster by default, for example, bi_server1)..</w:t>
      </w:r>
    </w:p>
    <w:p w:rsidR="00606F29" w:rsidRDefault="00606F29" w:rsidP="00606F29">
      <w:pPr>
        <w:pStyle w:val="NormalWeb"/>
        <w:numPr>
          <w:ilvl w:val="2"/>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AdminServer</w:t>
      </w:r>
    </w:p>
    <w:p w:rsidR="00606F29" w:rsidRDefault="00606F29" w:rsidP="00606F29">
      <w:pPr>
        <w:pStyle w:val="NormalWeb"/>
        <w:numPr>
          <w:ilvl w:val="2"/>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bi_cluster</w:t>
      </w:r>
    </w:p>
    <w:p w:rsidR="00606F29" w:rsidRDefault="00606F29" w:rsidP="00606F29">
      <w:pPr>
        <w:pStyle w:val="NormalWeb"/>
        <w:numPr>
          <w:ilvl w:val="0"/>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Business Intelligence</w:t>
      </w:r>
    </w:p>
    <w:p w:rsidR="00606F29" w:rsidRDefault="00606F29" w:rsidP="00606F29">
      <w:pPr>
        <w:pStyle w:val="NormalWeb"/>
        <w:numPr>
          <w:ilvl w:val="1"/>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biinstance</w:t>
      </w:r>
    </w:p>
    <w:p w:rsidR="00606F29" w:rsidRDefault="00606F29" w:rsidP="00606F29">
      <w:pPr>
        <w:pStyle w:val="NormalWeb"/>
        <w:shd w:val="clear" w:color="auto" w:fill="FFFFFF"/>
        <w:spacing w:before="0" w:beforeAutospacing="0" w:after="0" w:afterAutospacing="0"/>
        <w:ind w:left="1440"/>
        <w:rPr>
          <w:rFonts w:ascii="Segoe UI" w:hAnsi="Segoe UI" w:cs="Segoe UI"/>
          <w:color w:val="1A1816"/>
        </w:rPr>
      </w:pPr>
      <w:r>
        <w:rPr>
          <w:rFonts w:ascii="Segoe UI" w:hAnsi="Segoe UI" w:cs="Segoe UI"/>
          <w:color w:val="1A1816"/>
        </w:rPr>
        <w:t>This node represents the Oracle Analytics Server system components that can be managed using Fusion Middleware Control.</w:t>
      </w:r>
    </w:p>
    <w:p w:rsidR="00606F29" w:rsidRDefault="00606F29" w:rsidP="00606F29">
      <w:pPr>
        <w:pStyle w:val="NormalWeb"/>
        <w:shd w:val="clear" w:color="auto" w:fill="FFFFFF"/>
        <w:spacing w:before="0" w:beforeAutospacing="0" w:after="0" w:afterAutospacing="0"/>
        <w:ind w:left="1440"/>
        <w:rPr>
          <w:rFonts w:ascii="Segoe UI" w:hAnsi="Segoe UI" w:cs="Segoe UI"/>
          <w:color w:val="1A1816"/>
        </w:rPr>
      </w:pPr>
      <w:r>
        <w:rPr>
          <w:rFonts w:ascii="Segoe UI" w:hAnsi="Segoe UI" w:cs="Segoe UI"/>
          <w:color w:val="1A1816"/>
        </w:rPr>
        <w:t>Select this node to display the </w:t>
      </w:r>
      <w:r>
        <w:rPr>
          <w:rStyle w:val="wintitle"/>
          <w:rFonts w:ascii="Segoe UI" w:hAnsi="Segoe UI" w:cs="Segoe UI"/>
          <w:color w:val="1A1816"/>
        </w:rPr>
        <w:t>Overview</w:t>
      </w:r>
      <w:r>
        <w:rPr>
          <w:rFonts w:ascii="Segoe UI" w:hAnsi="Segoe UI" w:cs="Segoe UI"/>
          <w:color w:val="1A1816"/>
        </w:rPr>
        <w:t> page and manage the system components.</w:t>
      </w:r>
    </w:p>
    <w:p w:rsidR="00606F29" w:rsidRDefault="00606F29" w:rsidP="00606F29">
      <w:pPr>
        <w:pStyle w:val="NormalWeb"/>
        <w:numPr>
          <w:ilvl w:val="0"/>
          <w:numId w:val="8"/>
        </w:numPr>
        <w:shd w:val="clear" w:color="auto" w:fill="FFFFFF"/>
        <w:spacing w:before="0" w:beforeAutospacing="0" w:after="0" w:afterAutospacing="0"/>
        <w:rPr>
          <w:rFonts w:ascii="Segoe UI" w:hAnsi="Segoe UI" w:cs="Segoe UI"/>
          <w:color w:val="1A1816"/>
        </w:rPr>
      </w:pPr>
      <w:r>
        <w:rPr>
          <w:rStyle w:val="uicontrol"/>
          <w:rFonts w:ascii="Segoe UI" w:hAnsi="Segoe UI" w:cs="Segoe UI"/>
          <w:b/>
          <w:bCs/>
          <w:color w:val="1A1816"/>
        </w:rPr>
        <w:t>Metadata Repositories</w:t>
      </w:r>
    </w:p>
    <w:p w:rsidR="00606F29" w:rsidRDefault="00606F29" w:rsidP="00606F29">
      <w:pPr>
        <w:pStyle w:val="NormalWeb"/>
        <w:shd w:val="clear" w:color="auto" w:fill="FFFFFF"/>
        <w:spacing w:before="0" w:beforeAutospacing="0" w:after="0" w:afterAutospacing="0"/>
        <w:ind w:left="720"/>
        <w:rPr>
          <w:rFonts w:ascii="Segoe UI" w:hAnsi="Segoe UI" w:cs="Segoe UI"/>
          <w:color w:val="1A1816"/>
        </w:rPr>
      </w:pPr>
      <w:r>
        <w:rPr>
          <w:rFonts w:ascii="Segoe UI" w:hAnsi="Segoe UI" w:cs="Segoe UI"/>
          <w:color w:val="1A1816"/>
        </w:rPr>
        <w:t>This node represents the Metadata Services (MDS) schema repositories that can be managed using Fusion Middleware Control.</w:t>
      </w:r>
    </w:p>
    <w:p w:rsidR="00606F29" w:rsidRDefault="00606F29" w:rsidP="005864F3">
      <w:pPr>
        <w:pStyle w:val="Heading2"/>
      </w:pPr>
    </w:p>
    <w:p w:rsidR="005864F3" w:rsidRPr="005864F3" w:rsidRDefault="005864F3" w:rsidP="005864F3">
      <w:pPr>
        <w:pStyle w:val="Heading2"/>
      </w:pPr>
      <w:r w:rsidRPr="005864F3">
        <w:t>Use Fusion Middleware Control to Start and Stop System Component Processes</w:t>
      </w:r>
    </w:p>
    <w:p w:rsidR="005864F3" w:rsidRPr="005864F3" w:rsidRDefault="005864F3" w:rsidP="005864F3">
      <w:p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If the system processes are running, then you can start, stop, and restart the system component processes, using Fusion Middleware Control.</w:t>
      </w:r>
    </w:p>
    <w:p w:rsidR="00606F29" w:rsidRDefault="00606F29" w:rsidP="00606F29">
      <w:pPr>
        <w:shd w:val="clear" w:color="auto" w:fill="FFFFFF"/>
        <w:spacing w:after="0" w:line="240" w:lineRule="auto"/>
        <w:ind w:left="720"/>
        <w:rPr>
          <w:rFonts w:ascii="Segoe UI" w:eastAsia="Times New Roman" w:hAnsi="Segoe UI" w:cs="Segoe UI"/>
          <w:color w:val="1A1816"/>
          <w:sz w:val="24"/>
          <w:szCs w:val="24"/>
        </w:rPr>
      </w:pPr>
    </w:p>
    <w:p w:rsidR="005864F3" w:rsidRPr="005864F3" w:rsidRDefault="00606F29" w:rsidP="005864F3">
      <w:pPr>
        <w:numPr>
          <w:ilvl w:val="0"/>
          <w:numId w:val="1"/>
        </w:numPr>
        <w:shd w:val="clear" w:color="auto" w:fill="FFFFFF"/>
        <w:spacing w:after="0" w:line="240" w:lineRule="auto"/>
        <w:rPr>
          <w:rFonts w:ascii="Segoe UI" w:eastAsia="Times New Roman" w:hAnsi="Segoe UI" w:cs="Segoe UI"/>
          <w:color w:val="1A1816"/>
          <w:sz w:val="24"/>
          <w:szCs w:val="24"/>
        </w:rPr>
      </w:pPr>
      <w:r>
        <w:rPr>
          <w:rFonts w:ascii="Segoe UI" w:eastAsia="Times New Roman" w:hAnsi="Segoe UI" w:cs="Segoe UI"/>
          <w:color w:val="1A1816"/>
          <w:sz w:val="24"/>
          <w:szCs w:val="24"/>
        </w:rPr>
        <w:t>Go to the Overview page</w:t>
      </w:r>
      <w:r w:rsidR="005864F3" w:rsidRPr="005864F3">
        <w:rPr>
          <w:rFonts w:ascii="Segoe UI" w:eastAsia="Times New Roman" w:hAnsi="Segoe UI" w:cs="Segoe UI"/>
          <w:color w:val="1A1816"/>
          <w:sz w:val="24"/>
          <w:szCs w:val="24"/>
        </w:rPr>
        <w:t>.</w:t>
      </w:r>
    </w:p>
    <w:p w:rsidR="005864F3" w:rsidRPr="005864F3" w:rsidRDefault="005864F3" w:rsidP="005864F3">
      <w:pPr>
        <w:numPr>
          <w:ilvl w:val="0"/>
          <w:numId w:val="1"/>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Display the Processes tab of the Availability page, then either click </w:t>
      </w:r>
      <w:r w:rsidRPr="005864F3">
        <w:rPr>
          <w:rFonts w:ascii="Segoe UI" w:eastAsia="Times New Roman" w:hAnsi="Segoe UI" w:cs="Segoe UI"/>
          <w:b/>
          <w:bCs/>
          <w:color w:val="1A1816"/>
          <w:sz w:val="24"/>
          <w:szCs w:val="24"/>
        </w:rPr>
        <w:t>Start All</w:t>
      </w:r>
      <w:r w:rsidRPr="005864F3">
        <w:rPr>
          <w:rFonts w:ascii="Segoe UI" w:eastAsia="Times New Roman" w:hAnsi="Segoe UI" w:cs="Segoe UI"/>
          <w:color w:val="1A1816"/>
          <w:sz w:val="24"/>
          <w:szCs w:val="24"/>
        </w:rPr>
        <w:t>, or </w:t>
      </w:r>
      <w:r w:rsidRPr="005864F3">
        <w:rPr>
          <w:rFonts w:ascii="Segoe UI" w:eastAsia="Times New Roman" w:hAnsi="Segoe UI" w:cs="Segoe UI"/>
          <w:b/>
          <w:bCs/>
          <w:color w:val="1A1816"/>
          <w:sz w:val="24"/>
          <w:szCs w:val="24"/>
        </w:rPr>
        <w:t>Stop All</w:t>
      </w:r>
      <w:r w:rsidRPr="005864F3">
        <w:rPr>
          <w:rFonts w:ascii="Segoe UI" w:eastAsia="Times New Roman" w:hAnsi="Segoe UI" w:cs="Segoe UI"/>
          <w:color w:val="1A1816"/>
          <w:sz w:val="24"/>
          <w:szCs w:val="24"/>
        </w:rPr>
        <w:t>, </w:t>
      </w:r>
      <w:r w:rsidRPr="005864F3">
        <w:rPr>
          <w:rFonts w:ascii="Segoe UI" w:eastAsia="Times New Roman" w:hAnsi="Segoe UI" w:cs="Segoe UI"/>
          <w:b/>
          <w:bCs/>
          <w:color w:val="1A1816"/>
          <w:sz w:val="24"/>
          <w:szCs w:val="24"/>
        </w:rPr>
        <w:t>Restart All</w:t>
      </w:r>
      <w:r w:rsidRPr="005864F3">
        <w:rPr>
          <w:rFonts w:ascii="Segoe UI" w:eastAsia="Times New Roman" w:hAnsi="Segoe UI" w:cs="Segoe UI"/>
          <w:color w:val="1A1816"/>
          <w:sz w:val="24"/>
          <w:szCs w:val="24"/>
        </w:rPr>
        <w:t> buttons for all processes, or select a process row and use the appropriate button to start, stop, or restart an individual process as appropriate, as shown in the following illustration.</w:t>
      </w:r>
    </w:p>
    <w:p w:rsidR="005864F3" w:rsidRPr="005864F3" w:rsidRDefault="005864F3" w:rsidP="005864F3">
      <w:pPr>
        <w:shd w:val="clear" w:color="auto" w:fill="FFFFFF"/>
        <w:spacing w:before="210" w:after="210" w:line="240" w:lineRule="auto"/>
        <w:ind w:left="720"/>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You also use this page to view the status of system components.</w:t>
      </w:r>
    </w:p>
    <w:p w:rsidR="005864F3" w:rsidRPr="005864F3" w:rsidRDefault="005864F3" w:rsidP="005864F3">
      <w:pPr>
        <w:shd w:val="clear" w:color="auto" w:fill="FFFFFF"/>
        <w:spacing w:after="0" w:line="240" w:lineRule="auto"/>
        <w:ind w:left="720"/>
        <w:rPr>
          <w:rFonts w:ascii="Segoe UI" w:eastAsia="Times New Roman" w:hAnsi="Segoe UI" w:cs="Segoe UI"/>
          <w:color w:val="1A1816"/>
          <w:sz w:val="24"/>
          <w:szCs w:val="24"/>
        </w:rPr>
      </w:pPr>
      <w:r w:rsidRPr="005864F3">
        <w:rPr>
          <w:rFonts w:ascii="Segoe UI" w:eastAsia="Times New Roman" w:hAnsi="Segoe UI" w:cs="Segoe UI"/>
          <w:noProof/>
          <w:color w:val="1A1816"/>
          <w:sz w:val="24"/>
          <w:szCs w:val="24"/>
          <w:lang/>
        </w:rPr>
        <w:drawing>
          <wp:inline distT="0" distB="0" distL="0" distR="0">
            <wp:extent cx="6028286" cy="3688080"/>
            <wp:effectExtent l="0" t="0" r="0" b="7620"/>
            <wp:docPr id="1" name="Picture 1" descr="Description of emavail.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emavail.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768" cy="3695105"/>
                    </a:xfrm>
                    <a:prstGeom prst="rect">
                      <a:avLst/>
                    </a:prstGeom>
                    <a:noFill/>
                    <a:ln>
                      <a:noFill/>
                    </a:ln>
                  </pic:spPr>
                </pic:pic>
              </a:graphicData>
            </a:graphic>
          </wp:inline>
        </w:drawing>
      </w:r>
      <w:r w:rsidRPr="005864F3">
        <w:rPr>
          <w:rFonts w:ascii="Segoe UI" w:eastAsia="Times New Roman" w:hAnsi="Segoe UI" w:cs="Segoe UI"/>
          <w:color w:val="1A1816"/>
          <w:sz w:val="24"/>
          <w:szCs w:val="24"/>
        </w:rPr>
        <w:br/>
      </w:r>
    </w:p>
    <w:p w:rsidR="005864F3" w:rsidRPr="005864F3" w:rsidRDefault="005864F3" w:rsidP="005864F3">
      <w:pPr>
        <w:shd w:val="clear" w:color="auto" w:fill="FFFFFF"/>
        <w:spacing w:after="21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You can use other methods to start and stop processes:</w:t>
      </w:r>
    </w:p>
    <w:p w:rsidR="005864F3" w:rsidRPr="005864F3" w:rsidRDefault="005864F3" w:rsidP="005864F3">
      <w:pPr>
        <w:numPr>
          <w:ilvl w:val="0"/>
          <w:numId w:val="2"/>
        </w:numPr>
        <w:shd w:val="clear" w:color="auto" w:fill="FFFFFF"/>
        <w:spacing w:after="0" w:line="240" w:lineRule="auto"/>
        <w:rPr>
          <w:rFonts w:ascii="Segoe UI" w:eastAsia="Times New Roman" w:hAnsi="Segoe UI" w:cs="Segoe UI"/>
          <w:color w:val="1A1816"/>
          <w:sz w:val="24"/>
          <w:szCs w:val="24"/>
        </w:rPr>
      </w:pPr>
      <w:r w:rsidRPr="00606F29">
        <w:rPr>
          <w:rFonts w:ascii="Segoe UI" w:eastAsia="Times New Roman" w:hAnsi="Segoe UI" w:cs="Segoe UI"/>
          <w:color w:val="1A1816"/>
          <w:sz w:val="24"/>
          <w:szCs w:val="24"/>
        </w:rPr>
        <w:t>Use Commands to Start, Stop, and View Status of Processes</w:t>
      </w:r>
    </w:p>
    <w:p w:rsidR="005864F3" w:rsidRPr="005864F3" w:rsidRDefault="005864F3" w:rsidP="005864F3">
      <w:pPr>
        <w:numPr>
          <w:ilvl w:val="0"/>
          <w:numId w:val="2"/>
        </w:numPr>
        <w:shd w:val="clear" w:color="auto" w:fill="FFFFFF"/>
        <w:spacing w:line="240" w:lineRule="auto"/>
        <w:rPr>
          <w:rFonts w:ascii="Segoe UI" w:eastAsia="Times New Roman" w:hAnsi="Segoe UI" w:cs="Segoe UI"/>
          <w:color w:val="1A1816"/>
          <w:sz w:val="24"/>
          <w:szCs w:val="24"/>
        </w:rPr>
      </w:pPr>
      <w:r w:rsidRPr="00606F29">
        <w:rPr>
          <w:rFonts w:ascii="Segoe UI" w:eastAsia="Times New Roman" w:hAnsi="Segoe UI" w:cs="Segoe UI"/>
          <w:color w:val="1A1816"/>
          <w:sz w:val="24"/>
          <w:szCs w:val="24"/>
        </w:rPr>
        <w:t>Use Oracle WebLogic Server Administration Console to Start and Stop Java Components</w:t>
      </w:r>
    </w:p>
    <w:p w:rsidR="003730F2" w:rsidRDefault="003730F2"/>
    <w:p w:rsidR="005864F3" w:rsidRPr="005864F3" w:rsidRDefault="005864F3" w:rsidP="005864F3">
      <w:pPr>
        <w:pStyle w:val="Heading2"/>
      </w:pPr>
      <w:r w:rsidRPr="005864F3">
        <w:lastRenderedPageBreak/>
        <w:t>Use Fusion Middleware Control to Start and Stop Java Components</w:t>
      </w:r>
    </w:p>
    <w:p w:rsidR="005864F3" w:rsidRPr="005864F3" w:rsidRDefault="005864F3" w:rsidP="005864F3">
      <w:p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Use this topic to monitor status and start and stop Java components (Administration Server and Managed Servers) using Fusion Middleware Control.</w:t>
      </w:r>
    </w:p>
    <w:p w:rsidR="005864F3" w:rsidRPr="005864F3" w:rsidRDefault="005864F3" w:rsidP="005864F3">
      <w:pPr>
        <w:shd w:val="clear" w:color="auto" w:fill="FFFFFF"/>
        <w:spacing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You can also display the WebLogic Server Administration Console to manage Java components by choosing a menu option on the WebLogic Domain menu.</w:t>
      </w:r>
    </w:p>
    <w:p w:rsidR="005864F3" w:rsidRPr="005864F3" w:rsidRDefault="005864F3" w:rsidP="005864F3">
      <w:pPr>
        <w:numPr>
          <w:ilvl w:val="0"/>
          <w:numId w:val="3"/>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Log in to Fusion Middleware Control.</w:t>
      </w:r>
    </w:p>
    <w:p w:rsidR="005864F3" w:rsidRPr="005864F3" w:rsidRDefault="005864F3" w:rsidP="005864F3">
      <w:pPr>
        <w:numPr>
          <w:ilvl w:val="0"/>
          <w:numId w:val="3"/>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Expand the </w:t>
      </w:r>
      <w:r w:rsidRPr="005864F3">
        <w:rPr>
          <w:rFonts w:ascii="Segoe UI" w:eastAsia="Times New Roman" w:hAnsi="Segoe UI" w:cs="Segoe UI"/>
          <w:b/>
          <w:bCs/>
          <w:color w:val="1A1816"/>
          <w:sz w:val="24"/>
          <w:szCs w:val="24"/>
        </w:rPr>
        <w:t>WebLogic Domain</w:t>
      </w:r>
      <w:r w:rsidRPr="005864F3">
        <w:rPr>
          <w:rFonts w:ascii="Segoe UI" w:eastAsia="Times New Roman" w:hAnsi="Segoe UI" w:cs="Segoe UI"/>
          <w:color w:val="1A1816"/>
          <w:sz w:val="24"/>
          <w:szCs w:val="24"/>
        </w:rPr>
        <w:t> folder and select the bidomain node.</w:t>
      </w:r>
    </w:p>
    <w:p w:rsidR="005864F3" w:rsidRPr="005864F3" w:rsidRDefault="005864F3" w:rsidP="005864F3">
      <w:pPr>
        <w:shd w:val="clear" w:color="auto" w:fill="FFFFFF"/>
        <w:spacing w:after="0" w:line="240" w:lineRule="auto"/>
        <w:ind w:left="720"/>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Fusion Middleware Control displays the WebLogic Domain home page, as shown in the following illustration.</w:t>
      </w:r>
    </w:p>
    <w:p w:rsidR="005864F3" w:rsidRPr="005864F3" w:rsidRDefault="005864F3" w:rsidP="005864F3">
      <w:pPr>
        <w:shd w:val="clear" w:color="auto" w:fill="FFFFFF"/>
        <w:spacing w:after="0" w:line="240" w:lineRule="auto"/>
        <w:ind w:left="720"/>
        <w:rPr>
          <w:rFonts w:ascii="Segoe UI" w:eastAsia="Times New Roman" w:hAnsi="Segoe UI" w:cs="Segoe UI"/>
          <w:color w:val="1A1816"/>
          <w:sz w:val="24"/>
          <w:szCs w:val="24"/>
        </w:rPr>
      </w:pPr>
      <w:r w:rsidRPr="005864F3">
        <w:rPr>
          <w:rFonts w:ascii="Segoe UI" w:eastAsia="Times New Roman" w:hAnsi="Segoe UI" w:cs="Segoe UI"/>
          <w:noProof/>
          <w:color w:val="1A1816"/>
          <w:sz w:val="24"/>
          <w:szCs w:val="24"/>
          <w:lang/>
        </w:rPr>
        <w:drawing>
          <wp:inline distT="0" distB="0" distL="0" distR="0">
            <wp:extent cx="5789815" cy="3032760"/>
            <wp:effectExtent l="0" t="0" r="1905" b="0"/>
            <wp:docPr id="2" name="Picture 2" descr="Description of bidomem.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bidomem.gif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963" cy="3037028"/>
                    </a:xfrm>
                    <a:prstGeom prst="rect">
                      <a:avLst/>
                    </a:prstGeom>
                    <a:noFill/>
                    <a:ln>
                      <a:noFill/>
                    </a:ln>
                  </pic:spPr>
                </pic:pic>
              </a:graphicData>
            </a:graphic>
          </wp:inline>
        </w:drawing>
      </w:r>
      <w:r w:rsidRPr="005864F3">
        <w:rPr>
          <w:rFonts w:ascii="Segoe UI" w:eastAsia="Times New Roman" w:hAnsi="Segoe UI" w:cs="Segoe UI"/>
          <w:color w:val="1A1816"/>
          <w:sz w:val="24"/>
          <w:szCs w:val="24"/>
        </w:rPr>
        <w:br/>
      </w:r>
    </w:p>
    <w:p w:rsidR="005864F3" w:rsidRDefault="005864F3" w:rsidP="005864F3">
      <w:pPr>
        <w:shd w:val="clear" w:color="auto" w:fill="FFFFFF"/>
        <w:spacing w:after="0" w:line="240" w:lineRule="auto"/>
        <w:ind w:left="720"/>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 xml:space="preserve">The WebLogic Domain home page is the starting point for monitoring status of servers, clusters, deployments, and partitions and for starting and stopping Java components using Fusion Middleware Control. You can also click a menu option to display the WebLogic Server Administration Console, where you can manage and configure Java components. </w:t>
      </w:r>
    </w:p>
    <w:p w:rsidR="00606F29" w:rsidRPr="005864F3" w:rsidRDefault="00606F29" w:rsidP="005864F3">
      <w:pPr>
        <w:shd w:val="clear" w:color="auto" w:fill="FFFFFF"/>
        <w:spacing w:after="0" w:line="240" w:lineRule="auto"/>
        <w:ind w:left="720"/>
        <w:rPr>
          <w:rFonts w:ascii="Segoe UI" w:eastAsia="Times New Roman" w:hAnsi="Segoe UI" w:cs="Segoe UI"/>
          <w:color w:val="1A1816"/>
          <w:sz w:val="24"/>
          <w:szCs w:val="24"/>
        </w:rPr>
      </w:pPr>
    </w:p>
    <w:p w:rsidR="005864F3" w:rsidRPr="005864F3" w:rsidRDefault="005864F3" w:rsidP="005864F3">
      <w:pPr>
        <w:numPr>
          <w:ilvl w:val="0"/>
          <w:numId w:val="3"/>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Using the WebLogic Domain home page, you can perform the following management tasks:</w:t>
      </w:r>
    </w:p>
    <w:p w:rsidR="005864F3" w:rsidRPr="005864F3" w:rsidRDefault="005864F3" w:rsidP="005864F3">
      <w:pPr>
        <w:numPr>
          <w:ilvl w:val="1"/>
          <w:numId w:val="3"/>
        </w:numPr>
        <w:shd w:val="clear" w:color="auto" w:fill="FFFFFF"/>
        <w:spacing w:after="12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View the status of Administration Server (AdminServer) and Managed Servers (for example, bi_server1).</w:t>
      </w:r>
    </w:p>
    <w:p w:rsidR="005864F3" w:rsidRPr="005864F3" w:rsidRDefault="005864F3" w:rsidP="005864F3">
      <w:pPr>
        <w:numPr>
          <w:ilvl w:val="1"/>
          <w:numId w:val="3"/>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Start and stop selected Java components (for example, AdminServer or bi_server1) using the WebLogic Domain menu </w:t>
      </w:r>
      <w:r w:rsidRPr="005864F3">
        <w:rPr>
          <w:rFonts w:ascii="Segoe UI" w:eastAsia="Times New Roman" w:hAnsi="Segoe UI" w:cs="Segoe UI"/>
          <w:b/>
          <w:bCs/>
          <w:color w:val="1A1816"/>
          <w:sz w:val="24"/>
          <w:szCs w:val="24"/>
        </w:rPr>
        <w:t>Control</w:t>
      </w:r>
      <w:r w:rsidRPr="005864F3">
        <w:rPr>
          <w:rFonts w:ascii="Segoe UI" w:eastAsia="Times New Roman" w:hAnsi="Segoe UI" w:cs="Segoe UI"/>
          <w:color w:val="1A1816"/>
          <w:sz w:val="24"/>
          <w:szCs w:val="24"/>
        </w:rPr>
        <w:t> option.</w:t>
      </w:r>
    </w:p>
    <w:p w:rsidR="005864F3" w:rsidRPr="005864F3" w:rsidRDefault="005864F3" w:rsidP="005864F3">
      <w:pPr>
        <w:shd w:val="clear" w:color="auto" w:fill="FFFFFF"/>
        <w:spacing w:after="0" w:line="240" w:lineRule="auto"/>
        <w:ind w:left="1440"/>
        <w:rPr>
          <w:rFonts w:ascii="Segoe UI" w:eastAsia="Times New Roman" w:hAnsi="Segoe UI" w:cs="Segoe UI"/>
          <w:color w:val="1A1816"/>
          <w:sz w:val="24"/>
          <w:szCs w:val="24"/>
        </w:rPr>
      </w:pPr>
    </w:p>
    <w:p w:rsidR="005864F3" w:rsidRPr="005864F3" w:rsidRDefault="005864F3" w:rsidP="005864F3">
      <w:pPr>
        <w:numPr>
          <w:ilvl w:val="1"/>
          <w:numId w:val="3"/>
        </w:numPr>
        <w:shd w:val="clear" w:color="auto" w:fill="FFFFFF"/>
        <w:spacing w:after="12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lastRenderedPageBreak/>
        <w:t>Manage or configure the WebLogic server domain using the WebLogic Server Administration Console by clicking a link on the WebLogic Domain menu.</w:t>
      </w:r>
    </w:p>
    <w:p w:rsidR="005864F3" w:rsidRDefault="005864F3"/>
    <w:p w:rsidR="005864F3" w:rsidRPr="005864F3" w:rsidRDefault="005864F3" w:rsidP="005864F3">
      <w:pPr>
        <w:pStyle w:val="Heading2"/>
      </w:pPr>
      <w:r w:rsidRPr="005864F3">
        <w:t>Use Oracle WebLogic Server Administration Console to Start and Stop Java Components</w:t>
      </w:r>
    </w:p>
    <w:p w:rsidR="005864F3" w:rsidRPr="005864F3" w:rsidRDefault="005864F3" w:rsidP="005864F3">
      <w:p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In the event that you can't use the standard methods to start and stop Java components, you can use the Oracle WebLogic Server Administration Console.</w:t>
      </w:r>
    </w:p>
    <w:p w:rsidR="005864F3" w:rsidRPr="005864F3" w:rsidRDefault="005864F3" w:rsidP="005864F3">
      <w:pPr>
        <w:shd w:val="clear" w:color="auto" w:fill="FFFFFF"/>
        <w:spacing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Don't use Oracle WebLogic Server Administration Console to start and stop Java components. You can use Fusion Middleware Control to</w:t>
      </w:r>
      <w:r w:rsidR="00606F29">
        <w:rPr>
          <w:rFonts w:ascii="Segoe UI" w:eastAsia="Times New Roman" w:hAnsi="Segoe UI" w:cs="Segoe UI"/>
          <w:color w:val="1A1816"/>
          <w:sz w:val="24"/>
          <w:szCs w:val="24"/>
        </w:rPr>
        <w:t xml:space="preserve"> start and stop Java components.</w:t>
      </w:r>
      <w:bookmarkStart w:id="3" w:name="_GoBack"/>
      <w:bookmarkEnd w:id="3"/>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Start the Oracle WebLogic Server Administration Console.</w:t>
      </w:r>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In the Domain Structure region, click </w:t>
      </w:r>
      <w:r w:rsidRPr="005864F3">
        <w:rPr>
          <w:rFonts w:ascii="Segoe UI" w:eastAsia="Times New Roman" w:hAnsi="Segoe UI" w:cs="Segoe UI"/>
          <w:b/>
          <w:bCs/>
          <w:color w:val="1A1816"/>
          <w:sz w:val="24"/>
          <w:szCs w:val="24"/>
        </w:rPr>
        <w:t>Deployments</w:t>
      </w:r>
      <w:r w:rsidRPr="005864F3">
        <w:rPr>
          <w:rFonts w:ascii="Segoe UI" w:eastAsia="Times New Roman" w:hAnsi="Segoe UI" w:cs="Segoe UI"/>
          <w:color w:val="1A1816"/>
          <w:sz w:val="24"/>
          <w:szCs w:val="24"/>
        </w:rPr>
        <w:t>.</w:t>
      </w:r>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The Oracle WebLogic Server Administration Console displays the Summary of Deployments page.</w:t>
      </w:r>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Display the Control tab.</w:t>
      </w:r>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Select a check box for each component to start or stop.</w:t>
      </w:r>
    </w:p>
    <w:p w:rsidR="005864F3" w:rsidRPr="005864F3" w:rsidRDefault="005864F3" w:rsidP="005864F3">
      <w:pPr>
        <w:numPr>
          <w:ilvl w:val="0"/>
          <w:numId w:val="4"/>
        </w:numPr>
        <w:shd w:val="clear" w:color="auto" w:fill="FFFFFF"/>
        <w:spacing w:after="0" w:line="240" w:lineRule="auto"/>
        <w:rPr>
          <w:rFonts w:ascii="Segoe UI" w:eastAsia="Times New Roman" w:hAnsi="Segoe UI" w:cs="Segoe UI"/>
          <w:color w:val="1A1816"/>
          <w:sz w:val="24"/>
          <w:szCs w:val="24"/>
        </w:rPr>
      </w:pPr>
      <w:r w:rsidRPr="005864F3">
        <w:rPr>
          <w:rFonts w:ascii="Segoe UI" w:eastAsia="Times New Roman" w:hAnsi="Segoe UI" w:cs="Segoe UI"/>
          <w:color w:val="1A1816"/>
          <w:sz w:val="24"/>
          <w:szCs w:val="24"/>
        </w:rPr>
        <w:t>Click </w:t>
      </w:r>
      <w:r w:rsidRPr="005864F3">
        <w:rPr>
          <w:rFonts w:ascii="Segoe UI" w:eastAsia="Times New Roman" w:hAnsi="Segoe UI" w:cs="Segoe UI"/>
          <w:b/>
          <w:bCs/>
          <w:color w:val="1A1816"/>
          <w:sz w:val="24"/>
          <w:szCs w:val="24"/>
        </w:rPr>
        <w:t>Start</w:t>
      </w:r>
      <w:r w:rsidRPr="005864F3">
        <w:rPr>
          <w:rFonts w:ascii="Segoe UI" w:eastAsia="Times New Roman" w:hAnsi="Segoe UI" w:cs="Segoe UI"/>
          <w:color w:val="1A1816"/>
          <w:sz w:val="24"/>
          <w:szCs w:val="24"/>
        </w:rPr>
        <w:t> or </w:t>
      </w:r>
      <w:r w:rsidRPr="005864F3">
        <w:rPr>
          <w:rFonts w:ascii="Segoe UI" w:eastAsia="Times New Roman" w:hAnsi="Segoe UI" w:cs="Segoe UI"/>
          <w:b/>
          <w:bCs/>
          <w:color w:val="1A1816"/>
          <w:sz w:val="24"/>
          <w:szCs w:val="24"/>
        </w:rPr>
        <w:t>Stop</w:t>
      </w:r>
      <w:r w:rsidRPr="005864F3">
        <w:rPr>
          <w:rFonts w:ascii="Segoe UI" w:eastAsia="Times New Roman" w:hAnsi="Segoe UI" w:cs="Segoe UI"/>
          <w:color w:val="1A1816"/>
          <w:sz w:val="24"/>
          <w:szCs w:val="24"/>
        </w:rPr>
        <w:t> to start or stop the selected components, as shown here:</w:t>
      </w:r>
    </w:p>
    <w:p w:rsidR="005864F3" w:rsidRPr="005864F3" w:rsidRDefault="005864F3" w:rsidP="005864F3">
      <w:pPr>
        <w:shd w:val="clear" w:color="auto" w:fill="FFFFFF"/>
        <w:spacing w:after="0" w:line="240" w:lineRule="auto"/>
        <w:ind w:left="720"/>
        <w:rPr>
          <w:rFonts w:ascii="Segoe UI" w:eastAsia="Times New Roman" w:hAnsi="Segoe UI" w:cs="Segoe UI"/>
          <w:color w:val="1A1816"/>
          <w:sz w:val="24"/>
          <w:szCs w:val="24"/>
        </w:rPr>
      </w:pPr>
      <w:r w:rsidRPr="005864F3">
        <w:rPr>
          <w:rFonts w:ascii="Segoe UI" w:eastAsia="Times New Roman" w:hAnsi="Segoe UI" w:cs="Segoe UI"/>
          <w:noProof/>
          <w:color w:val="1A1816"/>
          <w:sz w:val="24"/>
          <w:szCs w:val="24"/>
          <w:lang/>
        </w:rPr>
        <w:drawing>
          <wp:inline distT="0" distB="0" distL="0" distR="0">
            <wp:extent cx="5758891" cy="3581400"/>
            <wp:effectExtent l="0" t="0" r="0" b="0"/>
            <wp:docPr id="3" name="Picture 3" descr="Description of wlsdep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wlsdep1.gif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869" cy="3586362"/>
                    </a:xfrm>
                    <a:prstGeom prst="rect">
                      <a:avLst/>
                    </a:prstGeom>
                    <a:noFill/>
                    <a:ln>
                      <a:noFill/>
                    </a:ln>
                  </pic:spPr>
                </pic:pic>
              </a:graphicData>
            </a:graphic>
          </wp:inline>
        </w:drawing>
      </w:r>
      <w:r w:rsidRPr="005864F3">
        <w:rPr>
          <w:rFonts w:ascii="Segoe UI" w:eastAsia="Times New Roman" w:hAnsi="Segoe UI" w:cs="Segoe UI"/>
          <w:color w:val="1A1816"/>
          <w:sz w:val="24"/>
          <w:szCs w:val="24"/>
        </w:rPr>
        <w:br/>
      </w:r>
    </w:p>
    <w:p w:rsidR="005864F3" w:rsidRDefault="005864F3"/>
    <w:sectPr w:rsidR="0058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36B4"/>
    <w:multiLevelType w:val="multilevel"/>
    <w:tmpl w:val="BA9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65329"/>
    <w:multiLevelType w:val="multilevel"/>
    <w:tmpl w:val="1A6AB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E2212"/>
    <w:multiLevelType w:val="multilevel"/>
    <w:tmpl w:val="8CB6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F1E86"/>
    <w:multiLevelType w:val="multilevel"/>
    <w:tmpl w:val="530C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C590E"/>
    <w:multiLevelType w:val="multilevel"/>
    <w:tmpl w:val="72B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05341"/>
    <w:multiLevelType w:val="multilevel"/>
    <w:tmpl w:val="401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F57DF"/>
    <w:multiLevelType w:val="multilevel"/>
    <w:tmpl w:val="ACC0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B171B"/>
    <w:multiLevelType w:val="multilevel"/>
    <w:tmpl w:val="549C6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F3"/>
    <w:rsid w:val="003730F2"/>
    <w:rsid w:val="005864F3"/>
    <w:rsid w:val="00606F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BC567-4A8D-46FA-ACD7-C62A07A7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6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4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4F3"/>
    <w:rPr>
      <w:color w:val="0000FF"/>
      <w:u w:val="single"/>
    </w:rPr>
  </w:style>
  <w:style w:type="character" w:customStyle="1" w:styleId="wintitle">
    <w:name w:val="wintitle"/>
    <w:basedOn w:val="DefaultParagraphFont"/>
    <w:rsid w:val="005864F3"/>
  </w:style>
  <w:style w:type="character" w:customStyle="1" w:styleId="uicontrol">
    <w:name w:val="uicontrol"/>
    <w:basedOn w:val="DefaultParagraphFont"/>
    <w:rsid w:val="005864F3"/>
  </w:style>
  <w:style w:type="character" w:customStyle="1" w:styleId="Heading3Char">
    <w:name w:val="Heading 3 Char"/>
    <w:basedOn w:val="DefaultParagraphFont"/>
    <w:link w:val="Heading3"/>
    <w:uiPriority w:val="9"/>
    <w:semiHidden/>
    <w:rsid w:val="00606F2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0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606F29"/>
    <w:rPr>
      <w:rFonts w:ascii="Courier New" w:eastAsia="Times New Roman" w:hAnsi="Courier New" w:cs="Courier New"/>
      <w:sz w:val="20"/>
      <w:szCs w:val="20"/>
      <w:lang/>
    </w:rPr>
  </w:style>
  <w:style w:type="character" w:customStyle="1" w:styleId="copy-button-label">
    <w:name w:val="copy-button-label"/>
    <w:basedOn w:val="DefaultParagraphFont"/>
    <w:rsid w:val="00606F29"/>
  </w:style>
  <w:style w:type="character" w:styleId="HTMLCode">
    <w:name w:val="HTML Code"/>
    <w:basedOn w:val="DefaultParagraphFont"/>
    <w:uiPriority w:val="99"/>
    <w:semiHidden/>
    <w:unhideWhenUsed/>
    <w:rsid w:val="00606F29"/>
    <w:rPr>
      <w:rFonts w:ascii="Courier New" w:eastAsia="Times New Roman" w:hAnsi="Courier New" w:cs="Courier New"/>
      <w:sz w:val="20"/>
      <w:szCs w:val="20"/>
    </w:rPr>
  </w:style>
  <w:style w:type="character" w:customStyle="1" w:styleId="variable">
    <w:name w:val="variable"/>
    <w:basedOn w:val="DefaultParagraphFont"/>
    <w:rsid w:val="00606F29"/>
  </w:style>
  <w:style w:type="paragraph" w:customStyle="1" w:styleId="notep1">
    <w:name w:val="notep1"/>
    <w:basedOn w:val="Normal"/>
    <w:rsid w:val="00606F29"/>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ite">
    <w:name w:val="HTML Cite"/>
    <w:basedOn w:val="DefaultParagraphFont"/>
    <w:uiPriority w:val="99"/>
    <w:semiHidden/>
    <w:unhideWhenUsed/>
    <w:rsid w:val="00606F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8533">
      <w:bodyDiv w:val="1"/>
      <w:marLeft w:val="0"/>
      <w:marRight w:val="0"/>
      <w:marTop w:val="0"/>
      <w:marBottom w:val="0"/>
      <w:divBdr>
        <w:top w:val="none" w:sz="0" w:space="0" w:color="auto"/>
        <w:left w:val="none" w:sz="0" w:space="0" w:color="auto"/>
        <w:bottom w:val="none" w:sz="0" w:space="0" w:color="auto"/>
        <w:right w:val="none" w:sz="0" w:space="0" w:color="auto"/>
      </w:divBdr>
      <w:divsChild>
        <w:div w:id="1297376587">
          <w:marLeft w:val="0"/>
          <w:marRight w:val="0"/>
          <w:marTop w:val="0"/>
          <w:marBottom w:val="0"/>
          <w:divBdr>
            <w:top w:val="none" w:sz="0" w:space="0" w:color="auto"/>
            <w:left w:val="none" w:sz="0" w:space="0" w:color="auto"/>
            <w:bottom w:val="none" w:sz="0" w:space="0" w:color="auto"/>
            <w:right w:val="none" w:sz="0" w:space="0" w:color="auto"/>
          </w:divBdr>
        </w:div>
      </w:divsChild>
    </w:div>
    <w:div w:id="107748606">
      <w:bodyDiv w:val="1"/>
      <w:marLeft w:val="0"/>
      <w:marRight w:val="0"/>
      <w:marTop w:val="0"/>
      <w:marBottom w:val="0"/>
      <w:divBdr>
        <w:top w:val="none" w:sz="0" w:space="0" w:color="auto"/>
        <w:left w:val="none" w:sz="0" w:space="0" w:color="auto"/>
        <w:bottom w:val="none" w:sz="0" w:space="0" w:color="auto"/>
        <w:right w:val="none" w:sz="0" w:space="0" w:color="auto"/>
      </w:divBdr>
      <w:divsChild>
        <w:div w:id="1673752210">
          <w:marLeft w:val="0"/>
          <w:marRight w:val="0"/>
          <w:marTop w:val="0"/>
          <w:marBottom w:val="0"/>
          <w:divBdr>
            <w:top w:val="none" w:sz="0" w:space="0" w:color="auto"/>
            <w:left w:val="none" w:sz="0" w:space="0" w:color="auto"/>
            <w:bottom w:val="none" w:sz="0" w:space="0" w:color="auto"/>
            <w:right w:val="none" w:sz="0" w:space="0" w:color="auto"/>
          </w:divBdr>
          <w:divsChild>
            <w:div w:id="2139491277">
              <w:marLeft w:val="0"/>
              <w:marRight w:val="0"/>
              <w:marTop w:val="210"/>
              <w:marBottom w:val="210"/>
              <w:divBdr>
                <w:top w:val="none" w:sz="0" w:space="0" w:color="auto"/>
                <w:left w:val="none" w:sz="0" w:space="0" w:color="auto"/>
                <w:bottom w:val="none" w:sz="0" w:space="0" w:color="auto"/>
                <w:right w:val="none" w:sz="0" w:space="0" w:color="auto"/>
              </w:divBdr>
            </w:div>
            <w:div w:id="224923444">
              <w:marLeft w:val="0"/>
              <w:marRight w:val="0"/>
              <w:marTop w:val="0"/>
              <w:marBottom w:val="0"/>
              <w:divBdr>
                <w:top w:val="none" w:sz="0" w:space="0" w:color="auto"/>
                <w:left w:val="none" w:sz="0" w:space="0" w:color="auto"/>
                <w:bottom w:val="none" w:sz="0" w:space="0" w:color="auto"/>
                <w:right w:val="none" w:sz="0" w:space="0" w:color="auto"/>
              </w:divBdr>
              <w:divsChild>
                <w:div w:id="731807269">
                  <w:marLeft w:val="0"/>
                  <w:marRight w:val="0"/>
                  <w:marTop w:val="0"/>
                  <w:marBottom w:val="0"/>
                  <w:divBdr>
                    <w:top w:val="none" w:sz="0" w:space="0" w:color="auto"/>
                    <w:left w:val="none" w:sz="0" w:space="0" w:color="auto"/>
                    <w:bottom w:val="none" w:sz="0" w:space="0" w:color="auto"/>
                    <w:right w:val="none" w:sz="0" w:space="0" w:color="auto"/>
                  </w:divBdr>
                </w:div>
              </w:divsChild>
            </w:div>
            <w:div w:id="1236548778">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849829123">
      <w:bodyDiv w:val="1"/>
      <w:marLeft w:val="0"/>
      <w:marRight w:val="0"/>
      <w:marTop w:val="0"/>
      <w:marBottom w:val="0"/>
      <w:divBdr>
        <w:top w:val="none" w:sz="0" w:space="0" w:color="auto"/>
        <w:left w:val="none" w:sz="0" w:space="0" w:color="auto"/>
        <w:bottom w:val="none" w:sz="0" w:space="0" w:color="auto"/>
        <w:right w:val="none" w:sz="0" w:space="0" w:color="auto"/>
      </w:divBdr>
      <w:divsChild>
        <w:div w:id="1493450087">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210"/>
              <w:marBottom w:val="210"/>
              <w:divBdr>
                <w:top w:val="none" w:sz="0" w:space="0" w:color="auto"/>
                <w:left w:val="none" w:sz="0" w:space="0" w:color="auto"/>
                <w:bottom w:val="none" w:sz="0" w:space="0" w:color="auto"/>
                <w:right w:val="none" w:sz="0" w:space="0" w:color="auto"/>
              </w:divBdr>
            </w:div>
            <w:div w:id="1816028003">
              <w:marLeft w:val="0"/>
              <w:marRight w:val="0"/>
              <w:marTop w:val="0"/>
              <w:marBottom w:val="0"/>
              <w:divBdr>
                <w:top w:val="none" w:sz="0" w:space="0" w:color="auto"/>
                <w:left w:val="none" w:sz="0" w:space="0" w:color="auto"/>
                <w:bottom w:val="none" w:sz="0" w:space="0" w:color="auto"/>
                <w:right w:val="none" w:sz="0" w:space="0" w:color="auto"/>
              </w:divBdr>
            </w:div>
            <w:div w:id="2093164995">
              <w:marLeft w:val="0"/>
              <w:marRight w:val="0"/>
              <w:marTop w:val="0"/>
              <w:marBottom w:val="0"/>
              <w:divBdr>
                <w:top w:val="none" w:sz="0" w:space="0" w:color="auto"/>
                <w:left w:val="none" w:sz="0" w:space="0" w:color="auto"/>
                <w:bottom w:val="none" w:sz="0" w:space="0" w:color="auto"/>
                <w:right w:val="none" w:sz="0" w:space="0" w:color="auto"/>
              </w:divBdr>
              <w:divsChild>
                <w:div w:id="1651594693">
                  <w:marLeft w:val="0"/>
                  <w:marRight w:val="0"/>
                  <w:marTop w:val="0"/>
                  <w:marBottom w:val="0"/>
                  <w:divBdr>
                    <w:top w:val="none" w:sz="0" w:space="0" w:color="auto"/>
                    <w:left w:val="none" w:sz="0" w:space="0" w:color="auto"/>
                    <w:bottom w:val="none" w:sz="0" w:space="0" w:color="auto"/>
                    <w:right w:val="none" w:sz="0" w:space="0" w:color="auto"/>
                  </w:divBdr>
                </w:div>
              </w:divsChild>
            </w:div>
            <w:div w:id="9232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385">
      <w:bodyDiv w:val="1"/>
      <w:marLeft w:val="0"/>
      <w:marRight w:val="0"/>
      <w:marTop w:val="0"/>
      <w:marBottom w:val="0"/>
      <w:divBdr>
        <w:top w:val="none" w:sz="0" w:space="0" w:color="auto"/>
        <w:left w:val="none" w:sz="0" w:space="0" w:color="auto"/>
        <w:bottom w:val="none" w:sz="0" w:space="0" w:color="auto"/>
        <w:right w:val="none" w:sz="0" w:space="0" w:color="auto"/>
      </w:divBdr>
      <w:divsChild>
        <w:div w:id="500042948">
          <w:marLeft w:val="0"/>
          <w:marRight w:val="0"/>
          <w:marTop w:val="0"/>
          <w:marBottom w:val="0"/>
          <w:divBdr>
            <w:top w:val="none" w:sz="0" w:space="0" w:color="auto"/>
            <w:left w:val="none" w:sz="0" w:space="0" w:color="auto"/>
            <w:bottom w:val="none" w:sz="0" w:space="0" w:color="auto"/>
            <w:right w:val="none" w:sz="0" w:space="0" w:color="auto"/>
          </w:divBdr>
          <w:divsChild>
            <w:div w:id="305822307">
              <w:marLeft w:val="0"/>
              <w:marRight w:val="0"/>
              <w:marTop w:val="210"/>
              <w:marBottom w:val="210"/>
              <w:divBdr>
                <w:top w:val="none" w:sz="0" w:space="0" w:color="auto"/>
                <w:left w:val="none" w:sz="0" w:space="0" w:color="auto"/>
                <w:bottom w:val="none" w:sz="0" w:space="0" w:color="auto"/>
                <w:right w:val="none" w:sz="0" w:space="0" w:color="auto"/>
              </w:divBdr>
            </w:div>
            <w:div w:id="717512027">
              <w:marLeft w:val="0"/>
              <w:marRight w:val="0"/>
              <w:marTop w:val="0"/>
              <w:marBottom w:val="0"/>
              <w:divBdr>
                <w:top w:val="none" w:sz="0" w:space="0" w:color="auto"/>
                <w:left w:val="none" w:sz="0" w:space="0" w:color="auto"/>
                <w:bottom w:val="none" w:sz="0" w:space="0" w:color="auto"/>
                <w:right w:val="none" w:sz="0" w:space="0" w:color="auto"/>
              </w:divBdr>
              <w:divsChild>
                <w:div w:id="11017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865">
      <w:bodyDiv w:val="1"/>
      <w:marLeft w:val="0"/>
      <w:marRight w:val="0"/>
      <w:marTop w:val="0"/>
      <w:marBottom w:val="0"/>
      <w:divBdr>
        <w:top w:val="none" w:sz="0" w:space="0" w:color="auto"/>
        <w:left w:val="none" w:sz="0" w:space="0" w:color="auto"/>
        <w:bottom w:val="none" w:sz="0" w:space="0" w:color="auto"/>
        <w:right w:val="none" w:sz="0" w:space="0" w:color="auto"/>
      </w:divBdr>
      <w:divsChild>
        <w:div w:id="60761818">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sChild>
            <w:div w:id="424306554">
              <w:marLeft w:val="0"/>
              <w:marRight w:val="0"/>
              <w:marTop w:val="0"/>
              <w:marBottom w:val="0"/>
              <w:divBdr>
                <w:top w:val="none" w:sz="0" w:space="0" w:color="auto"/>
                <w:left w:val="none" w:sz="0" w:space="0" w:color="auto"/>
                <w:bottom w:val="none" w:sz="0" w:space="0" w:color="auto"/>
                <w:right w:val="none" w:sz="0" w:space="0" w:color="auto"/>
              </w:divBdr>
              <w:divsChild>
                <w:div w:id="985940171">
                  <w:marLeft w:val="0"/>
                  <w:marRight w:val="0"/>
                  <w:marTop w:val="210"/>
                  <w:marBottom w:val="210"/>
                  <w:divBdr>
                    <w:top w:val="none" w:sz="0" w:space="0" w:color="auto"/>
                    <w:left w:val="none" w:sz="0" w:space="0" w:color="auto"/>
                    <w:bottom w:val="none" w:sz="0" w:space="0" w:color="auto"/>
                    <w:right w:val="none" w:sz="0" w:space="0" w:color="auto"/>
                  </w:divBdr>
                  <w:divsChild>
                    <w:div w:id="49767106">
                      <w:marLeft w:val="0"/>
                      <w:marRight w:val="0"/>
                      <w:marTop w:val="0"/>
                      <w:marBottom w:val="0"/>
                      <w:divBdr>
                        <w:top w:val="none" w:sz="0" w:space="0" w:color="auto"/>
                        <w:left w:val="none" w:sz="0" w:space="0" w:color="auto"/>
                        <w:bottom w:val="none" w:sz="0" w:space="0" w:color="auto"/>
                        <w:right w:val="none" w:sz="0" w:space="0" w:color="auto"/>
                      </w:divBdr>
                      <w:divsChild>
                        <w:div w:id="2039625688">
                          <w:marLeft w:val="0"/>
                          <w:marRight w:val="0"/>
                          <w:marTop w:val="0"/>
                          <w:marBottom w:val="0"/>
                          <w:divBdr>
                            <w:top w:val="none" w:sz="0" w:space="0" w:color="auto"/>
                            <w:left w:val="none" w:sz="0" w:space="0" w:color="auto"/>
                            <w:bottom w:val="none" w:sz="0" w:space="0" w:color="auto"/>
                            <w:right w:val="none" w:sz="0" w:space="0" w:color="auto"/>
                          </w:divBdr>
                        </w:div>
                      </w:divsChild>
                    </w:div>
                    <w:div w:id="1317957988">
                      <w:marLeft w:val="0"/>
                      <w:marRight w:val="0"/>
                      <w:marTop w:val="0"/>
                      <w:marBottom w:val="0"/>
                      <w:divBdr>
                        <w:top w:val="none" w:sz="0" w:space="0" w:color="auto"/>
                        <w:left w:val="none" w:sz="0" w:space="0" w:color="auto"/>
                        <w:bottom w:val="none" w:sz="0" w:space="0" w:color="auto"/>
                        <w:right w:val="none" w:sz="0" w:space="0" w:color="auto"/>
                      </w:divBdr>
                    </w:div>
                  </w:divsChild>
                </w:div>
                <w:div w:id="513612267">
                  <w:marLeft w:val="0"/>
                  <w:marRight w:val="0"/>
                  <w:marTop w:val="0"/>
                  <w:marBottom w:val="0"/>
                  <w:divBdr>
                    <w:top w:val="none" w:sz="0" w:space="0" w:color="auto"/>
                    <w:left w:val="none" w:sz="0" w:space="0" w:color="auto"/>
                    <w:bottom w:val="none" w:sz="0" w:space="0" w:color="auto"/>
                    <w:right w:val="none" w:sz="0" w:space="0" w:color="auto"/>
                  </w:divBdr>
                  <w:divsChild>
                    <w:div w:id="1669675599">
                      <w:marLeft w:val="0"/>
                      <w:marRight w:val="0"/>
                      <w:marTop w:val="0"/>
                      <w:marBottom w:val="0"/>
                      <w:divBdr>
                        <w:top w:val="none" w:sz="0" w:space="0" w:color="auto"/>
                        <w:left w:val="none" w:sz="0" w:space="0" w:color="auto"/>
                        <w:bottom w:val="none" w:sz="0" w:space="0" w:color="auto"/>
                        <w:right w:val="none" w:sz="0" w:space="0" w:color="auto"/>
                      </w:divBdr>
                      <w:divsChild>
                        <w:div w:id="586424965">
                          <w:marLeft w:val="0"/>
                          <w:marRight w:val="0"/>
                          <w:marTop w:val="0"/>
                          <w:marBottom w:val="0"/>
                          <w:divBdr>
                            <w:top w:val="none" w:sz="0" w:space="0" w:color="auto"/>
                            <w:left w:val="none" w:sz="0" w:space="0" w:color="auto"/>
                            <w:bottom w:val="none" w:sz="0" w:space="0" w:color="auto"/>
                            <w:right w:val="none" w:sz="0" w:space="0" w:color="auto"/>
                          </w:divBdr>
                        </w:div>
                      </w:divsChild>
                    </w:div>
                    <w:div w:id="106195813">
                      <w:marLeft w:val="0"/>
                      <w:marRight w:val="0"/>
                      <w:marTop w:val="0"/>
                      <w:marBottom w:val="0"/>
                      <w:divBdr>
                        <w:top w:val="none" w:sz="0" w:space="0" w:color="auto"/>
                        <w:left w:val="none" w:sz="0" w:space="0" w:color="auto"/>
                        <w:bottom w:val="none" w:sz="0" w:space="0" w:color="auto"/>
                        <w:right w:val="none" w:sz="0" w:space="0" w:color="auto"/>
                      </w:divBdr>
                    </w:div>
                  </w:divsChild>
                </w:div>
                <w:div w:id="1692492435">
                  <w:marLeft w:val="0"/>
                  <w:marRight w:val="0"/>
                  <w:marTop w:val="0"/>
                  <w:marBottom w:val="0"/>
                  <w:divBdr>
                    <w:top w:val="none" w:sz="0" w:space="0" w:color="auto"/>
                    <w:left w:val="none" w:sz="0" w:space="0" w:color="auto"/>
                    <w:bottom w:val="none" w:sz="0" w:space="0" w:color="auto"/>
                    <w:right w:val="none" w:sz="0" w:space="0" w:color="auto"/>
                  </w:divBdr>
                </w:div>
                <w:div w:id="924388240">
                  <w:marLeft w:val="0"/>
                  <w:marRight w:val="0"/>
                  <w:marTop w:val="210"/>
                  <w:marBottom w:val="210"/>
                  <w:divBdr>
                    <w:top w:val="none" w:sz="0" w:space="0" w:color="auto"/>
                    <w:left w:val="none" w:sz="0" w:space="0" w:color="auto"/>
                    <w:bottom w:val="none" w:sz="0" w:space="0" w:color="auto"/>
                    <w:right w:val="none" w:sz="0" w:space="0" w:color="auto"/>
                  </w:divBdr>
                  <w:divsChild>
                    <w:div w:id="1124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4603">
          <w:marLeft w:val="0"/>
          <w:marRight w:val="0"/>
          <w:marTop w:val="0"/>
          <w:marBottom w:val="0"/>
          <w:divBdr>
            <w:top w:val="none" w:sz="0" w:space="0" w:color="auto"/>
            <w:left w:val="none" w:sz="0" w:space="0" w:color="auto"/>
            <w:bottom w:val="none" w:sz="0" w:space="0" w:color="auto"/>
            <w:right w:val="none" w:sz="0" w:space="0" w:color="auto"/>
          </w:divBdr>
          <w:divsChild>
            <w:div w:id="1333991507">
              <w:marLeft w:val="0"/>
              <w:marRight w:val="0"/>
              <w:marTop w:val="0"/>
              <w:marBottom w:val="0"/>
              <w:divBdr>
                <w:top w:val="none" w:sz="0" w:space="0" w:color="auto"/>
                <w:left w:val="none" w:sz="0" w:space="0" w:color="auto"/>
                <w:bottom w:val="none" w:sz="0" w:space="0" w:color="auto"/>
                <w:right w:val="none" w:sz="0" w:space="0" w:color="auto"/>
              </w:divBdr>
              <w:divsChild>
                <w:div w:id="86466836">
                  <w:marLeft w:val="0"/>
                  <w:marRight w:val="0"/>
                  <w:marTop w:val="0"/>
                  <w:marBottom w:val="0"/>
                  <w:divBdr>
                    <w:top w:val="none" w:sz="0" w:space="0" w:color="auto"/>
                    <w:left w:val="none" w:sz="0" w:space="0" w:color="auto"/>
                    <w:bottom w:val="none" w:sz="0" w:space="0" w:color="auto"/>
                    <w:right w:val="none" w:sz="0" w:space="0" w:color="auto"/>
                  </w:divBdr>
                  <w:divsChild>
                    <w:div w:id="1746799290">
                      <w:marLeft w:val="0"/>
                      <w:marRight w:val="0"/>
                      <w:marTop w:val="0"/>
                      <w:marBottom w:val="0"/>
                      <w:divBdr>
                        <w:top w:val="none" w:sz="0" w:space="0" w:color="auto"/>
                        <w:left w:val="none" w:sz="0" w:space="0" w:color="auto"/>
                        <w:bottom w:val="none" w:sz="0" w:space="0" w:color="auto"/>
                        <w:right w:val="none" w:sz="0" w:space="0" w:color="auto"/>
                      </w:divBdr>
                    </w:div>
                    <w:div w:id="1527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09284">
          <w:marLeft w:val="0"/>
          <w:marRight w:val="0"/>
          <w:marTop w:val="0"/>
          <w:marBottom w:val="0"/>
          <w:divBdr>
            <w:top w:val="none" w:sz="0" w:space="0" w:color="auto"/>
            <w:left w:val="none" w:sz="0" w:space="0" w:color="auto"/>
            <w:bottom w:val="none" w:sz="0" w:space="0" w:color="auto"/>
            <w:right w:val="none" w:sz="0" w:space="0" w:color="auto"/>
          </w:divBdr>
          <w:divsChild>
            <w:div w:id="10401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middleware/bi/analytics-server/administer-oas/img_text/emhome1.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2023-09-27T03:04:00Z</dcterms:created>
  <dcterms:modified xsi:type="dcterms:W3CDTF">2023-09-27T11:06:00Z</dcterms:modified>
</cp:coreProperties>
</file>