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 and Post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 what way can you NOT deploy an application in WebSphere?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DMGR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Hot Deploy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WAS Deployment Tool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types of files can you NOT deploy on WebSphere?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default secure WAS port?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9080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8080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9443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take a backup of the configuration without stopping DMGR?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config directory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 ./backupConfig.sh -nostop to take a backup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 ./backupConfig.sh to take a backup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can’t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NOT a log file generated by WebSphere?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WebSphereOut.log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SystemError.log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native_stdout.log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native_stderr.log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create a thread dump of WebSphere from the command line?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Through DMGR console: Go to Troubleshooting &gt;&gt; Select the JVM and click on Java core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Kill -3 PID of the JVM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 ./createThreadDump.sh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can’t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 vertical and horizontal cluster in WAS?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vertical cluster has its member on same node or server where horizontal is across multiple nodes and servers in a cell.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horizontal cluster has its member on same node or server where vertical is across multiple nodes and servers in a cell.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Vertical cluster is arranged on the rack from top to bottom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difference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garbage collection?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Garbage collection is when garbage in the CPU is compacted and stored on disk to be discarded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Garbage collection is a memory management process which automatically frees the objects that are no longer in use by the program.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Garbage collection is a disk management process which automatically fress the objects that are no longer in use by the program.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Garbage collection is db management process which automatically fress the objects that are no longer in use by the program.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sync the node when the nodeagent is up?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if the ./syncUp.sh script is called prior to synching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node federation?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a node to an agent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a node to a cell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group of WebSphere servers starts a country with a constitution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cluster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