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D001A">
      <w:pPr>
        <w:jc w:val="center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Effect Size</w:t>
      </w:r>
    </w:p>
    <w:p w14:paraId="16160F13">
      <w:pPr>
        <w:jc w:val="right"/>
        <w:rPr>
          <w:rFonts w:hint="default" w:asciiTheme="minorEastAsia" w:hAnsiTheme="minorEastAsia" w:eastAsia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t>J.Cohen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1A63126">
        <w:tc>
          <w:tcPr>
            <w:tcW w:w="1704" w:type="dxa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305EE7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704" w:type="dxa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3B35EA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Index</w:t>
            </w:r>
          </w:p>
        </w:tc>
        <w:tc>
          <w:tcPr>
            <w:tcW w:w="5114" w:type="dxa"/>
            <w:gridSpan w:val="3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CC8D879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Effect Size Benchmarks</w:t>
            </w:r>
          </w:p>
        </w:tc>
      </w:tr>
      <w:tr w14:paraId="185767D1">
        <w:tc>
          <w:tcPr>
            <w:tcW w:w="1704" w:type="dxa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  <w:tl2br w:val="nil"/>
            </w:tcBorders>
            <w:shd w:val="clear" w:color="auto" w:fill="FFFFFF"/>
            <w:vAlign w:val="center"/>
          </w:tcPr>
          <w:p w14:paraId="6F109ED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704" w:type="dxa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36E841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704" w:type="dxa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2595D9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Small</w:t>
            </w:r>
          </w:p>
        </w:tc>
        <w:tc>
          <w:tcPr>
            <w:tcW w:w="1705" w:type="dxa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1D025D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Medium</w:t>
            </w:r>
          </w:p>
        </w:tc>
        <w:tc>
          <w:tcPr>
            <w:tcW w:w="1705" w:type="dxa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3374AB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Large</w:t>
            </w:r>
          </w:p>
        </w:tc>
      </w:tr>
      <w:tr w14:paraId="1077D02B"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166985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t-Test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7B396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d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7C9DE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0.20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9E0B4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0.50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14198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0.80</w:t>
            </w:r>
          </w:p>
        </w:tc>
      </w:tr>
      <w:tr w14:paraId="36F05817"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01BF2DE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ANOVA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D4DBB5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1FFC987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05389F7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EA8354E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</w:tr>
      <w:tr w14:paraId="246358D2"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14AF23">
            <w:pPr>
              <w:ind w:leftChars="200"/>
              <w:jc w:val="both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One-Way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9B1045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l-GR" w:eastAsia="zh-CN" w:bidi="ar-SA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l-GR"/>
              </w:rPr>
              <w:t>η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 w:eastAsia="zh-CN"/>
              </w:rPr>
              <w:t>2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62EFE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01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AA2925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0.06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F8F7B5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0.14</w:t>
            </w:r>
          </w:p>
        </w:tc>
      </w:tr>
      <w:tr w14:paraId="2026A987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6E9281">
            <w:pPr>
              <w:ind w:leftChars="200"/>
              <w:jc w:val="both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Multi-Way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F48CB2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l-GR" w:eastAsia="zh-CN" w:bidi="ar-SA"/>
              </w:rPr>
            </w:pPr>
            <m:oMathPara>
              <m:oMath>
                <m:sSubSup>
                  <m:sSubSupPr>
                    <m:ctrlPr>
                      <w:rPr>
                        <w:rFonts w:ascii="DejaVu Math TeX Gyre" w:hAnsi="DejaVu Math TeX Gyre" w:cstheme="minorEastAsia"/>
                        <w:i/>
                        <w:color w:val="000000"/>
                        <w:sz w:val="21"/>
                        <w:szCs w:val="21"/>
                        <w:vertAlign w:val="superscript"/>
                        <w:lang w:val="en-US"/>
                      </w:rPr>
                    </m:ctrlPr>
                  </m:sSubSupPr>
                  <m:e>
                    <m:r>
                      <m:rPr/>
                      <w:rPr>
                        <w:rFonts w:ascii="DejaVu Math TeX Gyre" w:hAnsi="DejaVu Math TeX Gyre" w:cstheme="minorEastAsia"/>
                        <w:color w:val="000000"/>
                        <w:sz w:val="21"/>
                        <w:szCs w:val="21"/>
                        <w:vertAlign w:val="superscript"/>
                        <w:lang w:val="en-US"/>
                      </w:rPr>
                      <m:t>η</m:t>
                    </m:r>
                    <m:ctrlPr>
                      <w:rPr>
                        <w:rFonts w:ascii="DejaVu Math TeX Gyre" w:hAnsi="DejaVu Math TeX Gyre" w:cstheme="minorEastAsia"/>
                        <w:i/>
                        <w:color w:val="000000"/>
                        <w:sz w:val="21"/>
                        <w:szCs w:val="21"/>
                        <w:vertAlign w:val="superscript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cstheme="minorEastAsia"/>
                        <w:color w:val="000000"/>
                        <w:sz w:val="21"/>
                        <w:szCs w:val="21"/>
                        <w:vertAlign w:val="superscript"/>
                        <w:lang w:val="en-US"/>
                      </w:rPr>
                      <m:t>p</m:t>
                    </m:r>
                    <m:ctrlPr>
                      <w:rPr>
                        <w:rFonts w:ascii="DejaVu Math TeX Gyre" w:hAnsi="DejaVu Math TeX Gyre" w:cstheme="minorEastAsia"/>
                        <w:i/>
                        <w:color w:val="000000"/>
                        <w:sz w:val="21"/>
                        <w:szCs w:val="21"/>
                        <w:vertAlign w:val="superscript"/>
                        <w:lang w:val="en-US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 w:cstheme="minorEastAsia"/>
                        <w:color w:val="000000"/>
                        <w:sz w:val="21"/>
                        <w:szCs w:val="21"/>
                        <w:vertAlign w:val="superscript"/>
                        <w:lang w:val="en-US"/>
                      </w:rPr>
                      <m:t>2</m:t>
                    </m:r>
                    <m:ctrlPr>
                      <w:rPr>
                        <w:rFonts w:ascii="DejaVu Math TeX Gyre" w:hAnsi="DejaVu Math TeX Gyre" w:cstheme="minorEastAsia"/>
                        <w:i/>
                        <w:color w:val="000000"/>
                        <w:sz w:val="21"/>
                        <w:szCs w:val="21"/>
                        <w:vertAlign w:val="superscript"/>
                        <w:lang w:val="en-US"/>
                      </w:rPr>
                    </m:ctrlPr>
                  </m:sup>
                </m:sSubSup>
              </m:oMath>
            </m:oMathPara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7D8B0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01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1B847A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≈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0.06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27BE6F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≈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0.14</w:t>
            </w:r>
          </w:p>
        </w:tc>
      </w:tr>
      <w:tr w14:paraId="79F7F2BA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1251EC">
            <w:pPr>
              <w:jc w:val="both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Regression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/>
              </w:rPr>
              <w:t>1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C4EFEC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∆R², sr²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804740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-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73EEA6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-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F3C696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-</w:t>
            </w:r>
          </w:p>
        </w:tc>
      </w:tr>
      <w:tr w14:paraId="5D1BBC2B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ABCB12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Repeated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117360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DejaVu Math TeX Gyre" w:hAnsi="DejaVu Math TeX Gyre" w:cstheme="minorEastAsia"/>
                        <w:i/>
                        <w:color w:val="000000"/>
                        <w:sz w:val="21"/>
                        <w:szCs w:val="21"/>
                        <w:vertAlign w:val="superscript"/>
                        <w:lang w:val="en-US"/>
                      </w:rPr>
                    </m:ctrlPr>
                  </m:sSubSupPr>
                  <m:e>
                    <m:r>
                      <m:rPr/>
                      <w:rPr>
                        <w:rFonts w:ascii="DejaVu Math TeX Gyre" w:hAnsi="DejaVu Math TeX Gyre" w:cstheme="minorEastAsia"/>
                        <w:color w:val="000000"/>
                        <w:sz w:val="21"/>
                        <w:szCs w:val="21"/>
                        <w:vertAlign w:val="superscript"/>
                        <w:lang w:val="en-US"/>
                      </w:rPr>
                      <m:t>η</m:t>
                    </m:r>
                    <m:ctrlPr>
                      <w:rPr>
                        <w:rFonts w:ascii="DejaVu Math TeX Gyre" w:hAnsi="DejaVu Math TeX Gyre" w:cstheme="minorEastAsia"/>
                        <w:i/>
                        <w:color w:val="000000"/>
                        <w:sz w:val="21"/>
                        <w:szCs w:val="21"/>
                        <w:vertAlign w:val="superscript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cstheme="minorEastAsia"/>
                        <w:color w:val="000000"/>
                        <w:sz w:val="21"/>
                        <w:szCs w:val="21"/>
                        <w:vertAlign w:val="superscript"/>
                        <w:lang w:val="en-US"/>
                      </w:rPr>
                      <m:t>p</m:t>
                    </m:r>
                    <m:ctrlPr>
                      <w:rPr>
                        <w:rFonts w:ascii="DejaVu Math TeX Gyre" w:hAnsi="DejaVu Math TeX Gyre" w:cstheme="minorEastAsia"/>
                        <w:i/>
                        <w:color w:val="000000"/>
                        <w:sz w:val="21"/>
                        <w:szCs w:val="21"/>
                        <w:vertAlign w:val="superscript"/>
                        <w:lang w:val="en-US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 w:cstheme="minorEastAsia"/>
                        <w:color w:val="000000"/>
                        <w:sz w:val="21"/>
                        <w:szCs w:val="21"/>
                        <w:vertAlign w:val="superscript"/>
                        <w:lang w:val="en-US"/>
                      </w:rPr>
                      <m:t>2</m:t>
                    </m:r>
                    <m:ctrlPr>
                      <w:rPr>
                        <w:rFonts w:ascii="DejaVu Math TeX Gyre" w:hAnsi="DejaVu Math TeX Gyre" w:cstheme="minorEastAsia"/>
                        <w:i/>
                        <w:color w:val="000000"/>
                        <w:sz w:val="21"/>
                        <w:szCs w:val="21"/>
                        <w:vertAlign w:val="superscript"/>
                        <w:lang w:val="en-US"/>
                      </w:rPr>
                    </m:ctrlPr>
                  </m:sup>
                </m:sSubSup>
              </m:oMath>
            </m:oMathPara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2A5901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01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76D3B4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≈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0.06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87E112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≈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0.14</w:t>
            </w:r>
          </w:p>
        </w:tc>
      </w:tr>
      <w:tr w14:paraId="7492FFCA"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61316FA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Chi-Squared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A793DA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563AF0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5BBE5D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246490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</w:tr>
      <w:tr w14:paraId="005B6D43"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FCD7A9">
            <w:pPr>
              <w:ind w:leftChars="20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df = 1</w:t>
            </w:r>
          </w:p>
        </w:tc>
        <w:tc>
          <w:tcPr>
            <w:tcW w:w="1704" w:type="dxa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B31CA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w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8823D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0.10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A203E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0.30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A20AB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0.50</w:t>
            </w:r>
          </w:p>
        </w:tc>
      </w:tr>
      <w:tr w14:paraId="06561297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3F0BFB">
            <w:pPr>
              <w:ind w:leftChars="20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df = 2</w:t>
            </w:r>
          </w:p>
        </w:tc>
        <w:tc>
          <w:tcPr>
            <w:tcW w:w="170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66F06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EA5E8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0.07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51E35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0.21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36625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0.35</w:t>
            </w:r>
          </w:p>
        </w:tc>
      </w:tr>
      <w:tr w14:paraId="153E8CF2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C10B0B">
            <w:pPr>
              <w:ind w:leftChars="20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df = 3</w:t>
            </w:r>
          </w:p>
        </w:tc>
        <w:tc>
          <w:tcPr>
            <w:tcW w:w="170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133E0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BAB69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0.06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0B200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0.17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8683D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0.29</w:t>
            </w:r>
          </w:p>
        </w:tc>
      </w:tr>
      <w:tr w14:paraId="3EF77849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D6A081">
            <w:pPr>
              <w:ind w:leftChars="20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df = 4</w:t>
            </w:r>
          </w:p>
        </w:tc>
        <w:tc>
          <w:tcPr>
            <w:tcW w:w="170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5EBBF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D443E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0.05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2CBFA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0.15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6BD80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0.25</w:t>
            </w:r>
          </w:p>
        </w:tc>
      </w:tr>
      <w:tr w14:paraId="408BFD68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565338">
            <w:pPr>
              <w:ind w:leftChars="20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df = 5</w:t>
            </w:r>
          </w:p>
        </w:tc>
        <w:tc>
          <w:tcPr>
            <w:tcW w:w="170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735EF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D7CE1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0.04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45D17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0.13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275A8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0.22</w:t>
            </w:r>
          </w:p>
        </w:tc>
      </w:tr>
      <w:tr w14:paraId="522DD7BC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55148F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Mann-Whitney U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1E4D2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r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06051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0.10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45EB5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0.30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6DAFE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0.50</w:t>
            </w:r>
          </w:p>
        </w:tc>
      </w:tr>
      <w:tr w14:paraId="0404C7D6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946801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Kruskal-Wallis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FD752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l-G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l-GR"/>
              </w:rPr>
              <w:t>ε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l-GR"/>
              </w:rPr>
              <w:t>2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A6AB1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0.01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B6464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0.06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CBFE5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0.14</w:t>
            </w:r>
          </w:p>
        </w:tc>
      </w:tr>
      <w:tr w14:paraId="6F89265E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E8C0E2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Wilcoxon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9AB34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l-GR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r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B5DF3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0.10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00840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0.30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5C89B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0.50</w:t>
            </w:r>
          </w:p>
        </w:tc>
      </w:tr>
      <w:tr w14:paraId="5806240C">
        <w:tc>
          <w:tcPr>
            <w:tcW w:w="17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79B80AF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Friedman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012288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W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1000E9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0.10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CF595A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0.30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A44CE9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0.50</w:t>
            </w:r>
          </w:p>
        </w:tc>
      </w:tr>
    </w:tbl>
    <w:p w14:paraId="17006135">
      <w:pPr>
        <w:rPr>
          <w:rFonts w:hint="default" w:asciiTheme="minorEastAsia" w:hAnsi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t xml:space="preserve">Note: </w:t>
      </w:r>
      <w:r>
        <w:rPr>
          <w:rFonts w:hint="default" w:asciiTheme="minorEastAsia" w:hAnsiTheme="minorEastAsia" w:cstheme="minorEastAsia"/>
          <w:vertAlign w:val="superscript"/>
          <w:lang w:val="en-US"/>
        </w:rPr>
        <w:t>1</w:t>
      </w:r>
      <w:r>
        <w:rPr>
          <w:rFonts w:hint="default" w:asciiTheme="minorEastAsia" w:hAnsiTheme="minorEastAsia" w:cstheme="minorEastAsia"/>
          <w:lang w:val="en-US"/>
        </w:rPr>
        <w:t xml:space="preserve">: ∆R² and sr² represent incremental and unique explained variance, respectively; both should be interpreted in a context-dependent manner; </w:t>
      </w:r>
    </w:p>
    <w:p w14:paraId="0B4E44DB">
      <w:pPr>
        <w:ind w:leftChars="200"/>
        <w:rPr>
          <w:rFonts w:hint="default" w:asciiTheme="minorEastAsia" w:hAnsiTheme="minorEastAsia" w:eastAsia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b w:val="0"/>
          <w:color w:val="000000"/>
          <w:sz w:val="21"/>
          <w:szCs w:val="21"/>
          <w:vertAlign w:val="baseline"/>
          <w:lang w:val="en-US" w:eastAsia="zh-CN"/>
        </w:rPr>
        <w:t>"≈: Domain-Based Interpretation.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D6EF98"/>
    <w:rsid w:val="13EEB4AE"/>
    <w:rsid w:val="2F9F3FCB"/>
    <w:rsid w:val="3FFA84CA"/>
    <w:rsid w:val="667D868A"/>
    <w:rsid w:val="6E0F9D8B"/>
    <w:rsid w:val="731FA740"/>
    <w:rsid w:val="74F716D6"/>
    <w:rsid w:val="75F720CD"/>
    <w:rsid w:val="76968C1F"/>
    <w:rsid w:val="7FAF4A83"/>
    <w:rsid w:val="B75F7C22"/>
    <w:rsid w:val="BB17288A"/>
    <w:rsid w:val="F7D6EF98"/>
    <w:rsid w:val="F7FF93F5"/>
    <w:rsid w:val="FFFDD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138</Words>
  <Characters>531</Characters>
  <Lines>0</Lines>
  <Paragraphs>0</Paragraphs>
  <TotalTime>23</TotalTime>
  <ScaleCrop>false</ScaleCrop>
  <LinksUpToDate>false</LinksUpToDate>
  <CharactersWithSpaces>567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2025-12-22T21:17:00Z</dcterms:created>
  <dc:creator>王宁</dc:creator>
  <cp:lastModifiedBy>王宁</cp:lastModifiedBy>
  <dcterms:modified xsi:type="dcterms:W3CDTF">2026-01-07T08:37:51Z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E05164D1EE9F269960F34769B793B7F2_41</vt:lpwstr>
  </property>
</Properties>
</file>