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30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Multivariate Outlier Detection</w:t>
      </w:r>
    </w:p>
    <w:p w14:paraId="42332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bookmarkStart w:id="0" w:name="_GoBack"/>
      <w:bookmarkEnd w:id="0"/>
    </w:p>
    <w:p w14:paraId="12D2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基于鲁棒统计（MCD）、结构降维（Robust PCA）及机器学习（Isolation Forest）的多种多元异常值判定方法，以提高异常判定结果的稳健性与可信度。</w:t>
      </w:r>
    </w:p>
    <w:p w14:paraId="62A460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不同方法关注异常的不同方面</w:t>
      </w:r>
      <w:r>
        <w:rPr>
          <w:rFonts w:hint="eastAsia" w:asciiTheme="minorEastAsia" w:hAnsiTheme="minorEastAsia" w:cstheme="minorEastAsia"/>
          <w:lang w:eastAsia="zh-CN"/>
        </w:rPr>
        <w:t>：</w:t>
      </w:r>
    </w:p>
    <w:p w14:paraId="31F50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default" w:asciiTheme="minorEastAsia" w:hAnsiTheme="minorEastAsia" w:cstheme="minorEastAsia"/>
          <w:lang w:val="en-US"/>
        </w:rPr>
        <w:t xml:space="preserve">1.1 </w:t>
      </w:r>
      <w:r>
        <w:rPr>
          <w:rFonts w:hint="eastAsia" w:asciiTheme="minorEastAsia" w:hAnsiTheme="minorEastAsia" w:eastAsiaTheme="minorEastAsia" w:cstheme="minorEastAsia"/>
        </w:rPr>
        <w:t>MCD：“这个观测点在统计意义上是否偏离总体中心？”</w:t>
      </w:r>
      <w:r>
        <w:rPr>
          <w:rFonts w:hint="eastAsia" w:asciiTheme="minorEastAsia" w:hAnsiTheme="minorEastAsia" w:cstheme="minorEastAsia"/>
          <w:lang w:eastAsia="zh-CN"/>
        </w:rPr>
        <w:t>；</w:t>
      </w:r>
    </w:p>
    <w:p w14:paraId="53859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Theme="minorEastAsia" w:hAnsiTheme="minorEastAsia" w:cstheme="minorEastAsia"/>
          <w:lang w:val="en-US"/>
        </w:rPr>
        <w:t xml:space="preserve">1.2 </w:t>
      </w:r>
      <w:r>
        <w:rPr>
          <w:rFonts w:hint="eastAsia" w:asciiTheme="minorEastAsia" w:hAnsiTheme="minorEastAsia" w:eastAsiaTheme="minorEastAsia" w:cstheme="minorEastAsia"/>
        </w:rPr>
        <w:t>PCA / Robust PCA：“这个观测点是否破坏了数据的主要结构模式？”</w:t>
      </w:r>
    </w:p>
    <w:p w14:paraId="30DB1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Theme="minorEastAsia" w:hAnsiTheme="minorEastAsia" w:cstheme="minorEastAsia"/>
          <w:lang w:val="en-US"/>
        </w:rPr>
        <w:t xml:space="preserve">1.3 </w:t>
      </w:r>
      <w:r>
        <w:rPr>
          <w:rFonts w:hint="eastAsia" w:asciiTheme="minorEastAsia" w:hAnsiTheme="minorEastAsia" w:eastAsiaTheme="minorEastAsia" w:cstheme="minorEastAsia"/>
        </w:rPr>
        <w:t>Isolation Forest：“这个观测点在样本空间中是否容易被孤立？”</w:t>
      </w:r>
    </w:p>
    <w:p w14:paraId="1358F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03B71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</w:rPr>
        <w:t>在实际数据分析与教学中</w:t>
      </w:r>
      <w:r>
        <w:rPr>
          <w:rFonts w:hint="default" w:asciiTheme="minorEastAsia" w:hAnsiTheme="minorEastAsia" w:cstheme="minorEastAsia"/>
          <w:lang w:val="en-US"/>
        </w:rPr>
        <w:t>:</w:t>
      </w:r>
    </w:p>
    <w:p w14:paraId="02674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/>
        </w:rPr>
        <w:t xml:space="preserve">2.1 </w:t>
      </w:r>
      <w:r>
        <w:rPr>
          <w:rFonts w:hint="eastAsia" w:asciiTheme="minorEastAsia" w:hAnsiTheme="minorEastAsia" w:eastAsiaTheme="minorEastAsia" w:cstheme="minorEastAsia"/>
        </w:rPr>
        <w:t>只用 MCD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可能漏掉“结构异常但不远离中心”的点</w:t>
      </w:r>
      <w:r>
        <w:rPr>
          <w:rFonts w:hint="eastAsia" w:asciiTheme="minorEastAsia" w:hAnsiTheme="minorEastAsia" w:cstheme="minorEastAsia"/>
          <w:lang w:eastAsia="zh-CN"/>
        </w:rPr>
        <w:t>；</w:t>
      </w:r>
    </w:p>
    <w:p w14:paraId="38EF8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default" w:asciiTheme="minorEastAsia" w:hAnsiTheme="minorEastAsia" w:cstheme="minorEastAsia"/>
          <w:lang w:val="en-US"/>
        </w:rPr>
        <w:t xml:space="preserve">2.2 </w:t>
      </w:r>
      <w:r>
        <w:rPr>
          <w:rFonts w:hint="eastAsia" w:asciiTheme="minorEastAsia" w:hAnsiTheme="minorEastAsia" w:eastAsiaTheme="minorEastAsia" w:cstheme="minorEastAsia"/>
        </w:rPr>
        <w:t>只用 PCA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阈值解释困难，统计意义较弱</w:t>
      </w:r>
      <w:r>
        <w:rPr>
          <w:rFonts w:hint="eastAsia" w:asciiTheme="minorEastAsia" w:hAnsiTheme="minorEastAsia" w:cstheme="minorEastAsia"/>
          <w:lang w:eastAsia="zh-CN"/>
        </w:rPr>
        <w:t>；</w:t>
      </w:r>
    </w:p>
    <w:p w14:paraId="7B459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lang w:eastAsia="zh-CN"/>
        </w:rPr>
      </w:pPr>
      <w:r>
        <w:rPr>
          <w:rFonts w:hint="default" w:asciiTheme="minorEastAsia" w:hAnsiTheme="minorEastAsia" w:cstheme="minorEastAsia"/>
          <w:lang w:val="en-US"/>
        </w:rPr>
        <w:t xml:space="preserve">2.3 </w:t>
      </w:r>
      <w:r>
        <w:rPr>
          <w:rFonts w:hint="eastAsia" w:asciiTheme="minorEastAsia" w:hAnsiTheme="minorEastAsia" w:eastAsiaTheme="minorEastAsia" w:cstheme="minorEastAsia"/>
        </w:rPr>
        <w:t>只用 Isolation Forest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缺乏可检验性，难以学术表述</w:t>
      </w:r>
      <w:r>
        <w:rPr>
          <w:rFonts w:hint="eastAsia" w:asciiTheme="minorEastAsia" w:hAnsiTheme="minorEastAsia" w:cstheme="minorEastAsia"/>
          <w:lang w:eastAsia="zh-CN"/>
        </w:rPr>
        <w:t>；</w:t>
      </w:r>
    </w:p>
    <w:p w14:paraId="1AAEF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多方法一致判定的异常点，其可信度通常更高，这是当前学术界的普遍共识。</w:t>
      </w:r>
    </w:p>
    <w:p w14:paraId="3F469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F7C97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在多元异常值判定的教学与应用中，推荐采用以下分层策略：</w:t>
      </w:r>
    </w:p>
    <w:p w14:paraId="62288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Theme="minorEastAsia" w:hAnsiTheme="minorEastAsia" w:cstheme="minorEastAsia"/>
          <w:lang w:val="en-US"/>
        </w:rPr>
        <w:t xml:space="preserve">3.1 </w:t>
      </w:r>
      <w:r>
        <w:rPr>
          <w:rFonts w:hint="eastAsia" w:asciiTheme="minorEastAsia" w:hAnsiTheme="minorEastAsia" w:eastAsiaTheme="minorEastAsia" w:cstheme="minorEastAsia"/>
        </w:rPr>
        <w:t>MCD 作为统计基准方法，提供权威且可解释的异常判定；</w:t>
      </w:r>
    </w:p>
    <w:p w14:paraId="15A7C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Theme="minorEastAsia" w:hAnsiTheme="minorEastAsia" w:cstheme="minorEastAsia"/>
          <w:lang w:val="en-US"/>
        </w:rPr>
        <w:t xml:space="preserve">3.2 </w:t>
      </w:r>
      <w:r>
        <w:rPr>
          <w:rFonts w:hint="eastAsia" w:asciiTheme="minorEastAsia" w:hAnsiTheme="minorEastAsia" w:eastAsiaTheme="minorEastAsia" w:cstheme="minorEastAsia"/>
        </w:rPr>
        <w:t>Robust PCA 用于揭示异常点的结构来源，并辅助可视化解释；</w:t>
      </w:r>
    </w:p>
    <w:p w14:paraId="21EA8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Theme="minorEastAsia" w:hAnsiTheme="minorEastAsia" w:cstheme="minorEastAsia"/>
          <w:lang w:val="en-US"/>
        </w:rPr>
        <w:t xml:space="preserve">3.3 </w:t>
      </w:r>
      <w:r>
        <w:rPr>
          <w:rFonts w:hint="eastAsia" w:asciiTheme="minorEastAsia" w:hAnsiTheme="minorEastAsia" w:eastAsiaTheme="minorEastAsia" w:cstheme="minorEastAsia"/>
        </w:rPr>
        <w:t>Isolation Forest 作为补充探索方法，用于发现潜在的非线性或复杂异常。</w:t>
      </w:r>
    </w:p>
    <w:p w14:paraId="44C162B4">
      <w:pPr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tbl>
      <w:tblPr>
        <w:tblStyle w:val="2"/>
        <w:tblW w:w="1524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4160"/>
        <w:gridCol w:w="4728"/>
        <w:gridCol w:w="3904"/>
      </w:tblGrid>
      <w:tr w14:paraId="5C1CF455">
        <w:trPr>
          <w:trHeight w:val="336" w:hRule="atLeast"/>
        </w:trPr>
        <w:tc>
          <w:tcPr>
            <w:tcW w:w="2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676BB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维度</w:t>
            </w:r>
          </w:p>
        </w:tc>
        <w:tc>
          <w:tcPr>
            <w:tcW w:w="41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4D94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MCD（Robust Mahalanobis）</w:t>
            </w:r>
          </w:p>
        </w:tc>
        <w:tc>
          <w:tcPr>
            <w:tcW w:w="47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CC04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PCA / Robust PCA</w:t>
            </w:r>
          </w:p>
        </w:tc>
        <w:tc>
          <w:tcPr>
            <w:tcW w:w="39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AC9C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Isolation Forest</w:t>
            </w:r>
          </w:p>
        </w:tc>
      </w:tr>
      <w:tr w14:paraId="03A101D1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A0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方法学本质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020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鲁棒协方差估计的统计方法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997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基于低维结构的几何方法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F7EC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基于随机划分的机器学习方法</w:t>
            </w:r>
          </w:p>
        </w:tc>
      </w:tr>
      <w:tr w14:paraId="451866DC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B790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异常的定义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576C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偏离总体中心的统计异常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4FE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偏离主成分结构的几何异常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61C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在样本空间中易被孤立的异常</w:t>
            </w:r>
          </w:p>
        </w:tc>
      </w:tr>
      <w:tr w14:paraId="2C5068DE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0AA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对数据分布的要求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494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近似多元正态（弱）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1C15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无严格分布假设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E00F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完全无分布假设</w:t>
            </w:r>
          </w:p>
        </w:tc>
      </w:tr>
      <w:tr w14:paraId="38824C9F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CEE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判定依据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296D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鲁棒 MD² 与 χ² 分位数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3EF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Score Distance / Orthogonal Distance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004C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Isolation score（相对值）</w:t>
            </w:r>
          </w:p>
        </w:tc>
      </w:tr>
      <w:tr w14:paraId="3CCCEC79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DC1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是否有明确阈值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620F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是（χ² cutoff）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98A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部分（经验或文献建议）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511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否（排序或比例）</w:t>
            </w:r>
          </w:p>
        </w:tc>
      </w:tr>
      <w:tr w14:paraId="42B3ED39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BFE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是否参数法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99FF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1B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半参数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A34F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42075A38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1C6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对异常值的鲁棒性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2045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高（设计初衷）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4CC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高（使用 Robust PCA 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2CE6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</w:tr>
      <w:tr w14:paraId="1C0E90C3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5C4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对高维数据的适应性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EAE6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一般（p 不能接近 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6AE6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A44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很好</w:t>
            </w:r>
          </w:p>
        </w:tc>
      </w:tr>
      <w:tr w14:paraId="2C85BCF0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E1E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是否需要标准化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5E53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D4E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660A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强烈建议</w:t>
            </w:r>
          </w:p>
        </w:tc>
      </w:tr>
      <w:tr w14:paraId="520B0469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81D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对变量相关性的依赖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685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强（协方差结构）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745A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强（相关性越强越有效）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047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弱</w:t>
            </w:r>
          </w:p>
        </w:tc>
      </w:tr>
      <w:tr w14:paraId="025136C3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0CC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可解释性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5F3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很强（统计意义清晰）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CBE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强（结构与方向可解释）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C11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较弱（算法黑箱）</w:t>
            </w:r>
          </w:p>
        </w:tc>
      </w:tr>
      <w:tr w14:paraId="5922EAF1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EEA2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结果稳定性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720D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BC1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中等（依赖 PC 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027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较低（随机性）</w:t>
            </w:r>
          </w:p>
        </w:tc>
      </w:tr>
      <w:tr w14:paraId="4592778B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4DE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679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权威、可检验、易解释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CDE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可视化好、揭示结构异常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75C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捕捉复杂非线性异常</w:t>
            </w:r>
          </w:p>
        </w:tc>
      </w:tr>
      <w:tr w14:paraId="21EA4BCA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521F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主要局限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0A28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不适合极高维或多峰分布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22B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阈值不统一、解释需经验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249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无显著性、解释困难</w:t>
            </w:r>
          </w:p>
        </w:tc>
      </w:tr>
      <w:tr w14:paraId="79B1B43D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240D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典型误用风险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679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忽略标准化或样本量不足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39B9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 PCA 当“异常值专用工具”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2A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 score 当统计显著性</w:t>
            </w:r>
          </w:p>
        </w:tc>
      </w:tr>
      <w:tr w14:paraId="64495670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ABBF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教学使用建议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1B266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作为基准与主方法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C70C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作为结构补充方法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8D2B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作为探索与验证方法</w:t>
            </w:r>
          </w:p>
        </w:tc>
      </w:tr>
    </w:tbl>
    <w:p w14:paraId="7C42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sectPr>
      <w:pgSz w:w="16838" w:h="11906" w:orient="landscape"/>
      <w:pgMar w:top="138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ECA40"/>
    <w:multiLevelType w:val="singleLevel"/>
    <w:tmpl w:val="1DFECA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B7390"/>
    <w:rsid w:val="19FB7390"/>
    <w:rsid w:val="25CF8C39"/>
    <w:rsid w:val="BF9C7224"/>
    <w:rsid w:val="DDFF63A0"/>
    <w:rsid w:val="FF7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2026-01-31T20:21:00Z</dcterms:created>
  <dc:creator>王宁</dc:creator>
  <cp:lastModifiedBy>王宁</cp:lastModifiedBy>
  <dcterms:modified xsi:type="dcterms:W3CDTF">2026-01-31T14:56:50Z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3B6A36371007F5DC3F837D6917C3A9B7_41</vt:lpwstr>
  </property>
</Properties>
</file>