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7754C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条件过程分析（</w:t>
      </w:r>
      <w:r>
        <w:rPr>
          <w:rFonts w:hint="default" w:ascii="方正小标宋简体" w:hAnsi="方正小标宋简体" w:eastAsia="方正小标宋简体" w:cs="方正小标宋简体"/>
          <w:sz w:val="32"/>
          <w:szCs w:val="32"/>
          <w:lang w:val="en-US" w:eastAsia="zh-CN"/>
        </w:rPr>
        <w:t>Conditional Process Analysis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）</w:t>
      </w:r>
    </w:p>
    <w:p w14:paraId="472B5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2768600"/>
            <wp:effectExtent l="0" t="0" r="1143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2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一、 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Process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实现过程</w:t>
      </w:r>
    </w:p>
    <w:p w14:paraId="4DE38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1. Process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设置</w:t>
      </w:r>
    </w:p>
    <w:p w14:paraId="14ED4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458720" cy="184594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9535" cy="164973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2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2.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分析结果</w:t>
      </w:r>
    </w:p>
    <w:p w14:paraId="76379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2.1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 模型分析结果</w:t>
      </w:r>
    </w:p>
    <w:p w14:paraId="6E9FD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2.1</w:t>
      </w:r>
      <w: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.1 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M</w:t>
      </w:r>
      <w:r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 xml:space="preserve">odel Summary </w:t>
      </w:r>
      <w: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  <w:t>Outcome Varaiable:PV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9E351A0"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1F191C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93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coeff</w:t>
            </w: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4C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</w:t>
            </w: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13F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52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AE0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LLCI</w:t>
            </w: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5C3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ULCI</w:t>
            </w:r>
          </w:p>
        </w:tc>
      </w:tr>
      <w:tr w14:paraId="035AB05B"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7F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constant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5C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5.0045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67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0.0641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A4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78.0287</w:t>
            </w: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42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A6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4.8783</w:t>
            </w: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838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5.1306</w:t>
            </w:r>
          </w:p>
        </w:tc>
      </w:tr>
      <w:tr w14:paraId="4C71E78E"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DD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IM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3F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0.3457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A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0.0703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2E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4.9158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7F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99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0.2074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83B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0.484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FE26A81"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BE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13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0.176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D8E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0.0479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C4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3.6757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AA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CB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0.0819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F69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0.2702</w:t>
            </w:r>
          </w:p>
        </w:tc>
      </w:tr>
      <w:tr w14:paraId="4FEBDDE6"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B0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Int_1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E9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-0.1151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A1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0.0543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A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-2.1217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24A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0.0345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C5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-0.2219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B5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-0.0084</w:t>
            </w:r>
          </w:p>
        </w:tc>
      </w:tr>
      <w:tr w14:paraId="5BD02516">
        <w:tc>
          <w:tcPr>
            <w:tcW w:w="852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3A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R=0.3103,R-sq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=0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.0963,F(df1,df2)=12.8913(3,363)***</w:t>
            </w:r>
          </w:p>
        </w:tc>
      </w:tr>
      <w:tr w14:paraId="143BFF25">
        <w:tc>
          <w:tcPr>
            <w:tcW w:w="8522" w:type="dxa"/>
            <w:gridSpan w:val="7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74C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R2-chng=0.112,F(df1,df2)=4.5014(1,363)*</w:t>
            </w:r>
          </w:p>
        </w:tc>
      </w:tr>
    </w:tbl>
    <w:p w14:paraId="5B325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方正仿宋_GB2312" w:hAnsi="方正仿宋_GB2312" w:eastAsia="方正仿宋_GB2312" w:cs="方正仿宋_GB2312"/>
          <w:b/>
          <w:bCs/>
          <w:sz w:val="21"/>
          <w:szCs w:val="21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sz w:val="21"/>
          <w:szCs w:val="21"/>
          <w:lang w:val="en-US" w:eastAsia="zh-CN"/>
        </w:rPr>
        <w:t>Note:</w:t>
      </w:r>
      <w:r>
        <w:rPr>
          <w:rFonts w:hint="default" w:ascii="方正仿宋_GB2312" w:hAnsi="方正仿宋_GB2312" w:eastAsia="方正仿宋_GB2312" w:cs="方正仿宋_GB2312"/>
          <w:b w:val="0"/>
          <w:color w:val="000000"/>
          <w:sz w:val="21"/>
          <w:szCs w:val="21"/>
          <w:vertAlign w:val="baseline"/>
          <w:lang w:val="en-US" w:eastAsia="zh-CN"/>
        </w:rPr>
        <w:t>Int_1=IM*SC</w:t>
      </w:r>
    </w:p>
    <w:p w14:paraId="172B7165">
      <w:pPr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br w:type="page"/>
      </w:r>
    </w:p>
    <w:p w14:paraId="137BC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 xml:space="preserve">2.1.2 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M</w:t>
      </w:r>
      <w:r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 xml:space="preserve">odel Summary </w:t>
      </w:r>
      <w: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  <w:t>Outcome Varaiable:LY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639CD764"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81F63DF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8D9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coeff</w:t>
            </w: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158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</w:t>
            </w: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4E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0BF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BD1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LLCI</w:t>
            </w: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829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ULCI</w:t>
            </w:r>
          </w:p>
        </w:tc>
      </w:tr>
      <w:tr w14:paraId="3B833952"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3A6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constant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9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3.1655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3F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0.2162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F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14.6428</w:t>
            </w: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BA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0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2.7404</w:t>
            </w: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59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3.5906</w:t>
            </w:r>
          </w:p>
        </w:tc>
      </w:tr>
      <w:tr w14:paraId="1C2BB2BD"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172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IM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2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0.2183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73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0.0586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14E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3.7232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08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3D6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0.103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A6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0.3336</w:t>
            </w:r>
          </w:p>
        </w:tc>
      </w:tr>
      <w:tr w14:paraId="2F497738"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7C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PV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45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0.3498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B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0.0418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83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8.3648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EF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64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0.2676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2A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0.432</w:t>
            </w:r>
          </w:p>
        </w:tc>
      </w:tr>
      <w:tr w14:paraId="0B9A0255">
        <w:tc>
          <w:tcPr>
            <w:tcW w:w="8522" w:type="dxa"/>
            <w:gridSpan w:val="7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C27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R=0.4696,R-sq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=0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.2205,F(df1,df2)=51.4955(2,364)***</w:t>
            </w:r>
          </w:p>
        </w:tc>
      </w:tr>
    </w:tbl>
    <w:p w14:paraId="31EF3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2.1.3 Direct And Indirect Effects of X ON Y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80"/>
        <w:gridCol w:w="1140"/>
        <w:gridCol w:w="562"/>
        <w:gridCol w:w="857"/>
        <w:gridCol w:w="844"/>
        <w:gridCol w:w="576"/>
        <w:gridCol w:w="1127"/>
        <w:gridCol w:w="293"/>
        <w:gridCol w:w="1423"/>
      </w:tblGrid>
      <w:tr w14:paraId="5B31AD4E">
        <w:trPr>
          <w:jc w:val="center"/>
        </w:trPr>
        <w:tc>
          <w:tcPr>
            <w:tcW w:w="5000" w:type="pct"/>
            <w:gridSpan w:val="10"/>
            <w:tcBorders>
              <w:top w:val="single" w:color="000000" w:sz="12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2E320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ndirect effects of X on Y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:IM-&gt;PV-&gt;LY</w:t>
            </w:r>
          </w:p>
        </w:tc>
      </w:tr>
      <w:tr w14:paraId="2E4BB3CB">
        <w:trPr>
          <w:jc w:val="center"/>
        </w:trPr>
        <w:tc>
          <w:tcPr>
            <w:tcW w:w="997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0E78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Moderater(SC)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4926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Indirect effect</w:t>
            </w:r>
          </w:p>
        </w:tc>
        <w:tc>
          <w:tcPr>
            <w:tcW w:w="998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3F8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S.E.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40E5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LLCI</w:t>
            </w: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D148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ULCI</w:t>
            </w:r>
          </w:p>
        </w:tc>
      </w:tr>
      <w:tr w14:paraId="162AAD62">
        <w:trPr>
          <w:jc w:val="center"/>
        </w:trPr>
        <w:tc>
          <w:tcPr>
            <w:tcW w:w="997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0B7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-1.3411</w:t>
            </w:r>
          </w:p>
        </w:tc>
        <w:tc>
          <w:tcPr>
            <w:tcW w:w="999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2A1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0.1749</w:t>
            </w:r>
          </w:p>
        </w:tc>
        <w:tc>
          <w:tcPr>
            <w:tcW w:w="99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2B4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0.0495</w:t>
            </w:r>
          </w:p>
        </w:tc>
        <w:tc>
          <w:tcPr>
            <w:tcW w:w="999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30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0.0805</w:t>
            </w:r>
          </w:p>
        </w:tc>
        <w:tc>
          <w:tcPr>
            <w:tcW w:w="1006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BD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0.2767</w:t>
            </w:r>
          </w:p>
        </w:tc>
      </w:tr>
      <w:tr w14:paraId="3CDC08C4">
        <w:trPr>
          <w:jc w:val="center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F4B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0.000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2ED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0.1209</w:t>
            </w:r>
          </w:p>
        </w:tc>
        <w:tc>
          <w:tcPr>
            <w:tcW w:w="99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CC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0.0316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14D6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0.0623</w:t>
            </w:r>
          </w:p>
        </w:tc>
        <w:tc>
          <w:tcPr>
            <w:tcW w:w="10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827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0.1885</w:t>
            </w:r>
          </w:p>
        </w:tc>
      </w:tr>
      <w:tr w14:paraId="3BFE7404">
        <w:trPr>
          <w:jc w:val="center"/>
        </w:trPr>
        <w:tc>
          <w:tcPr>
            <w:tcW w:w="997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8C2C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1.3411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8499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0.0669</w:t>
            </w:r>
          </w:p>
        </w:tc>
        <w:tc>
          <w:tcPr>
            <w:tcW w:w="998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10EBD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0.0329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F538F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0.0031</w:t>
            </w: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ABC76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0.1325</w:t>
            </w:r>
          </w:p>
        </w:tc>
      </w:tr>
      <w:tr w14:paraId="490C6952">
        <w:trPr>
          <w:jc w:val="center"/>
        </w:trPr>
        <w:tc>
          <w:tcPr>
            <w:tcW w:w="5000" w:type="pct"/>
            <w:gridSpan w:val="10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15BA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Direct effect of X on Y</w:t>
            </w:r>
          </w:p>
        </w:tc>
      </w:tr>
      <w:tr w14:paraId="66EB81F3">
        <w:trPr>
          <w:jc w:val="center"/>
        </w:trPr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23CC7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Direct effect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1B86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S.E.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EEC28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2578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3601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LLCI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65573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ULCI</w:t>
            </w:r>
          </w:p>
        </w:tc>
      </w:tr>
      <w:tr w14:paraId="0E9D6EEA">
        <w:trPr>
          <w:jc w:val="center"/>
        </w:trPr>
        <w:tc>
          <w:tcPr>
            <w:tcW w:w="83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DE5AA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0.2183</w:t>
            </w:r>
          </w:p>
        </w:tc>
        <w:tc>
          <w:tcPr>
            <w:tcW w:w="833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0426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0.0586</w:t>
            </w:r>
          </w:p>
        </w:tc>
        <w:tc>
          <w:tcPr>
            <w:tcW w:w="833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9550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3.7232</w:t>
            </w:r>
          </w:p>
        </w:tc>
        <w:tc>
          <w:tcPr>
            <w:tcW w:w="833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4D0C7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0.0002</w:t>
            </w:r>
          </w:p>
        </w:tc>
        <w:tc>
          <w:tcPr>
            <w:tcW w:w="833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F8EAA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0.1030</w:t>
            </w:r>
          </w:p>
        </w:tc>
        <w:tc>
          <w:tcPr>
            <w:tcW w:w="83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568E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0.3336</w:t>
            </w:r>
          </w:p>
        </w:tc>
      </w:tr>
      <w:tr w14:paraId="22C9A16E">
        <w:trPr>
          <w:jc w:val="center"/>
        </w:trPr>
        <w:tc>
          <w:tcPr>
            <w:tcW w:w="5000" w:type="pct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A41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Index of moderated mediation</w:t>
            </w:r>
          </w:p>
        </w:tc>
      </w:tr>
      <w:tr w14:paraId="01A38B6D">
        <w:trPr>
          <w:jc w:val="center"/>
        </w:trPr>
        <w:tc>
          <w:tcPr>
            <w:tcW w:w="997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C1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9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A29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Index</w:t>
            </w:r>
          </w:p>
        </w:tc>
        <w:tc>
          <w:tcPr>
            <w:tcW w:w="99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72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BootSE</w:t>
            </w:r>
          </w:p>
        </w:tc>
        <w:tc>
          <w:tcPr>
            <w:tcW w:w="999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05E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BootLLCI</w:t>
            </w:r>
          </w:p>
        </w:tc>
        <w:tc>
          <w:tcPr>
            <w:tcW w:w="1006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8868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BootULCI</w:t>
            </w:r>
          </w:p>
        </w:tc>
      </w:tr>
      <w:tr w14:paraId="325952EA">
        <w:trPr>
          <w:jc w:val="center"/>
        </w:trPr>
        <w:tc>
          <w:tcPr>
            <w:tcW w:w="997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A28F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AC5F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-0.0403</w:t>
            </w:r>
          </w:p>
        </w:tc>
        <w:tc>
          <w:tcPr>
            <w:tcW w:w="998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26BC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0.0207</w:t>
            </w: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4C09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-0.0801</w:t>
            </w: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461C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-0.0011</w:t>
            </w:r>
          </w:p>
        </w:tc>
      </w:tr>
    </w:tbl>
    <w:p w14:paraId="4F049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二、 R语言可视化过程</w:t>
      </w:r>
    </w:p>
    <w:p w14:paraId="42ED7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1.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简单斜率检验</w:t>
      </w:r>
    </w:p>
    <w:p w14:paraId="79D0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1.1 R Script</w:t>
      </w:r>
    </w:p>
    <w:p w14:paraId="6A45E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>Moderator &lt;- factor(plot_dzx$SC,levels = c(1,2),labels = c("Low","High"))</w:t>
      </w:r>
    </w:p>
    <w:p w14:paraId="2157D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>ggplot(data = plot_dzx,aes(x = IM,y = PV)) +</w:t>
      </w:r>
    </w:p>
    <w:p w14:paraId="009E7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 xml:space="preserve">  geom_line(size = 1,aes(color = Moderator)) +</w:t>
      </w:r>
    </w:p>
    <w:p w14:paraId="5326B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 xml:space="preserve">  ggtitle("Simple-Slope Test") +</w:t>
      </w:r>
    </w:p>
    <w:p w14:paraId="2898B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 xml:space="preserve">  xlab("IM(Mean-Centralized)") +</w:t>
      </w:r>
    </w:p>
    <w:p w14:paraId="06790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 xml:space="preserve">  theme_classic() +</w:t>
      </w:r>
    </w:p>
    <w:p w14:paraId="509BC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  <w:t xml:space="preserve">  theme(legend.position = "top") </w:t>
      </w:r>
    </w:p>
    <w:p w14:paraId="75538D2D">
      <w:pP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br w:type="page"/>
      </w:r>
    </w:p>
    <w:p w14:paraId="1EF4E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/>
          <w:lang w:val="en-US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1.2 Plot</w:t>
      </w:r>
    </w:p>
    <w:p w14:paraId="457D7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239260" cy="2673350"/>
            <wp:effectExtent l="0" t="0" r="2540" b="190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A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2.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Johnson-Neyman Plot</w:t>
      </w:r>
    </w:p>
    <w:p w14:paraId="19AC8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2.1 R Script</w:t>
      </w:r>
    </w:p>
    <w:p w14:paraId="04DE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1"/>
          <w:szCs w:val="21"/>
          <w:lang w:val="en-US" w:eastAsia="zh-CN"/>
        </w:rPr>
        <w:t>fit &lt;- lm(LY ~ IM + SC + IM*SC,data = consumer)</w:t>
      </w:r>
    </w:p>
    <w:p w14:paraId="19479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1"/>
          <w:szCs w:val="21"/>
          <w:lang w:val="en-US" w:eastAsia="zh-CN"/>
        </w:rPr>
        <w:t>johnson_neyman(model = fit,pred = IM,modx = SC,digits = 4)</w:t>
      </w:r>
    </w:p>
    <w:p w14:paraId="079F1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1"/>
          <w:szCs w:val="21"/>
          <w:lang w:val="en-US" w:eastAsia="zh-CN"/>
        </w:rPr>
        <w:t>2.2 Plot</w:t>
      </w:r>
    </w:p>
    <w:p w14:paraId="57E2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</w:pPr>
      <w:bookmarkStart w:id="0" w:name="_GoBack"/>
      <w:r>
        <w:drawing>
          <wp:inline distT="0" distB="0" distL="114300" distR="114300">
            <wp:extent cx="4250055" cy="3058795"/>
            <wp:effectExtent l="0" t="0" r="1714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059D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Note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 xml:space="preserve">:When SC is 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 xml:space="preserve">OUTSIDE 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 xml:space="preserve">the interval [6.6635, 75.0675], the slope of IM is p &lt; </w:t>
      </w:r>
      <w:r>
        <w:rPr>
          <w:rFonts w:hint="default" w:ascii="方正仿宋_GB2312" w:hAnsi="方正仿宋_GB2312" w:eastAsia="方正仿宋_GB2312" w:cs="方正仿宋_GB2312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.05.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ujarati MT Regular">
    <w:panose1 w:val="00000500070000000000"/>
    <w:charset w:val="00"/>
    <w:family w:val="auto"/>
    <w:pitch w:val="default"/>
    <w:sig w:usb0="80048003" w:usb1="1000C0C1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BD612"/>
    <w:rsid w:val="276DB8AC"/>
    <w:rsid w:val="315F52F8"/>
    <w:rsid w:val="5EDBD612"/>
    <w:rsid w:val="5FFDECC8"/>
    <w:rsid w:val="6CFB5C8D"/>
    <w:rsid w:val="75FF19A8"/>
    <w:rsid w:val="77BDC7FF"/>
    <w:rsid w:val="7FEFCF99"/>
    <w:rsid w:val="BD171E6D"/>
    <w:rsid w:val="F2BF1A9B"/>
    <w:rsid w:val="F6BEAF45"/>
    <w:rsid w:val="FBFF57A0"/>
    <w:rsid w:val="FE738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2025-01-19T17:48:00Z</dcterms:created>
  <dc:creator>王宁</dc:creator>
  <cp:lastModifiedBy>王宁</cp:lastModifiedBy>
  <dcterms:modified xsi:type="dcterms:W3CDTF">2025-07-04T11:29:29Z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90FE17197150CD4FF7788B67974FC304_41</vt:lpwstr>
  </property>
</Properties>
</file>