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7B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b/>
          <w:bCs/>
          <w:lang w:val="en-US"/>
        </w:rPr>
      </w:pPr>
      <w:bookmarkStart w:id="0" w:name="_GoBack"/>
      <w:r>
        <w:rPr>
          <w:rFonts w:hint="default" w:asciiTheme="minorEastAsia" w:hAnsiTheme="minorEastAsia" w:cstheme="minorEastAsia"/>
          <w:b/>
          <w:bCs/>
          <w:lang w:val="en-US"/>
        </w:rPr>
        <w:t>Interpretion of Hazard Ratio</w:t>
      </w:r>
      <w:bookmarkEnd w:id="0"/>
    </w:p>
    <w:p w14:paraId="0F485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HR（exp(coef.)）用于刻画协变量变化对瞬时风险的相对影响，其解读方式必须结合变量类型：连续变量强调单位变化效应，分类变量强调相对于参考组的比较。</w:t>
      </w:r>
    </w:p>
    <w:p w14:paraId="243CAA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1. HR描述的是 任意时刻的相对风险，不是某一固定时间点的风险。</w:t>
      </w:r>
    </w:p>
    <w:p w14:paraId="2E228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2. HR的解释均基于比例风险假设成立。若假设不成立，HR 可能随时间变化。</w:t>
      </w:r>
    </w:p>
    <w:p w14:paraId="79898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3. HR描述的是统计关联关系，是否具有因果意义取决于研究设计与混杂控制情况。</w:t>
      </w:r>
    </w:p>
    <w:p w14:paraId="5DE30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表 1. HR（Hazard Ratio, exp(coef.)）的总体含义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6973"/>
      </w:tblGrid>
      <w:tr w14:paraId="77854534">
        <w:trPr>
          <w:trHeight w:val="336" w:hRule="atLeast"/>
        </w:trPr>
        <w:tc>
          <w:tcPr>
            <w:tcW w:w="90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2EACD8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409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DD0F8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735C418">
        <w:trPr>
          <w:trHeight w:val="336" w:hRule="atLeast"/>
        </w:trPr>
        <w:tc>
          <w:tcPr>
            <w:tcW w:w="90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F4EF8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定义</w:t>
            </w:r>
          </w:p>
        </w:tc>
        <w:tc>
          <w:tcPr>
            <w:tcW w:w="409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BA5D1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= exp(coef)，表示风险比（Hazard Ratio）</w:t>
            </w:r>
          </w:p>
        </w:tc>
      </w:tr>
      <w:tr w14:paraId="5498BD70">
        <w:trPr>
          <w:trHeight w:val="336" w:hRule="atLeast"/>
        </w:trPr>
        <w:tc>
          <w:tcPr>
            <w:tcW w:w="9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6A26B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比较对象</w:t>
            </w:r>
          </w:p>
        </w:tc>
        <w:tc>
          <w:tcPr>
            <w:tcW w:w="40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859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两种协变量取值下的瞬时风险（hazard）之比</w:t>
            </w:r>
          </w:p>
        </w:tc>
      </w:tr>
      <w:tr w14:paraId="648D4EA1">
        <w:trPr>
          <w:trHeight w:val="336" w:hRule="atLeast"/>
        </w:trPr>
        <w:tc>
          <w:tcPr>
            <w:tcW w:w="9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5F9F9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控制条件</w:t>
            </w:r>
          </w:p>
        </w:tc>
        <w:tc>
          <w:tcPr>
            <w:tcW w:w="40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DF224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在其他协变量保持不变的前提下</w:t>
            </w:r>
          </w:p>
        </w:tc>
      </w:tr>
      <w:tr w14:paraId="478311B5">
        <w:trPr>
          <w:trHeight w:val="336" w:hRule="atLeast"/>
        </w:trPr>
        <w:tc>
          <w:tcPr>
            <w:tcW w:w="9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84E3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&gt; 1</w:t>
            </w:r>
          </w:p>
        </w:tc>
        <w:tc>
          <w:tcPr>
            <w:tcW w:w="40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55224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风险增加</w:t>
            </w:r>
          </w:p>
        </w:tc>
      </w:tr>
      <w:tr w14:paraId="48A26CFE">
        <w:trPr>
          <w:trHeight w:val="336" w:hRule="atLeast"/>
        </w:trPr>
        <w:tc>
          <w:tcPr>
            <w:tcW w:w="9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4C8C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= 1</w:t>
            </w:r>
          </w:p>
        </w:tc>
        <w:tc>
          <w:tcPr>
            <w:tcW w:w="40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43E4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风险无差异</w:t>
            </w:r>
          </w:p>
        </w:tc>
      </w:tr>
      <w:tr w14:paraId="0CD4AC81">
        <w:trPr>
          <w:trHeight w:val="336" w:hRule="atLeast"/>
        </w:trPr>
        <w:tc>
          <w:tcPr>
            <w:tcW w:w="90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A9F46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&lt; 1</w:t>
            </w:r>
          </w:p>
        </w:tc>
        <w:tc>
          <w:tcPr>
            <w:tcW w:w="409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717B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风险降低</w:t>
            </w:r>
          </w:p>
        </w:tc>
      </w:tr>
      <w:tr w14:paraId="56FBBBAA">
        <w:trPr>
          <w:trHeight w:val="336" w:hRule="atLeast"/>
        </w:trPr>
        <w:tc>
          <w:tcPr>
            <w:tcW w:w="90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EB22D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注意事项</w:t>
            </w:r>
          </w:p>
        </w:tc>
        <w:tc>
          <w:tcPr>
            <w:tcW w:w="409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730D1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不是生存概率，也不是累计风险</w:t>
            </w:r>
          </w:p>
        </w:tc>
      </w:tr>
    </w:tbl>
    <w:p w14:paraId="537C0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</w:p>
    <w:p w14:paraId="541A50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表 2. 不同变量类型下HR的解读方式（核心对照表）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9"/>
        <w:gridCol w:w="2141"/>
        <w:gridCol w:w="1900"/>
        <w:gridCol w:w="2849"/>
      </w:tblGrid>
      <w:tr w14:paraId="5A9F48FE">
        <w:trPr>
          <w:trHeight w:val="336" w:hRule="atLeast"/>
        </w:trPr>
        <w:tc>
          <w:tcPr>
            <w:tcW w:w="9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65D32D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变量类型</w:t>
            </w:r>
          </w:p>
        </w:tc>
        <w:tc>
          <w:tcPr>
            <w:tcW w:w="1256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2478C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的比较方式</w:t>
            </w:r>
          </w:p>
        </w:tc>
        <w:tc>
          <w:tcPr>
            <w:tcW w:w="111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ABC0C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是否有参考组</w:t>
            </w:r>
          </w:p>
        </w:tc>
        <w:tc>
          <w:tcPr>
            <w:tcW w:w="167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1555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推荐解读关键词</w:t>
            </w:r>
          </w:p>
        </w:tc>
      </w:tr>
      <w:tr w14:paraId="0DC12803">
        <w:trPr>
          <w:trHeight w:val="336" w:hRule="atLeast"/>
        </w:trPr>
        <w:tc>
          <w:tcPr>
            <w:tcW w:w="9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5959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连续型变量</w:t>
            </w:r>
          </w:p>
        </w:tc>
        <w:tc>
          <w:tcPr>
            <w:tcW w:w="1256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2E8E9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x vs x + 1</w:t>
            </w:r>
          </w:p>
        </w:tc>
        <w:tc>
          <w:tcPr>
            <w:tcW w:w="111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3069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  <w:tc>
          <w:tcPr>
            <w:tcW w:w="167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B3C76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“每增加 1 个单位”</w:t>
            </w:r>
          </w:p>
        </w:tc>
      </w:tr>
      <w:tr w14:paraId="0783B648">
        <w:trPr>
          <w:trHeight w:val="336" w:hRule="atLeast"/>
        </w:trPr>
        <w:tc>
          <w:tcPr>
            <w:tcW w:w="9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B966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二分类变量</w:t>
            </w:r>
          </w:p>
        </w:tc>
        <w:tc>
          <w:tcPr>
            <w:tcW w:w="1256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4B68A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 vs 0</w:t>
            </w:r>
          </w:p>
        </w:tc>
        <w:tc>
          <w:tcPr>
            <w:tcW w:w="111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C5E4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67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0FF77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“相对于参考组”</w:t>
            </w:r>
          </w:p>
        </w:tc>
      </w:tr>
      <w:tr w14:paraId="4F2DD3E0">
        <w:trPr>
          <w:trHeight w:val="336" w:hRule="atLeast"/>
        </w:trPr>
        <w:tc>
          <w:tcPr>
            <w:tcW w:w="9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05356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多分类变量</w:t>
            </w:r>
          </w:p>
        </w:tc>
        <w:tc>
          <w:tcPr>
            <w:tcW w:w="1256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42A54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k vs reference</w:t>
            </w:r>
          </w:p>
        </w:tc>
        <w:tc>
          <w:tcPr>
            <w:tcW w:w="111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257CB6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是</w:t>
            </w:r>
          </w:p>
        </w:tc>
        <w:tc>
          <w:tcPr>
            <w:tcW w:w="167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52588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“与参考组相比”</w:t>
            </w:r>
          </w:p>
        </w:tc>
      </w:tr>
    </w:tbl>
    <w:p w14:paraId="6669D305">
      <w:pPr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br w:type="page"/>
      </w:r>
    </w:p>
    <w:p w14:paraId="66035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表 3. 连续型变量（Continuous variable）中 HR 的解读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9"/>
        <w:gridCol w:w="6951"/>
      </w:tblGrid>
      <w:tr w14:paraId="0EBF6003">
        <w:trPr>
          <w:trHeight w:val="336" w:hRule="atLeast"/>
        </w:trPr>
        <w:tc>
          <w:tcPr>
            <w:tcW w:w="92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2DC187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407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28C67B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31842A65">
        <w:trPr>
          <w:trHeight w:val="336" w:hRule="atLeast"/>
        </w:trPr>
        <w:tc>
          <w:tcPr>
            <w:tcW w:w="92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1716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变量特征</w:t>
            </w:r>
          </w:p>
        </w:tc>
        <w:tc>
          <w:tcPr>
            <w:tcW w:w="407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A2B5C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数值型、可排序、相邻取值有数量意义</w:t>
            </w:r>
          </w:p>
        </w:tc>
      </w:tr>
      <w:tr w14:paraId="7E4B22BB">
        <w:trPr>
          <w:trHeight w:val="336" w:hRule="atLeast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FF7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模型假设</w:t>
            </w:r>
          </w:p>
        </w:tc>
        <w:tc>
          <w:tcPr>
            <w:tcW w:w="40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6B3EBA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协变量与 log(hazard) 呈线性关系</w:t>
            </w:r>
          </w:p>
        </w:tc>
      </w:tr>
      <w:tr w14:paraId="3E721380">
        <w:trPr>
          <w:trHeight w:val="336" w:hRule="atLeast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3470D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含义</w:t>
            </w:r>
          </w:p>
        </w:tc>
        <w:tc>
          <w:tcPr>
            <w:tcW w:w="40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35A8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变量每增加 1 个单位，风险乘以HR倍</w:t>
            </w:r>
          </w:p>
        </w:tc>
      </w:tr>
      <w:tr w14:paraId="50CBA137">
        <w:trPr>
          <w:trHeight w:val="336" w:hRule="atLeast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1C72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是否有参考组</w:t>
            </w:r>
          </w:p>
        </w:tc>
        <w:tc>
          <w:tcPr>
            <w:tcW w:w="40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EE4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否</w:t>
            </w:r>
          </w:p>
        </w:tc>
      </w:tr>
      <w:tr w14:paraId="48D89089">
        <w:trPr>
          <w:trHeight w:val="336" w:hRule="atLeast"/>
        </w:trPr>
        <w:tc>
          <w:tcPr>
            <w:tcW w:w="92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44961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常见示例</w:t>
            </w:r>
          </w:p>
        </w:tc>
        <w:tc>
          <w:tcPr>
            <w:tcW w:w="407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5A305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年龄、生物指标</w:t>
            </w:r>
          </w:p>
        </w:tc>
      </w:tr>
      <w:tr w14:paraId="05831F93">
        <w:trPr>
          <w:trHeight w:val="336" w:hRule="atLeast"/>
        </w:trPr>
        <w:tc>
          <w:tcPr>
            <w:tcW w:w="92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B4BD5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推荐表述</w:t>
            </w:r>
          </w:p>
        </w:tc>
        <w:tc>
          <w:tcPr>
            <w:tcW w:w="407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71E8CA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“在控制其他变量后，X每增加 1 单位，风险增加（或降低）Y%”</w:t>
            </w:r>
          </w:p>
        </w:tc>
      </w:tr>
    </w:tbl>
    <w:p w14:paraId="28EE6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</w:p>
    <w:p w14:paraId="1CB52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表 4. 连续型变量 HR 的数值解读示例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9"/>
        <w:gridCol w:w="5541"/>
      </w:tblGrid>
      <w:tr w14:paraId="6A95C4F2">
        <w:trPr>
          <w:trHeight w:val="336" w:hRule="atLeast"/>
        </w:trPr>
        <w:tc>
          <w:tcPr>
            <w:tcW w:w="174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369C8E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值</w:t>
            </w:r>
          </w:p>
        </w:tc>
        <w:tc>
          <w:tcPr>
            <w:tcW w:w="32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3EE1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正确解读</w:t>
            </w:r>
          </w:p>
        </w:tc>
      </w:tr>
      <w:tr w14:paraId="36E5471B">
        <w:trPr>
          <w:trHeight w:val="336" w:hRule="atLeast"/>
        </w:trPr>
        <w:tc>
          <w:tcPr>
            <w:tcW w:w="174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2C763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1.2</w:t>
            </w:r>
          </w:p>
        </w:tc>
        <w:tc>
          <w:tcPr>
            <w:tcW w:w="325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CC61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风险增加 20%</w:t>
            </w:r>
          </w:p>
        </w:tc>
      </w:tr>
      <w:tr w14:paraId="4E82AE5F">
        <w:trPr>
          <w:trHeight w:val="336" w:hRule="atLeast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0DE73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1.63</w:t>
            </w:r>
          </w:p>
        </w:tc>
        <w:tc>
          <w:tcPr>
            <w:tcW w:w="3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2D0D4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风险增加 63%</w:t>
            </w:r>
          </w:p>
        </w:tc>
      </w:tr>
      <w:tr w14:paraId="5249FC43">
        <w:trPr>
          <w:trHeight w:val="336" w:hRule="atLeast"/>
        </w:trPr>
        <w:tc>
          <w:tcPr>
            <w:tcW w:w="174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788EF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0.8</w:t>
            </w:r>
          </w:p>
        </w:tc>
        <w:tc>
          <w:tcPr>
            <w:tcW w:w="3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039B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风险降低 20%</w:t>
            </w:r>
          </w:p>
        </w:tc>
      </w:tr>
      <w:tr w14:paraId="77C281A5">
        <w:trPr>
          <w:trHeight w:val="336" w:hRule="atLeast"/>
        </w:trPr>
        <w:tc>
          <w:tcPr>
            <w:tcW w:w="174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1B6E6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0.5</w:t>
            </w:r>
          </w:p>
        </w:tc>
        <w:tc>
          <w:tcPr>
            <w:tcW w:w="325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0FB80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风险降低 50%</w:t>
            </w:r>
          </w:p>
        </w:tc>
      </w:tr>
    </w:tbl>
    <w:p w14:paraId="20B5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</w:p>
    <w:p w14:paraId="7C1CB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表 5. 二分类变量（Binary variable）中 HR 的解读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6"/>
        <w:gridCol w:w="5303"/>
      </w:tblGrid>
      <w:tr w14:paraId="5678AFED">
        <w:trPr>
          <w:trHeight w:val="336" w:hRule="atLeast"/>
        </w:trPr>
        <w:tc>
          <w:tcPr>
            <w:tcW w:w="18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7ED089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311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14BBCF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6AB88F22">
        <w:trPr>
          <w:trHeight w:val="336" w:hRule="atLeast"/>
        </w:trPr>
        <w:tc>
          <w:tcPr>
            <w:tcW w:w="188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24B13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变量特征</w:t>
            </w:r>
          </w:p>
        </w:tc>
        <w:tc>
          <w:tcPr>
            <w:tcW w:w="311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7CE0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只有两个水平</w:t>
            </w:r>
          </w:p>
        </w:tc>
      </w:tr>
      <w:tr w14:paraId="7F749C23">
        <w:trPr>
          <w:trHeight w:val="336" w:hRule="atLeast"/>
        </w:trPr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3F828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模型表示</w:t>
            </w:r>
          </w:p>
        </w:tc>
        <w:tc>
          <w:tcPr>
            <w:tcW w:w="31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CA6BD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通常为 factor 或 0/1</w:t>
            </w:r>
          </w:p>
        </w:tc>
      </w:tr>
      <w:tr w14:paraId="775CEF18">
        <w:trPr>
          <w:trHeight w:val="336" w:hRule="atLeast"/>
        </w:trPr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6C6AF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参考组</w:t>
            </w:r>
          </w:p>
        </w:tc>
        <w:tc>
          <w:tcPr>
            <w:tcW w:w="31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9A063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factor 的第一个水平</w:t>
            </w:r>
          </w:p>
        </w:tc>
      </w:tr>
      <w:tr w14:paraId="22EF4DC9">
        <w:trPr>
          <w:trHeight w:val="336" w:hRule="atLeast"/>
        </w:trPr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3DD9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含义</w:t>
            </w:r>
          </w:p>
        </w:tc>
        <w:tc>
          <w:tcPr>
            <w:tcW w:w="31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DC4FF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非参考组相对于参考组的风险比</w:t>
            </w:r>
          </w:p>
        </w:tc>
      </w:tr>
      <w:tr w14:paraId="510197FB">
        <w:trPr>
          <w:trHeight w:val="336" w:hRule="atLeast"/>
        </w:trPr>
        <w:tc>
          <w:tcPr>
            <w:tcW w:w="18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2BED4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常见示例</w:t>
            </w:r>
          </w:p>
        </w:tc>
        <w:tc>
          <w:tcPr>
            <w:tcW w:w="311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917C4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性别、治疗组/对照组</w:t>
            </w:r>
          </w:p>
        </w:tc>
      </w:tr>
      <w:tr w14:paraId="47A5FCB9">
        <w:trPr>
          <w:trHeight w:val="336" w:hRule="atLeast"/>
        </w:trPr>
        <w:tc>
          <w:tcPr>
            <w:tcW w:w="18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1C2D1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推荐表述</w:t>
            </w:r>
          </w:p>
        </w:tc>
        <w:tc>
          <w:tcPr>
            <w:tcW w:w="311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481A9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“A 组相对于 B 组，风险为 HR 倍”</w:t>
            </w:r>
          </w:p>
        </w:tc>
      </w:tr>
    </w:tbl>
    <w:p w14:paraId="02FFCE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</w:p>
    <w:p w14:paraId="294B6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表 6. 二分类变量 HR 的教学示例（以性别为例）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1"/>
        <w:gridCol w:w="653"/>
        <w:gridCol w:w="5415"/>
      </w:tblGrid>
      <w:tr w14:paraId="4978B66E">
        <w:trPr>
          <w:trHeight w:val="336" w:hRule="atLeast"/>
        </w:trPr>
        <w:tc>
          <w:tcPr>
            <w:tcW w:w="143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148A1C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变量</w:t>
            </w:r>
          </w:p>
        </w:tc>
        <w:tc>
          <w:tcPr>
            <w:tcW w:w="38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1B6B4F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</w:t>
            </w:r>
          </w:p>
        </w:tc>
        <w:tc>
          <w:tcPr>
            <w:tcW w:w="317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7FDB5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正确解读</w:t>
            </w:r>
          </w:p>
        </w:tc>
      </w:tr>
      <w:tr w14:paraId="4327E388">
        <w:trPr>
          <w:trHeight w:val="336" w:hRule="atLeast"/>
        </w:trPr>
        <w:tc>
          <w:tcPr>
            <w:tcW w:w="1438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4A7061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sex（Female vs Male）</w:t>
            </w:r>
          </w:p>
        </w:tc>
        <w:tc>
          <w:tcPr>
            <w:tcW w:w="383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13B710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0.58</w:t>
            </w:r>
          </w:p>
        </w:tc>
        <w:tc>
          <w:tcPr>
            <w:tcW w:w="3177" w:type="pct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2C43D7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女性的死亡风险为男性的 0.58 倍（降低约 42%）</w:t>
            </w:r>
          </w:p>
        </w:tc>
      </w:tr>
    </w:tbl>
    <w:p w14:paraId="48D7FC72">
      <w:pPr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br w:type="page"/>
      </w:r>
    </w:p>
    <w:p w14:paraId="2F7F9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表 7. 多分类变量（Categorical variable ≥3 水平）中 HR 的解读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32"/>
        <w:gridCol w:w="4888"/>
      </w:tblGrid>
      <w:tr w14:paraId="75FC6211">
        <w:trPr>
          <w:trHeight w:val="336" w:hRule="atLeast"/>
        </w:trPr>
        <w:tc>
          <w:tcPr>
            <w:tcW w:w="213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02B08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2868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61268E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29B0E11">
        <w:trPr>
          <w:trHeight w:val="336" w:hRule="atLeast"/>
        </w:trPr>
        <w:tc>
          <w:tcPr>
            <w:tcW w:w="213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DFD0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变量特征</w:t>
            </w:r>
          </w:p>
        </w:tc>
        <w:tc>
          <w:tcPr>
            <w:tcW w:w="2868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1119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三个及以上类别</w:t>
            </w:r>
          </w:p>
        </w:tc>
      </w:tr>
      <w:tr w14:paraId="3435D78C">
        <w:trPr>
          <w:trHeight w:val="336" w:hRule="atLeast"/>
        </w:trPr>
        <w:tc>
          <w:tcPr>
            <w:tcW w:w="21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2233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模型处理</w:t>
            </w:r>
          </w:p>
        </w:tc>
        <w:tc>
          <w:tcPr>
            <w:tcW w:w="28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53FC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生成多个虚拟变量</w:t>
            </w:r>
          </w:p>
        </w:tc>
      </w:tr>
      <w:tr w14:paraId="4D483DCB">
        <w:trPr>
          <w:trHeight w:val="336" w:hRule="atLeast"/>
        </w:trPr>
        <w:tc>
          <w:tcPr>
            <w:tcW w:w="21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894FD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参考组</w:t>
            </w:r>
          </w:p>
        </w:tc>
        <w:tc>
          <w:tcPr>
            <w:tcW w:w="28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D6FE4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factor 的第一个水平</w:t>
            </w:r>
          </w:p>
        </w:tc>
      </w:tr>
      <w:tr w14:paraId="019A4986">
        <w:trPr>
          <w:trHeight w:val="336" w:hRule="atLeast"/>
        </w:trPr>
        <w:tc>
          <w:tcPr>
            <w:tcW w:w="21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E384B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含义</w:t>
            </w:r>
          </w:p>
        </w:tc>
        <w:tc>
          <w:tcPr>
            <w:tcW w:w="28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8CD92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各水平分别与参考组比较</w:t>
            </w:r>
          </w:p>
        </w:tc>
      </w:tr>
      <w:tr w14:paraId="2A703FA6">
        <w:trPr>
          <w:trHeight w:val="336" w:hRule="atLeast"/>
        </w:trPr>
        <w:tc>
          <w:tcPr>
            <w:tcW w:w="21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E2A0C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之间是否可直接比较</w:t>
            </w:r>
          </w:p>
        </w:tc>
        <w:tc>
          <w:tcPr>
            <w:tcW w:w="28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D1215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不可</w:t>
            </w:r>
          </w:p>
        </w:tc>
      </w:tr>
      <w:tr w14:paraId="738A0D46">
        <w:trPr>
          <w:trHeight w:val="336" w:hRule="atLeast"/>
        </w:trPr>
        <w:tc>
          <w:tcPr>
            <w:tcW w:w="213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D8E4A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常见示例</w:t>
            </w:r>
          </w:p>
        </w:tc>
        <w:tc>
          <w:tcPr>
            <w:tcW w:w="286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1DCE0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肿瘤分期</w:t>
            </w:r>
          </w:p>
        </w:tc>
      </w:tr>
      <w:tr w14:paraId="7619317F">
        <w:trPr>
          <w:trHeight w:val="336" w:hRule="atLeast"/>
        </w:trPr>
        <w:tc>
          <w:tcPr>
            <w:tcW w:w="213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73BB3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推荐表述</w:t>
            </w:r>
          </w:p>
        </w:tc>
        <w:tc>
          <w:tcPr>
            <w:tcW w:w="286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06F2D0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“某水平相对于参考组的风险比”</w:t>
            </w:r>
          </w:p>
        </w:tc>
      </w:tr>
    </w:tbl>
    <w:p w14:paraId="6DAF8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</w:p>
    <w:p w14:paraId="5F6478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表 8. 多分类变量 HR 的示例解读（以 ECOG 为例）</w:t>
      </w:r>
    </w:p>
    <w:tbl>
      <w:tblPr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2514"/>
        <w:gridCol w:w="4191"/>
      </w:tblGrid>
      <w:tr w14:paraId="3E3B5539">
        <w:trPr>
          <w:trHeight w:val="336" w:hRule="atLeast"/>
        </w:trPr>
        <w:tc>
          <w:tcPr>
            <w:tcW w:w="106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42154E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ECOG 水平</w:t>
            </w:r>
          </w:p>
        </w:tc>
        <w:tc>
          <w:tcPr>
            <w:tcW w:w="1475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349518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HR（相对于 0）</w:t>
            </w:r>
          </w:p>
        </w:tc>
        <w:tc>
          <w:tcPr>
            <w:tcW w:w="245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063F1D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正确解读</w:t>
            </w:r>
          </w:p>
        </w:tc>
      </w:tr>
      <w:tr w14:paraId="7E0D4BB1">
        <w:trPr>
          <w:trHeight w:val="336" w:hRule="atLeast"/>
        </w:trPr>
        <w:tc>
          <w:tcPr>
            <w:tcW w:w="106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08FBA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475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3A472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1.52</w:t>
            </w:r>
          </w:p>
        </w:tc>
        <w:tc>
          <w:tcPr>
            <w:tcW w:w="245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83799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风险增加 52%</w:t>
            </w:r>
          </w:p>
        </w:tc>
      </w:tr>
      <w:tr w14:paraId="6393F22F">
        <w:trPr>
          <w:trHeight w:val="336" w:hRule="atLeast"/>
        </w:trPr>
        <w:tc>
          <w:tcPr>
            <w:tcW w:w="106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99AA0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475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AB9D7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2.58</w:t>
            </w:r>
          </w:p>
        </w:tc>
        <w:tc>
          <w:tcPr>
            <w:tcW w:w="245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FC5C3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风险增加 158%</w:t>
            </w:r>
          </w:p>
        </w:tc>
      </w:tr>
      <w:tr w14:paraId="143D5B86">
        <w:trPr>
          <w:trHeight w:val="336" w:hRule="atLeast"/>
        </w:trPr>
        <w:tc>
          <w:tcPr>
            <w:tcW w:w="106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88AFF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475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C564F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NA</w:t>
            </w:r>
          </w:p>
        </w:tc>
        <w:tc>
          <w:tcPr>
            <w:tcW w:w="245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E354E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无法估计（样本或事件不足）</w:t>
            </w:r>
          </w:p>
        </w:tc>
      </w:tr>
    </w:tbl>
    <w:p w14:paraId="3CBE3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</w:p>
    <w:p w14:paraId="2FBBB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  <w:r>
        <w:rPr>
          <w:rFonts w:hint="default" w:asciiTheme="minorEastAsia" w:hAnsiTheme="minorEastAsia" w:cstheme="minorEastAsia"/>
          <w:lang w:val="en-US"/>
        </w:rPr>
        <w:t>表 9. HR 解读中最常见的错误</w:t>
      </w:r>
    </w:p>
    <w:tbl>
      <w:tblPr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4"/>
        <w:gridCol w:w="3058"/>
        <w:gridCol w:w="2458"/>
      </w:tblGrid>
      <w:tr w14:paraId="0157946A">
        <w:trPr>
          <w:trHeight w:val="336" w:hRule="atLeast"/>
        </w:trPr>
        <w:tc>
          <w:tcPr>
            <w:tcW w:w="176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noWrap/>
            <w:vAlign w:val="center"/>
          </w:tcPr>
          <w:p w14:paraId="386258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常见错误说法</w:t>
            </w:r>
          </w:p>
        </w:tc>
        <w:tc>
          <w:tcPr>
            <w:tcW w:w="179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4CAB2E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问题所在</w:t>
            </w:r>
          </w:p>
        </w:tc>
        <w:tc>
          <w:tcPr>
            <w:tcW w:w="144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/>
            <w:vAlign w:val="center"/>
          </w:tcPr>
          <w:p w14:paraId="730070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正确理解</w:t>
            </w:r>
          </w:p>
        </w:tc>
      </w:tr>
      <w:tr w14:paraId="47EFF128">
        <w:trPr>
          <w:trHeight w:val="336" w:hRule="atLeast"/>
        </w:trPr>
        <w:tc>
          <w:tcPr>
            <w:tcW w:w="176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6E5B2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是生存概率比</w:t>
            </w:r>
          </w:p>
        </w:tc>
        <w:tc>
          <w:tcPr>
            <w:tcW w:w="179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C71B7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混淆 hazard 与 survival</w:t>
            </w:r>
          </w:p>
        </w:tc>
        <w:tc>
          <w:tcPr>
            <w:tcW w:w="1442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27C7BD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是瞬时风险比</w:t>
            </w:r>
          </w:p>
        </w:tc>
      </w:tr>
      <w:tr w14:paraId="4B842711">
        <w:trPr>
          <w:trHeight w:val="336" w:hRule="atLeast"/>
        </w:trPr>
        <w:tc>
          <w:tcPr>
            <w:tcW w:w="17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01DF48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分类变量“每增加 1”</w:t>
            </w:r>
          </w:p>
        </w:tc>
        <w:tc>
          <w:tcPr>
            <w:tcW w:w="17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C8C09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忽略变量类型</w:t>
            </w:r>
          </w:p>
        </w:tc>
        <w:tc>
          <w:tcPr>
            <w:tcW w:w="1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515DA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必须相对于参考组</w:t>
            </w:r>
          </w:p>
        </w:tc>
      </w:tr>
      <w:tr w14:paraId="08C014F3">
        <w:trPr>
          <w:trHeight w:val="336" w:hRule="atLeast"/>
        </w:trPr>
        <w:tc>
          <w:tcPr>
            <w:tcW w:w="17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19E58B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不受其他变量影响</w:t>
            </w:r>
          </w:p>
        </w:tc>
        <w:tc>
          <w:tcPr>
            <w:tcW w:w="179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50443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忽略多变量模型</w:t>
            </w:r>
          </w:p>
        </w:tc>
        <w:tc>
          <w:tcPr>
            <w:tcW w:w="14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7C3EE1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是条件效应</w:t>
            </w:r>
          </w:p>
        </w:tc>
      </w:tr>
      <w:tr w14:paraId="404E9066">
        <w:trPr>
          <w:trHeight w:val="336" w:hRule="atLeast"/>
        </w:trPr>
        <w:tc>
          <w:tcPr>
            <w:tcW w:w="176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538C85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HR 之间可相互比较</w:t>
            </w:r>
          </w:p>
        </w:tc>
        <w:tc>
          <w:tcPr>
            <w:tcW w:w="179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66EAEA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比较对象不同</w:t>
            </w:r>
          </w:p>
        </w:tc>
        <w:tc>
          <w:tcPr>
            <w:tcW w:w="144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noWrap/>
            <w:vAlign w:val="center"/>
          </w:tcPr>
          <w:p w14:paraId="38CD60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只能与参考组比</w:t>
            </w:r>
          </w:p>
        </w:tc>
      </w:tr>
    </w:tbl>
    <w:p w14:paraId="71402A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lang w:val="en-US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E8F77"/>
    <w:rsid w:val="FFFE8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2026-01-29T16:57:00Z</dcterms:created>
  <dc:creator>王宁</dc:creator>
  <cp:lastModifiedBy>王宁</cp:lastModifiedBy>
  <dcterms:modified xsi:type="dcterms:W3CDTF">2026-01-29T17:22:27Z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9A499397F6449FA20E217B6904FDF22C_41</vt:lpwstr>
  </property>
</Properties>
</file>