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076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32"/>
          <w:szCs w:val="32"/>
          <w:lang w:val="en-US"/>
        </w:rPr>
        <w:t>Normal Distribution</w:t>
      </w:r>
    </w:p>
    <w:p w14:paraId="7B678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outlineLvl w:val="9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/>
        </w:rPr>
        <w:t>(A special case of Probability-Distributions)</w:t>
      </w:r>
    </w:p>
    <w:p w14:paraId="7058F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Review</w:t>
      </w:r>
    </w:p>
    <w:p w14:paraId="69CBC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Data types</w:t>
      </w:r>
    </w:p>
    <w:p w14:paraId="41AFD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Discrete : Gender, Marital Status, Education-Level, Satisfaction, etc.</w:t>
      </w:r>
    </w:p>
    <w:p w14:paraId="57E6B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1.2 Continuous : Heigth, Weigth, Length, etc.</w:t>
      </w:r>
    </w:p>
    <w:p w14:paraId="492AA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Sample description</w:t>
      </w:r>
    </w:p>
    <w:p w14:paraId="661DA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2.1 Central tendency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M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, </w:t>
      </w: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Mdn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) summarize the center of a data distribution.</w:t>
      </w:r>
    </w:p>
    <w:p w14:paraId="453AF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2.2 Dispersion (e.g., </w:t>
      </w:r>
      <w:r>
        <w:rPr>
          <w:rFonts w:hint="default" w:asciiTheme="minorEastAsia" w:hAnsiTheme="minorEastAsia" w:cstheme="minorEastAsia"/>
          <w:b/>
          <w:bCs/>
          <w:i/>
          <w:iCs/>
          <w:sz w:val="24"/>
          <w:szCs w:val="24"/>
          <w:lang w:val="en-US"/>
        </w:rPr>
        <w:t>SD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, IQR) describe the spread or variability of the data.</w:t>
      </w:r>
    </w:p>
    <w:p w14:paraId="3D0E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Today’s Topic</w:t>
      </w:r>
    </w:p>
    <w:p w14:paraId="1431B7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1. Probability VS. Empirical Probability</w:t>
      </w:r>
    </w:p>
    <w:p w14:paraId="7C7DB6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1.1 P ( A ) ∈ [ 0 , 1 ]</w:t>
      </w:r>
    </w:p>
    <w:p w14:paraId="24C07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1.2 P ( x &gt; a ) , P ( x &lt; b ) , P ( a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≤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 xml:space="preserve"> x &lt; b )</w:t>
      </w:r>
    </w:p>
    <w:p w14:paraId="2F956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Note </w:t>
      </w:r>
      <w:r>
        <w:rPr>
          <w:rFonts w:hint="default" w:asciiTheme="minorEastAsia" w:hAnsiTheme="minorEastAsia" w:cstheme="minorEastAsia"/>
          <w:sz w:val="24"/>
          <w:szCs w:val="24"/>
          <w:lang w:val="en-US"/>
        </w:rPr>
        <w:t>: P ( x = a ) = 0 ( x ∼ Continuous )</w:t>
      </w:r>
    </w:p>
    <w:p w14:paraId="4D0D5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/>
        </w:rPr>
        <w:t>2. Probability Dristribution</w:t>
      </w:r>
    </w:p>
    <w:p w14:paraId="30A9E8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sz w:val="24"/>
          <w:szCs w:val="24"/>
          <w:lang w:val="en-US"/>
        </w:rPr>
        <w:t>2.1 Discrete Data</w:t>
      </w:r>
    </w:p>
    <w:p w14:paraId="17BFD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 xml:space="preserve">Table 1 </w:t>
      </w:r>
    </w:p>
    <w:p w14:paraId="271B1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Probability Distribution of a Discrete Random Variable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5B2066F"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1E022F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X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41D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≤6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997D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42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28DCD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D69B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4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5617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1BADD5E0"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0920D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i/>
                <w:iCs/>
                <w:color w:val="000000"/>
                <w:sz w:val="24"/>
                <w:szCs w:val="24"/>
                <w:vertAlign w:val="baseline"/>
                <w:lang w:val="en-US"/>
              </w:rPr>
              <w:t>p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EDE8A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B71A3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0.30</w:t>
            </w:r>
          </w:p>
        </w:tc>
        <w:tc>
          <w:tcPr>
            <w:tcW w:w="1420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259B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0.35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ED6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0.15</w:t>
            </w:r>
          </w:p>
        </w:tc>
        <w:tc>
          <w:tcPr>
            <w:tcW w:w="1421" w:type="dxa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9FBA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4"/>
                <w:szCs w:val="24"/>
                <w:vertAlign w:val="baseline"/>
                <w:lang w:val="en-US"/>
              </w:rPr>
              <w:t>0.05</w:t>
            </w:r>
          </w:p>
        </w:tc>
      </w:tr>
    </w:tbl>
    <w:p w14:paraId="1BFC0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/>
          <w:iCs/>
          <w:sz w:val="24"/>
          <w:szCs w:val="24"/>
          <w:lang w:val="en-US"/>
        </w:rPr>
        <w:t>Note. Data represent shooting scores.</w:t>
      </w:r>
    </w:p>
    <w:p w14:paraId="48D22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2.2 Continuous Data</w:t>
      </w:r>
    </w:p>
    <w:p w14:paraId="18C41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hint="eastAsia" w:ascii="DejaVu Math TeX Gyre" w:hAnsi="DejaVu Math TeX Gyre" w:eastAsiaTheme="minorEastAsia" w:cstheme="minorEastAsia"/>
              <w:sz w:val="24"/>
              <w:szCs w:val="24"/>
              <w:lang w:val="en-US"/>
            </w:rPr>
            <m:t>P(x&lt;a)=</m:t>
          </m:r>
          <m:nary>
            <m:naryPr>
              <m:limLoc m:val="subSup"/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−∞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a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sup>
            <m:e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f(x)dx</m:t>
              </m:r>
              <m:ctrlPr>
                <w:rPr>
                  <w:rFonts w:hint="eastAsia" w:ascii="DejaVu Math TeX Gyre" w:hAnsi="DejaVu Math TeX Gyre" w:eastAsiaTheme="minorEastAsia" w:cstheme="minorEastAsia"/>
                  <w:i w:val="0"/>
                  <w:iCs w:val="0"/>
                  <w:sz w:val="24"/>
                  <w:szCs w:val="24"/>
                  <w:lang w:val="en-US"/>
                </w:rPr>
              </m:ctrlPr>
            </m:e>
          </m:nary>
        </m:oMath>
      </m:oMathPara>
    </w:p>
    <w:p w14:paraId="0CC27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3375025" cy="1955800"/>
            <wp:effectExtent l="0" t="0" r="317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025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73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2.3 Property of probability distribution</w:t>
      </w:r>
    </w:p>
    <w:p w14:paraId="58072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 xml:space="preserve">2.3.1 </w:t>
      </w:r>
      <m:oMath>
        <m:sSub>
          <m:sSubP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p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</m:sSub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≥ 0</m:t>
        </m:r>
      </m:oMath>
    </w:p>
    <w:p w14:paraId="2BD31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sz w:val="24"/>
          <w:szCs w:val="24"/>
          <w:vertAlign w:val="baseline"/>
          <w:lang w:val="en-US"/>
        </w:rPr>
        <w:t xml:space="preserve">2.3.2 </w:t>
      </w:r>
      <m:oMath>
        <m:nary>
          <m:naryPr>
            <m:chr m:val="∑"/>
            <m:limLoc m:val="subSup"/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naryPr>
          <m: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i=1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b>
          <m:sup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vertAlign w:val="baseline"/>
                <w:lang w:val="en-US"/>
              </w:rPr>
              <m:t>n</m:t>
            </m:r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sup>
          <m:e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p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vertAlign w:val="baseline"/>
                    <w:lang w:val="en-US"/>
                  </w:rPr>
                  <m:t>i</m:t>
                </m:r>
                <m:ctrlPr>
                  <w:rPr>
                    <w:rFonts w:hint="eastAsia" w:ascii="DejaVu Math TeX Gyre" w:hAnsi="DejaVu Math TeX Gyre" w:eastAsiaTheme="minorEastAsia" w:cstheme="minorEastAsia"/>
                    <w:bCs w:val="0"/>
                    <w:i/>
                    <w:iCs w:val="0"/>
                    <w:sz w:val="24"/>
                    <w:szCs w:val="24"/>
                    <w:vertAlign w:val="baseline"/>
                    <w:lang w:val="en-US"/>
                  </w:rPr>
                </m:ctrlPr>
              </m:sub>
            </m:sSub>
            <m:ctrlPr>
              <w:rPr>
                <w:rFonts w:hint="eastAsia" w:ascii="DejaVu Math TeX Gyre" w:hAnsi="DejaVu Math TeX Gyre" w:eastAsiaTheme="minorEastAsia" w:cstheme="minorEastAsia"/>
                <w:bCs w:val="0"/>
                <w:i/>
                <w:iCs w:val="0"/>
                <w:sz w:val="24"/>
                <w:szCs w:val="24"/>
                <w:vertAlign w:val="baseline"/>
                <w:lang w:val="en-US"/>
              </w:rPr>
            </m:ctrlPr>
          </m:e>
        </m:nary>
        <m:r>
          <m:rPr/>
          <w:rPr>
            <w:rFonts w:hint="eastAsia" w:ascii="DejaVu Math TeX Gyre" w:hAnsi="DejaVu Math TeX Gyre" w:eastAsiaTheme="minorEastAsia" w:cstheme="minorEastAsia"/>
            <w:sz w:val="24"/>
            <w:szCs w:val="24"/>
            <w:vertAlign w:val="baseline"/>
            <w:lang w:val="en-US"/>
          </w:rPr>
          <m:t>=1</m:t>
        </m:r>
      </m:oMath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Discrete</w:t>
      </w:r>
      <w:r>
        <w:rPr>
          <w:rFonts w:hint="default" w:asciiTheme="minorEastAsia" w:hAnsiTheme="minorEastAsia" w:cstheme="minorEastAsia"/>
          <w:bCs w:val="0"/>
          <w:i w:val="0"/>
          <w:iCs w:val="0"/>
          <w:sz w:val="24"/>
          <w:szCs w:val="24"/>
          <w:vertAlign w:val="baseline"/>
          <w:lang w:val="en-US" w:eastAsia="zh-CN"/>
        </w:rPr>
        <w:t xml:space="preserve">; </w:t>
      </w:r>
      <m:oMath>
        <m:nary>
          <m:naryPr>
            <m:limLoc m:val="subSup"/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naryPr>
          <m:sub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∞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sup>
          <m:e>
            <m:r>
              <m:rPr>
                <m:sty m:val="p"/>
              </m:rPr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f(x)dx</m:t>
            </m:r>
            <m:ctrlPr>
              <w:rPr>
                <w:rFonts w:hint="eastAsia" w:ascii="DejaVu Math TeX Gyre" w:hAnsi="DejaVu Math TeX Gyre" w:eastAsiaTheme="minorEastAsia" w:cstheme="minorEastAsia"/>
                <w:i w:val="0"/>
                <w:iCs w:val="0"/>
                <w:sz w:val="24"/>
                <w:szCs w:val="24"/>
                <w:lang w:val="en-US"/>
              </w:rPr>
            </m:ctrlPr>
          </m:e>
        </m:nary>
        <m:r>
          <m:rPr>
            <m:sty m:val="p"/>
          </m:rPr>
          <w:rPr>
            <w:rFonts w:hint="eastAsia" w:ascii="DejaVu Math TeX Gyre" w:hAnsi="DejaVu Math TeX Gyre" w:eastAsiaTheme="minorEastAsia" w:cstheme="minorEastAsia"/>
            <w:sz w:val="24"/>
            <w:szCs w:val="24"/>
            <w:lang w:val="en-US" w:eastAsia="zh-CN"/>
          </w:rPr>
          <m:t>=1</m:t>
        </m:r>
      </m:oMath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 w:eastAsia="zh-CN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/>
        </w:rPr>
        <w:t>x ∼ Continuous</w:t>
      </w:r>
    </w:p>
    <w:p w14:paraId="32D93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3. Normal Distribution</w:t>
      </w:r>
    </w:p>
    <w:p w14:paraId="4A111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3.1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Normal Distribution curve</w:t>
      </w:r>
    </w:p>
    <w:p w14:paraId="18388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f(x)=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(x−</m:t>
                      </m:r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μ</m:t>
                      </m:r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)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ascii="DejaVu Math TeX Gyre" w:hAnsi="DejaVu Math TeX Gyre" w:cstheme="minorEastAsia"/>
                          <w:kern w:val="2"/>
                          <w:sz w:val="24"/>
                          <w:szCs w:val="24"/>
                          <w:lang w:val="en-US" w:bidi="ar-SA"/>
                        </w:rPr>
                        <m:t>σ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,x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~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(</m:t>
          </m:r>
          <m:r>
            <m:rPr/>
            <w:rPr>
              <w:rFonts w:hint="default" w:ascii="DejaVu Math TeX Gyre" w:hAnsi="DejaVu Math TeX Gyre" w:cs="DejaVu Math TeX Gyre"/>
              <w:kern w:val="2"/>
              <w:sz w:val="24"/>
              <w:szCs w:val="24"/>
              <w:lang w:val="en-US" w:eastAsia="zh-CN" w:bidi="ar-SA"/>
            </w:rPr>
            <m:t>μ</m:t>
          </m:r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</m:t>
          </m:r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ascii="DejaVu Math TeX Gyre" w:hAnsi="DejaVu Math TeX Gyre" w:cstheme="minorEastAsia"/>
                  <w:kern w:val="2"/>
                  <w:sz w:val="24"/>
                  <w:szCs w:val="24"/>
                  <w:lang w:val="en-US" w:bidi="ar-SA"/>
                </w:rPr>
                <m:t>σ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2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)</m:t>
          </m:r>
        </m:oMath>
      </m:oMathPara>
    </w:p>
    <w:p w14:paraId="00134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Normal Distribution curve</w:t>
      </w:r>
    </w:p>
    <w:p w14:paraId="72771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3.2.1 Unimodality: the curve reaches its maximum at the mean µ.</w:t>
      </w:r>
    </w:p>
    <w:p w14:paraId="19737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3.2.2 Symmetry: the curve is symmetric about the mean µ.</w:t>
      </w:r>
    </w:p>
    <w:p w14:paraId="7C932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3.2.3 Two parameters: µ (location) and σ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0A047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3.2.4 Two inflection points: located at µ ±σ.</w:t>
      </w:r>
    </w:p>
    <w:p w14:paraId="460CE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3.2.5 Domain: all real numbers, i.e., the curve extends from -∞ to +∞.</w:t>
      </w:r>
    </w:p>
    <w:p w14:paraId="65946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4. Standard Normal Distribution</w:t>
      </w:r>
    </w:p>
    <w:p w14:paraId="78B32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 Why Standard Normal ( e.g. $ )</w:t>
      </w:r>
    </w:p>
    <w:p w14:paraId="14997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4.1.1 Unified Reference: Transform any normal distribution to N(0,1)</w:t>
      </w:r>
    </w:p>
    <w:p w14:paraId="2D123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4.1.2 Probability Calculation: One Z-table for all normal probabilities</w:t>
      </w:r>
    </w:p>
    <w:p w14:paraId="063826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4.1.3 Cross-Distribution Comparison: Z-scores enable comparison across different scales</w:t>
      </w:r>
    </w:p>
    <w:p w14:paraId="240E9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4.1.4 Basis of Inferential Statistics: Critical values (CI) from Z-distribution</w:t>
      </w:r>
    </w:p>
    <w:p w14:paraId="6FD86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4.1.5 Outlier Detection: Objective rule: |Z| &gt; 3 (3σ rule)</w:t>
      </w:r>
    </w:p>
    <w:p w14:paraId="4E3E6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T</w:t>
      </w:r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>ransformation</w:t>
      </w:r>
    </w:p>
    <w:p w14:paraId="60DFC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μ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σ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;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(z=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)</m:t>
        </m:r>
      </m:oMath>
      <w:r>
        <w:rPr>
          <w:rFonts w:hint="eastAsia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(Appendix Derivation)</w:t>
      </w:r>
    </w:p>
    <w:p w14:paraId="0FEAE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Standard Normal Distribution curve</w:t>
      </w:r>
    </w:p>
    <w:p w14:paraId="198E0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m:oMathPara>
        <m:oMathParaPr>
          <m:jc m:val="left"/>
        </m:oMathParaPr>
        <m:oMath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f(z)=</m:t>
          </m:r>
          <m:f>
            <m:f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radPr>
                <m:deg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deg>
                <m:e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2</m:t>
                  </m:r>
                  <m:r>
                    <m:rPr/>
                    <w:rPr>
                      <w:rFonts w:ascii="DejaVu Math TeX Gyre" w:hAnsi="DejaVu Math TeX Gyre" w:cstheme="minorEastAsia"/>
                      <w:kern w:val="2"/>
                      <w:sz w:val="24"/>
                      <w:szCs w:val="24"/>
                      <w:lang w:val="en-US" w:bidi="ar-SA"/>
                    </w:rPr>
                    <m:t>π</m:t>
                  </m:r>
                  <m:ctrlPr>
                    <w:rPr>
                      <w:rFonts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bidi="ar-SA"/>
                    </w:rPr>
                  </m:ctrlPr>
                </m:e>
              </m:rad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den>
          </m:f>
          <m:sSup>
            <m:sSupP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DejaVu Math TeX Gyre" w:hAnsi="DejaVu Math TeX Gyre" w:cstheme="minorEastAsia"/>
                  <w:kern w:val="2"/>
                  <w:sz w:val="24"/>
                  <w:szCs w:val="24"/>
                  <w:lang w:val="en-US" w:eastAsia="zh-CN" w:bidi="ar-SA"/>
                </w:rPr>
                <m:t>e</m:t>
              </m:r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e>
            <m:sup>
              <m:f>
                <m:fPr>
                  <m:type m:val="skw"/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fPr>
                <m:num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−</m:t>
                  </m:r>
                  <m:sSup>
                    <m:sSupP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z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DejaVu Math TeX Gyre" w:hAnsi="DejaVu Math TeX Gyre" w:cstheme="minorEastAsia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DejaVu Math TeX Gyre" w:hAnsi="DejaVu Math TeX Gyre" w:cstheme="minorEastAsia"/>
                          <w:i/>
                          <w:iCs w:val="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num>
                <m:den>
                  <m:r>
                    <m:rPr/>
                    <w:rPr>
                      <w:rFonts w:hint="default" w:ascii="DejaVu Math TeX Gyre" w:hAnsi="DejaVu Math TeX Gyre" w:cs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DejaVu Math TeX Gyre" w:hAnsi="DejaVu Math TeX Gyre" w:cstheme="minorEastAsia"/>
                      <w:i/>
                      <w:iCs w:val="0"/>
                      <w:kern w:val="2"/>
                      <w:sz w:val="24"/>
                      <w:szCs w:val="24"/>
                      <w:lang w:val="en-US" w:eastAsia="zh-CN" w:bidi="ar-SA"/>
                    </w:rPr>
                  </m:ctrlPr>
                </m:den>
              </m:f>
              <m:ctrlPr>
                <w:rPr>
                  <w:rFonts w:hint="default" w:ascii="DejaVu Math TeX Gyre" w:hAnsi="DejaVu Math TeX Gyre" w:cstheme="minorEastAsia"/>
                  <w:i/>
                  <w:iCs w:val="0"/>
                  <w:kern w:val="2"/>
                  <w:sz w:val="24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DejaVu Math TeX Gyre" w:hAnsi="DejaVu Math TeX Gyre" w:cstheme="minorEastAsia"/>
              <w:kern w:val="2"/>
              <w:sz w:val="24"/>
              <w:szCs w:val="24"/>
              <w:lang w:val="en-US" w:eastAsia="zh-CN" w:bidi="ar-SA"/>
            </w:rPr>
            <m:t>,z~(0,1)</m:t>
          </m:r>
        </m:oMath>
      </m:oMathPara>
    </w:p>
    <w:p w14:paraId="0F163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Property of Standard Normal Distribution curve</w:t>
      </w:r>
    </w:p>
    <w:p w14:paraId="7018C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4.4.1 Unimodality: the curve reaches its maximum at the mean 0.</w:t>
      </w:r>
    </w:p>
    <w:p w14:paraId="766E0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4.4.2 Symmetry: the curve is symmetric about the mean 0 ( 0.5 + 0.5 ).</w:t>
      </w:r>
    </w:p>
    <w:p w14:paraId="54F29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4.4.3 Two parameters: 0 (location) and 1 (scale, or spread). </w:t>
      </w: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(Appendix : R ShinyApp)</w:t>
      </w:r>
    </w:p>
    <w:p w14:paraId="426FD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4.4.4 Two inflection points: located at±1.</w:t>
      </w:r>
    </w:p>
    <w:p w14:paraId="79CC1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4.4.5 Domain: all real numbers, i.e., the curve extends from -∞ to +∞.</w:t>
      </w:r>
    </w:p>
    <w:p w14:paraId="0D24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1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5. Z-Table</w:t>
      </w:r>
    </w:p>
    <w:p w14:paraId="4C211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5.1 From z to p</w:t>
      </w:r>
    </w:p>
    <w:p w14:paraId="3B7FD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2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5.2 From p to z</w:t>
      </w:r>
    </w:p>
    <w:p w14:paraId="1D9DA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5269230" cy="2223770"/>
            <wp:effectExtent l="0" t="0" r="1397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E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t xml:space="preserve"> </w:t>
      </w:r>
    </w:p>
    <w:p w14:paraId="747A0518">
      <w:pP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  <w:br w:type="page"/>
      </w:r>
    </w:p>
    <w:p w14:paraId="0A3B5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0"/>
        <w:rPr>
          <w:rFonts w:hint="default" w:asciiTheme="minorEastAsia" w:hAnsiTheme="minorEastAsia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kern w:val="2"/>
          <w:sz w:val="24"/>
          <w:szCs w:val="24"/>
          <w:lang w:val="en-US" w:eastAsia="zh-CN" w:bidi="ar-SA"/>
        </w:rPr>
        <w:t>Appendix Derivation</w:t>
      </w:r>
    </w:p>
    <w:p w14:paraId="25BA8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1. Normal-Distribution’s Parameters</w:t>
      </w:r>
    </w:p>
    <w:p w14:paraId="2BDC7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 xml:space="preserve">1.1 Data: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1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>,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 xml:space="preserve">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2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3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, ... ,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x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subscript"/>
          <w:lang w:val="en-US"/>
        </w:rPr>
        <w:t>n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 ; </w:t>
      </w:r>
    </w:p>
    <w:p w14:paraId="18649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vertAlign w:val="baseline"/>
          <w:lang w:val="en-US"/>
        </w:rPr>
        <w:t>1.2 Mean</w:t>
      </w:r>
    </w:p>
    <w:p w14:paraId="5EA889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accP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x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e>
          </m:acc>
          <m:r>
            <m:rPr/>
            <w:rPr>
              <w:rFonts w:hint="eastAsia" w:ascii="DejaVu Math TeX Gyre" w:hAnsi="DejaVu Math TeX Gyre" w:eastAsiaTheme="minorEastAsia" w:cstheme="minorEastAsia"/>
              <w:sz w:val="24"/>
              <w:szCs w:val="24"/>
              <w:vertAlign w:val="baseline"/>
              <w:lang w:val="en-US"/>
            </w:rPr>
            <m:t>=</m:t>
          </m:r>
          <m:f>
            <m:fP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fPr>
            <m:num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2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3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+...+</m:t>
              </m:r>
              <m:sSub>
                <m:sSub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x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e>
                <m:sub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vertAlign w:val="baseline"/>
                      <w:lang w:val="en-US"/>
                    </w:rPr>
                    <m:t>n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vertAlign w:val="baseline"/>
                      <w:lang w:val="en-US"/>
                    </w:rPr>
                  </m:ctrlPr>
                </m:sub>
              </m:sSub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num>
            <m:den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vertAlign w:val="baseline"/>
                  <w:lang w:val="en-US"/>
                </w:rPr>
                <m:t>n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vertAlign w:val="baseline"/>
                  <w:lang w:val="en-US"/>
                </w:rPr>
              </m:ctrlPr>
            </m:den>
          </m:f>
        </m:oMath>
      </m:oMathPara>
      <w:r>
        <w:rPr>
          <w:rFonts w:hint="eastAsia" w:hAnsi="DejaVu Math TeX Gyre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br w:type="textWrapping"/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1.3 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Standard Deviation</w:t>
      </w:r>
    </w:p>
    <w:p w14:paraId="7D1D3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vertAlign w:val="baseline"/>
          <w:lang w:val="en-US"/>
        </w:rPr>
        <w:t xml:space="preserve">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vertAlign w:val="baseline"/>
            <w:lang w:val="en-US" w:eastAsia="zh-CN" w:bidi="ar-SA"/>
          </w:rPr>
          <m:t>s=</m:t>
        </m:r>
        <m:rad>
          <m:radPr>
            <m:degHide m:val="1"/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radPr>
          <m:deg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deg>
          <m:e>
            <m:f>
              <m:f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fPr>
              <m:num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naryPr>
                  <m:sub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b>
                  <m:sup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i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kern w:val="2"/>
                                <w:sz w:val="24"/>
                                <w:szCs w:val="24"/>
                                <w:vertAlign w:val="baseline"/>
                                <w:lang w:val="en-US" w:eastAsia="zh-CN" w:bidi="ar-SA"/>
                              </w:rPr>
                            </m:ctrlPr>
                          </m:e>
                        </m:acc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)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kern w:val="2"/>
                            <w:sz w:val="24"/>
                            <w:szCs w:val="24"/>
                            <w:vertAlign w:val="baseline"/>
                            <w:lang w:val="en-US" w:eastAsia="zh-CN" w:bidi="ar-SA"/>
                          </w:rPr>
                        </m:ctrlPr>
                      </m:sup>
                    </m:sSup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kern w:val="2"/>
                        <w:sz w:val="24"/>
                        <w:szCs w:val="24"/>
                        <w:vertAlign w:val="baseline"/>
                        <w:lang w:val="en-US" w:eastAsia="zh-CN" w:bidi="ar-SA"/>
                      </w:rPr>
                    </m:ctrlPr>
                  </m:e>
                </m:nary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num>
              <m:den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  <m:t>n−1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kern w:val="2"/>
                    <w:sz w:val="24"/>
                    <w:szCs w:val="24"/>
                    <w:vertAlign w:val="baseline"/>
                    <w:lang w:val="en-US" w:eastAsia="zh-CN" w:bidi="ar-SA"/>
                  </w:rPr>
                </m:ctrlPr>
              </m:den>
            </m:f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m:ctrlPr>
          </m:e>
        </m:rad>
      </m:oMath>
    </w:p>
    <w:p w14:paraId="193173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2. Standard Normal-Distribution’s Parameters</w:t>
      </w:r>
    </w:p>
    <w:p w14:paraId="10D2E6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hAnsi="DejaVu Math TeX Gyre" w:eastAsiaTheme="minorEastAsia" w:cstheme="minorEastAsia"/>
          <w:i w:val="0"/>
          <w:i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2.1 </w:t>
      </w:r>
      <m:oMath>
        <m:r>
          <m:rPr/>
          <w:rPr>
            <w:rFonts w:hint="eastAsia" w:ascii="DejaVu Math TeX Gyre" w:hAnsi="DejaVu Math TeX Gyre" w:eastAsiaTheme="minorEastAsia" w:cstheme="minorEastAsia"/>
            <w:kern w:val="2"/>
            <w:sz w:val="24"/>
            <w:szCs w:val="24"/>
            <w:lang w:val="en-US" w:eastAsia="zh-CN" w:bidi="ar-SA"/>
          </w:rPr>
          <m:t>z=</m:t>
        </m:r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fPr>
          <m:num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eastAsia="zh-CN" w:bidi="ar-SA"/>
              </w:rPr>
              <m:t>x−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kern w:val="2"/>
                    <w:sz w:val="24"/>
                    <w:szCs w:val="24"/>
                    <w:lang w:val="en-US" w:eastAsia="zh-CN" w:bidi="ar-SA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kern w:val="2"/>
                    <w:sz w:val="24"/>
                    <w:szCs w:val="24"/>
                    <w:lang w:val="en-US" w:eastAsia="zh-CN" w:bidi="ar-SA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kern w:val="2"/>
                <w:sz w:val="24"/>
                <w:szCs w:val="24"/>
                <w:lang w:val="en-US" w:bidi="ar-SA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kern w:val="2"/>
                <w:sz w:val="24"/>
                <w:szCs w:val="24"/>
                <w:lang w:val="en-US" w:eastAsia="zh-CN" w:bidi="ar-SA"/>
              </w:rPr>
            </m:ctrlPr>
          </m:den>
        </m:f>
      </m:oMath>
    </w:p>
    <w:p w14:paraId="0D0959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2.2 Data: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1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2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3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, ... , </w:t>
      </w:r>
      <m:oMath>
        <m:f>
          <m:fP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  <m:sub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n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sub>
            </m:sSub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−</m:t>
            </m:r>
            <m:acc>
              <m:accPr>
                <m:chr m:val="̅"/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accP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x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acc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num>
          <m:den>
            <m:r>
              <m:rPr/>
              <w:rPr>
                <w:rFonts w:hint="eastAsia" w:ascii="DejaVu Math TeX Gyre" w:hAnsi="DejaVu Math TeX Gyre" w:eastAsiaTheme="minorEastAsia" w:cstheme="minorEastAsia"/>
                <w:sz w:val="24"/>
                <w:szCs w:val="24"/>
                <w:lang w:val="en-US"/>
              </w:rPr>
              <m:t>s</m:t>
            </m:r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den>
        </m:f>
      </m:oMath>
    </w:p>
    <w:p w14:paraId="2BC07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</w:t>
      </w: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3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 Mean</w:t>
      </w:r>
    </w:p>
    <w:p w14:paraId="42D2F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mPr>
            <m:mr>
              <m:e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1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3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+...+</m:t>
                    </m:r>
                    <m:f>
                      <m:f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n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−</m:t>
                        </m:r>
                        <m:acc>
                          <m:accPr>
                            <m:chr m:val="̅"/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eastAsia" w:ascii="DejaVu Math TeX Gyre" w:hAnsi="DejaVu Math TeX Gyre" w:eastAsiaTheme="minorEastAsia" w:cstheme="minorEastAsia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Fonts w:hint="eastAsia" w:ascii="DejaVu Math TeX Gyre" w:hAnsi="DejaVu Math TeX Gyre" w:eastAsiaTheme="minorEastAsia" w:cstheme="minorEastAsia"/>
                                <w:i/>
                                <w:iCs w:val="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</m:acc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−n</m:t>
                    </m:r>
                    <m:acc>
                      <m:accPr>
                        <m:chr m:val="̅"/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1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2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3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+...</m:t>
                    </m:r>
                    <m:sSub>
                      <m:sSubP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n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acc>
                      <m:accPr>
                        <m:chr m:val="̅"/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DejaVu Math TeX Gyre" w:hAnsi="DejaVu Math TeX Gyre" w:eastAsiaTheme="minorEastAsia" w:cstheme="minorEastAsia"/>
                            <w:sz w:val="24"/>
                            <w:szCs w:val="24"/>
                            <w:lang w:val="en-US"/>
                          </w:rPr>
                          <m:t>x</m:t>
                        </m:r>
                        <m:ctrlPr>
                          <w:rPr>
                            <w:rFonts w:hint="eastAsia" w:ascii="DejaVu Math TeX Gyre" w:hAnsi="DejaVu Math TeX Gyre" w:eastAsiaTheme="minorEastAsia" w:cstheme="minorEastAsia"/>
                            <w:i/>
                            <w:iCs w:val="0"/>
                            <w:sz w:val="24"/>
                            <w:szCs w:val="24"/>
                            <w:lang w:val="en-US"/>
                          </w:rPr>
                        </m:ctrlPr>
                      </m:e>
                    </m:acc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n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=</m:t>
                </m:r>
                <m:f>
                  <m:fP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hint="default" w:ascii="DejaVu Math TeX Gyre" w:hAnsi="DejaVu Math TeX Gyre" w:cstheme="minorEastAsia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(</m:t>
                </m:r>
                <m:acc>
                  <m:accPr>
                    <m:chr m:val="̅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−</m:t>
                </m:r>
                <m:acc>
                  <m:accPr>
                    <m:chr m:val="̅"/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sz w:val="24"/>
                        <w:szCs w:val="24"/>
                        <w:lang w:val="en-US"/>
                      </w:rPr>
                      <m:t>x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i/>
                        <w:iCs w:val="0"/>
                        <w:sz w:val="24"/>
                        <w:szCs w:val="24"/>
                        <w:lang w:val="en-US"/>
                      </w:rPr>
                    </m:ctrlPr>
                  </m:e>
                </m:acc>
                <m:r>
                  <m:rPr/>
                  <w:rPr>
                    <w:rFonts w:hint="eastAsia" w:ascii="DejaVu Math TeX Gyre" w:hAnsi="DejaVu Math TeX Gyre" w:eastAsiaTheme="minorEastAsia" w:cstheme="minorEastAsia"/>
                    <w:sz w:val="24"/>
                    <w:szCs w:val="24"/>
                    <w:lang w:val="en-US"/>
                  </w:rPr>
                  <m:t>)=0</m:t>
                </m:r>
                <m:ctrlPr>
                  <w:rPr>
                    <w:rFonts w:hint="eastAsia" w:ascii="DejaVu Math TeX Gyre" w:hAnsi="DejaVu Math TeX Gyre" w:eastAsiaTheme="minorEastAsia" w:cstheme="minorEastAsia"/>
                    <w:i/>
                    <w:iCs w:val="0"/>
                    <w:sz w:val="24"/>
                    <w:szCs w:val="24"/>
                    <w:lang w:val="en-US"/>
                  </w:rPr>
                </m:ctrlPr>
              </m:e>
            </m:mr>
          </m:m>
        </m:oMath>
      </m:oMathPara>
    </w:p>
    <w:p w14:paraId="474E08CC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bookmarkStart w:id="0" w:name="_GoBack"/>
      <w:bookmarkEnd w:id="0"/>
    </w:p>
    <w:p w14:paraId="30391D0A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>2.</w:t>
      </w:r>
      <w:r>
        <w:rPr>
          <w:rFonts w:hint="default" w:asciiTheme="minorEastAsia" w:hAnsiTheme="minorEastAsia" w:cstheme="minorEastAsia"/>
          <w:i w:val="0"/>
          <w:iCs w:val="0"/>
          <w:sz w:val="24"/>
          <w:szCs w:val="24"/>
          <w:lang w:val="en-US"/>
        </w:rPr>
        <w:t>4</w:t>
      </w:r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t xml:space="preserve"> Standard Deviation</w:t>
      </w:r>
    </w:p>
    <w:p w14:paraId="3B74D65B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</w:p>
    <w:p w14:paraId="742696A0">
      <w:pP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</w:pPr>
      <m:oMath>
        <m:m>
          <m:mPr>
            <m:mcs>
              <m:mc>
                <m:mcPr>
                  <m:count m:val="1"/>
                  <m:mcJc m:val="left"/>
                </m:mcPr>
              </m:mc>
            </m:mcs>
            <m:ctrlPr>
              <w:rPr>
                <w:rFonts w:hint="eastAsia" w:ascii="DejaVu Math TeX Gyre" w:hAnsi="DejaVu Math TeX Gyre" w:eastAsiaTheme="minorEastAsia" w:cstheme="minorEastAsia"/>
                <w:i/>
                <w:iCs w:val="0"/>
                <w:sz w:val="24"/>
                <w:szCs w:val="24"/>
                <w:lang w:val="en-US"/>
              </w:rPr>
            </m:ctrlPr>
          </m:mPr>
          <m:mr>
            <m:e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num>
                        <m:den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+...+</m:t>
                          </m:r>
                          <m:sSup>
                            <m:sSup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n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−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/>
                                    <w:rPr>
                                      <w:rFonts w:hint="eastAsia" w:ascii="DejaVu Math TeX Gyre" w:hAnsi="DejaVu Math TeX Gyre" w:eastAsiaTheme="minorEastAsia" w:cstheme="minorEastAsia"/>
                                      <w:sz w:val="24"/>
                                      <w:szCs w:val="24"/>
                                      <w:lang w:val="en-US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DejaVu Math TeX Gyre" w:hAnsi="DejaVu Math TeX Gyre" w:eastAsiaTheme="minorEastAsia" w:cstheme="minorEastAsia"/>
                                      <w:i/>
                                      <w:iCs w:val="0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e>
                              </m:acc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)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</m:d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ad>
                <m:radPr>
                  <m:degHide m:val="1"/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radPr>
                <m:deg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g>
                <m:e>
                  <m:f>
                    <m:fP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1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3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+...+</m:t>
                      </m:r>
                      <m:sSup>
                        <m:sSupP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n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−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eastAsia" w:ascii="DejaVu Math TeX Gyre" w:hAnsi="DejaVu Math TeX Gyre" w:eastAsiaTheme="minorEastAsia" w:cstheme="minorEastAsia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ctrlPr>
                                <w:rPr>
                                  <w:rFonts w:hint="eastAsia" w:ascii="DejaVu Math TeX Gyre" w:hAnsi="DejaVu Math TeX Gyre" w:eastAsiaTheme="minorEastAsia" w:cstheme="minorEastAsia"/>
                                  <w:i/>
                                  <w:iCs w:val="0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e>
                          </m:acc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)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DejaVu Math TeX Gyre" w:hAnsi="DejaVu Math TeX Gyre" w:eastAsiaTheme="minorEastAsia" w:cstheme="minorEastAsia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hint="eastAsia" w:ascii="DejaVu Math TeX Gyre" w:hAnsi="DejaVu Math TeX Gyre" w:eastAsiaTheme="minorEastAsia" w:cstheme="minorEastAsia"/>
                              <w:i/>
                              <w:iCs w:val="0"/>
                              <w:sz w:val="24"/>
                              <w:szCs w:val="24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DejaVu Math TeX Gyre" w:hAnsi="DejaVu Math TeX Gyre" w:eastAsiaTheme="minorEastAsia" w:cstheme="minorEastAsia"/>
                          <w:sz w:val="24"/>
                          <w:szCs w:val="24"/>
                          <w:lang w:val="en-US"/>
                        </w:rPr>
                        <m:t>n−1</m:t>
                      </m:r>
                      <m:ctrlPr>
                        <w:rPr>
                          <w:rFonts w:hint="eastAsia" w:ascii="DejaVu Math TeX Gyre" w:hAnsi="DejaVu Math TeX Gyre" w:eastAsiaTheme="minorEastAsia" w:cstheme="minorEastAsia"/>
                          <w:i/>
                          <w:iCs w:val="0"/>
                          <w:sz w:val="24"/>
                          <w:szCs w:val="24"/>
                          <w:lang w:val="en-US"/>
                        </w:rPr>
                      </m:ctrlPr>
                    </m:den>
                  </m:f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e>
              </m:rad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  <m:mr>
            <m:e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>=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× </m:t>
              </m:r>
              <m:f>
                <m:fP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m:rPr/>
                    <w:rPr>
                      <w:rFonts w:hint="eastAsia" w:ascii="DejaVu Math TeX Gyre" w:hAnsi="DejaVu Math TeX Gyre" w:eastAsiaTheme="minorEastAsia" w:cstheme="minorEastAsia"/>
                      <w:sz w:val="24"/>
                      <w:szCs w:val="24"/>
                      <w:lang w:val="en-US"/>
                    </w:rPr>
                    <m:t>s</m:t>
                  </m:r>
                  <m:ctrlPr>
                    <w:rPr>
                      <w:rFonts w:hint="eastAsia" w:ascii="DejaVu Math TeX Gyre" w:hAnsi="DejaVu Math TeX Gyre" w:eastAsiaTheme="minorEastAsia" w:cstheme="minorEastAsia"/>
                      <w:i/>
                      <w:iCs w:val="0"/>
                      <w:sz w:val="24"/>
                      <w:szCs w:val="24"/>
                      <w:lang w:val="en-US"/>
                    </w:rPr>
                  </m:ctrlPr>
                </m:den>
              </m:f>
              <m:r>
                <m:rPr/>
                <w:rPr>
                  <w:rFonts w:hint="eastAsia" w:ascii="DejaVu Math TeX Gyre" w:hAnsi="DejaVu Math TeX Gyre" w:eastAsiaTheme="minorEastAsia" w:cstheme="minorEastAsia"/>
                  <w:sz w:val="24"/>
                  <w:szCs w:val="24"/>
                  <w:lang w:val="en-US"/>
                </w:rPr>
                <m:t xml:space="preserve"> = 1</m:t>
              </m:r>
              <m:ctrlPr>
                <w:rPr>
                  <w:rFonts w:hint="eastAsia" w:ascii="DejaVu Math TeX Gyre" w:hAnsi="DejaVu Math TeX Gyre" w:eastAsiaTheme="minorEastAsia" w:cstheme="minorEastAsia"/>
                  <w:i/>
                  <w:iCs w:val="0"/>
                  <w:sz w:val="24"/>
                  <w:szCs w:val="24"/>
                  <w:lang w:val="en-US"/>
                </w:rPr>
              </m:ctrlPr>
            </m:e>
          </m:mr>
        </m:m>
      </m:oMath>
      <w:r>
        <w:rPr>
          <w:rFonts w:hint="eastAsia" w:asciiTheme="minorEastAsia" w:hAnsiTheme="minorEastAsia" w:eastAsiaTheme="minorEastAsia" w:cstheme="minorEastAsia"/>
          <w:i w:val="0"/>
          <w:iCs w:val="0"/>
          <w:sz w:val="24"/>
          <w:szCs w:val="24"/>
          <w:lang w:val="en-US"/>
        </w:rPr>
        <w:br w:type="page"/>
      </w:r>
    </w:p>
    <w:p w14:paraId="31802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0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Appendix</w:t>
      </w:r>
    </w:p>
    <w:p w14:paraId="196CE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outlineLvl w:val="9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1. 概念与理论类</w:t>
      </w:r>
    </w:p>
    <w:p w14:paraId="7FAB3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1.1 简述正态分布的特征</w:t>
      </w:r>
    </w:p>
    <w:p w14:paraId="47D949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1.2 简述标准正态分布与一般正态分布的区别与联系</w:t>
      </w:r>
    </w:p>
    <w:p w14:paraId="70033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1.3 名词解释：正态性检验</w:t>
      </w:r>
    </w:p>
    <w:p w14:paraId="0FAFA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>2. 应用与计算类</w:t>
      </w:r>
    </w:p>
    <w:p w14:paraId="0910F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2.1 百分等级与标准分数计算</w:t>
      </w:r>
    </w:p>
    <w:p w14:paraId="1B659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例题：某体院运动心理学测试中，学生焦虑量表得分呈正态分布，平均分为50，标准差为10。请问：</w:t>
      </w:r>
    </w:p>
    <w:p w14:paraId="43CD5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(1)某生得分为70分，其标准分数是多少？在该群体中大约超过百分之多少的人？</w:t>
      </w:r>
    </w:p>
    <w:p w14:paraId="73FD0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(2)如果要选拔得分在前10%的学生进行干预，分数线应划在多少分？</w:t>
      </w:r>
    </w:p>
    <w:p w14:paraId="76F8B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/>
          <w:bCs/>
          <w:i w:val="0"/>
          <w:iCs w:val="0"/>
          <w:sz w:val="24"/>
          <w:szCs w:val="24"/>
          <w:lang w:val="en-US"/>
        </w:rPr>
        <w:t xml:space="preserve">3. </w:t>
      </w:r>
      <w:r>
        <w:rPr>
          <w:rFonts w:hint="eastAsia" w:asciiTheme="minorEastAsia" w:hAnsiTheme="minorEastAsia" w:cstheme="minorEastAsia"/>
          <w:b/>
          <w:bCs/>
          <w:i w:val="0"/>
          <w:iCs w:val="0"/>
          <w:sz w:val="24"/>
          <w:szCs w:val="24"/>
          <w:lang w:val="en-US" w:eastAsia="zh-CN"/>
        </w:rPr>
        <w:t>易错点</w:t>
      </w:r>
    </w:p>
    <w:p w14:paraId="2F779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3.1 “正态分布”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画钟形曲线并列出特征（对称、单峰、面积）</w:t>
      </w:r>
    </w:p>
    <w:p w14:paraId="00233E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3.2 “正态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性检验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”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图示法（直方图、Q-Q图）与统计检验法（Shapiro-Wilk检验，适用于小样本；Kolmogorov-Smirnov检验，适用于大样本）</w:t>
      </w:r>
    </w:p>
    <w:p w14:paraId="179E4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 xml:space="preserve">3.3 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公式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/>
        </w:rPr>
        <w:t>Z分数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sz w:val="24"/>
          <w:szCs w:val="24"/>
          <w:lang w:val="en-US" w:eastAsia="zh-CN"/>
        </w:rPr>
        <w:t>计算</w:t>
      </w:r>
    </w:p>
    <w:sectPr>
      <w:pgSz w:w="11906" w:h="16838"/>
      <w:pgMar w:top="1240" w:right="1800" w:bottom="1098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AF5C8A"/>
    <w:rsid w:val="1BFDB0C8"/>
    <w:rsid w:val="3F2FDFC2"/>
    <w:rsid w:val="4E7EF8E4"/>
    <w:rsid w:val="57578ED1"/>
    <w:rsid w:val="57FFFE19"/>
    <w:rsid w:val="63F75BE1"/>
    <w:rsid w:val="7DB74677"/>
    <w:rsid w:val="7DBF604D"/>
    <w:rsid w:val="7E6566C9"/>
    <w:rsid w:val="7F5FDC32"/>
    <w:rsid w:val="B7FFE798"/>
    <w:rsid w:val="B93F7D75"/>
    <w:rsid w:val="BB8B2045"/>
    <w:rsid w:val="BBD730F3"/>
    <w:rsid w:val="BBFFE80C"/>
    <w:rsid w:val="BFCE6637"/>
    <w:rsid w:val="BFD5D3A7"/>
    <w:rsid w:val="D09F0CCD"/>
    <w:rsid w:val="D5EE1DBE"/>
    <w:rsid w:val="D7F90B29"/>
    <w:rsid w:val="E6DFCD4A"/>
    <w:rsid w:val="EABD585A"/>
    <w:rsid w:val="EBFF18CA"/>
    <w:rsid w:val="ECEEF33F"/>
    <w:rsid w:val="F3BF9BB5"/>
    <w:rsid w:val="F7799C4D"/>
    <w:rsid w:val="FD331FC1"/>
    <w:rsid w:val="FDCFF2C2"/>
    <w:rsid w:val="FEAF5C8A"/>
    <w:rsid w:val="FED9C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919</Words>
  <Characters>2688</Characters>
  <Lines>0</Lines>
  <Paragraphs>0</Paragraphs>
  <TotalTime>1</TotalTime>
  <ScaleCrop>false</ScaleCrop>
  <LinksUpToDate>false</LinksUpToDate>
  <CharactersWithSpaces>3049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2026-03-23T02:15:00Z</dcterms:created>
  <dc:creator>王宁</dc:creator>
  <cp:lastModifiedBy>王宁</cp:lastModifiedBy>
  <dcterms:modified xsi:type="dcterms:W3CDTF">2026-03-22T20:08:43Z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BF94F510805707BF2CFFBD69B3696EC2_41</vt:lpwstr>
  </property>
</Properties>
</file>