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最近有拉肚子的现象，怎么办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您好，感谢您向我咨询。我需要了解更多关于您的情况，以便能够为您提供更准确的建议。首先，请问您拉肚子的频率和时间长短是怎样的？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一天两次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好的，我明白了。您是否有其他症状，例如腹痛、发热、恶心、呕吐等？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没有腹痛、发热、恶心、呕吐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好的，感谢您的回答。您最近是否有食用过生冷、过期或未煮熟的食物？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没有食用过生冷、过期或未煮熟的食物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好的，感谢您的回答。基于您的症状描述，我建议您进行粪便常规检查和肠道病原体检查，以排除感染性腹泻的可能性。此外，您可以考虑就诊消化内科，以便进行进一步的检查和治疗。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