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我孕期诊断出T3值高，一直服用优甲乐，产后复查T3值还有一点偏高，这是要终身服药吗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了解到您孕期诊断出T3值高，一直服用优甲乐，产后复查T3值还有一点偏高。我需要了解更多的情况才能给出更准确的建议。请问您在孕期和产后是否有出现其他症状？比如甲状腺功能亢进、甲状腺肿大、心悸、失眠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有点失眠，但是甲状腺其他功能正常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好的，了解了您的情况。请问您在服用优甲乐期间是否有出现过甲状腺功能亢进的症状？比如心悸、手颤、体重下降等？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没有出现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提供的信息，产后复查T3值还有一点偏高，但是甲状腺其他功能正常，同时您在服用优甲乐期间没有出现甲状腺功能亢进的症状。根据这些情况，我建议您继续服用优甲乐，并定期复查T3值，以便及时调整用药剂量。同时，建议您保持良好的生活习惯，避免熬夜、过度劳累等，有助于控制T3值的波动。如果T3值持续偏高，可能需要进一步检查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