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80" w:before="80" w:lineRule="auto"/>
        <w:rPr>
          <w:rFonts w:ascii="Georgia" w:cs="Georgia" w:eastAsia="Georgia" w:hAnsi="Georgia"/>
          <w:smallCaps w:val="0"/>
          <w:color w:val="990033"/>
          <w:sz w:val="36"/>
          <w:szCs w:val="36"/>
        </w:rPr>
      </w:pPr>
      <w:r w:rsidDel="00000000" w:rsidR="00000000" w:rsidRPr="00000000">
        <w:rPr>
          <w:rFonts w:ascii="Georgia" w:cs="Georgia" w:eastAsia="Georgia" w:hAnsi="Georgia"/>
          <w:smallCaps w:val="0"/>
          <w:color w:val="990033"/>
          <w:sz w:val="36"/>
          <w:szCs w:val="36"/>
          <w:rtl w:val="0"/>
        </w:rPr>
        <w:t xml:space="preserve">C</w:t>
      </w:r>
      <w:r w:rsidDel="00000000" w:rsidR="00000000" w:rsidRPr="00000000">
        <w:rPr>
          <w:rFonts w:ascii="Georgia" w:cs="Georgia" w:eastAsia="Georgia" w:hAnsi="Georgia"/>
          <w:smallCaps w:val="0"/>
          <w:color w:val="990033"/>
          <w:sz w:val="34"/>
          <w:szCs w:val="34"/>
          <w:rtl w:val="0"/>
        </w:rPr>
        <w:t xml:space="preserve">ASE</w:t>
      </w:r>
      <w:r w:rsidDel="00000000" w:rsidR="00000000" w:rsidRPr="00000000">
        <w:rPr>
          <w:rFonts w:ascii="Georgia" w:cs="Georgia" w:eastAsia="Georgia" w:hAnsi="Georgia"/>
          <w:smallCaps w:val="0"/>
          <w:color w:val="990033"/>
          <w:sz w:val="36"/>
          <w:szCs w:val="36"/>
          <w:rtl w:val="0"/>
        </w:rPr>
        <w:t xml:space="preserve"> ITS Lessons Learned</w:t>
      </w:r>
    </w:p>
    <w:tbl>
      <w:tblPr>
        <w:tblStyle w:val="Table1"/>
        <w:tblW w:w="846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120"/>
        <w:tblGridChange w:id="0">
          <w:tblGrid>
            <w:gridCol w:w="2340"/>
            <w:gridCol w:w="6120"/>
          </w:tblGrid>
        </w:tblGridChange>
      </w:tblGrid>
      <w:tr>
        <w:tc>
          <w:tcPr>
            <w:shd w:fill="ffebeb" w:val="clear"/>
            <w:tcMar>
              <w:top w:w="0.0" w:type="dxa"/>
              <w:left w:w="108.0" w:type="dxa"/>
              <w:bottom w:w="0.0" w:type="dxa"/>
              <w:right w:w="108.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80" w:before="80" w:lineRule="auto"/>
              <w:jc w:val="right"/>
              <w:rPr>
                <w:rFonts w:ascii="Georgia" w:cs="Georgia" w:eastAsia="Georgia" w:hAnsi="Georgia"/>
                <w:b w:val="0"/>
                <w:smallCaps w:val="0"/>
              </w:rPr>
            </w:pPr>
            <w:r w:rsidDel="00000000" w:rsidR="00000000" w:rsidRPr="00000000">
              <w:rPr>
                <w:rFonts w:ascii="Georgia" w:cs="Georgia" w:eastAsia="Georgia" w:hAnsi="Georgia"/>
                <w:b w:val="0"/>
                <w:smallCaps w:val="0"/>
                <w:rtl w:val="0"/>
              </w:rPr>
              <w:t xml:space="preserve">Project Name:  </w:t>
            </w:r>
          </w:p>
        </w:tc>
        <w:tc>
          <w:tcPr>
            <w:shd w:fill="auto" w:val="clear"/>
            <w:tcMar>
              <w:top w:w="0.0" w:type="dxa"/>
              <w:left w:w="108.0" w:type="dxa"/>
              <w:bottom w:w="0.0" w:type="dxa"/>
              <w:right w:w="108.0" w:type="dxa"/>
            </w:tcMar>
            <w:vAlign w:val="top"/>
          </w:tcPr>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after="80" w:before="80" w:lineRule="auto"/>
              <w:ind w:right="72"/>
              <w:jc w:val="left"/>
              <w:rPr>
                <w:rFonts w:ascii="Georgia" w:cs="Georgia" w:eastAsia="Georgia" w:hAnsi="Georgia"/>
                <w:b w:val="0"/>
                <w:smallCaps w:val="0"/>
                <w:color w:val="000080"/>
              </w:rPr>
            </w:pPr>
            <w:r w:rsidDel="00000000" w:rsidR="00000000" w:rsidRPr="00000000">
              <w:rPr>
                <w:rFonts w:ascii="Georgia" w:cs="Georgia" w:eastAsia="Georgia" w:hAnsi="Georgia"/>
                <w:b w:val="0"/>
                <w:smallCaps w:val="0"/>
                <w:color w:val="000080"/>
                <w:rtl w:val="0"/>
              </w:rPr>
              <w:t xml:space="preserve">Inventory System for Theater Program</w:t>
            </w:r>
          </w:p>
        </w:tc>
      </w:tr>
    </w:tb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Georgia" w:cs="Georgia" w:eastAsia="Georgia" w:hAnsi="Georgia"/>
          <w:b w:val="0"/>
          <w:smallCaps w:val="0"/>
          <w:color w:val="000080"/>
        </w:rPr>
      </w:pPr>
      <w:r w:rsidDel="00000000" w:rsidR="00000000" w:rsidRPr="00000000">
        <w:rPr>
          <w:rtl w:val="0"/>
        </w:rPr>
      </w:r>
    </w:p>
    <w:tbl>
      <w:tblPr>
        <w:tblStyle w:val="Table2"/>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
        <w:tblGridChange w:id="0">
          <w:tblGrid>
            <w:gridCol w:w="8856"/>
          </w:tblGrid>
        </w:tblGridChange>
      </w:tblGrid>
      <w:tr>
        <w:tc>
          <w:tcPr>
            <w:shd w:fill="990033" w:val="clear"/>
            <w:tcMar>
              <w:top w:w="0.0" w:type="dxa"/>
              <w:left w:w="108.0" w:type="dxa"/>
              <w:bottom w:w="0.0" w:type="dxa"/>
              <w:right w:w="108.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783"/>
              </w:tabs>
              <w:rPr>
                <w:rFonts w:ascii="Georgia" w:cs="Georgia" w:eastAsia="Georgia" w:hAnsi="Georgia"/>
                <w:b w:val="0"/>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A</w:t>
            </w:r>
            <w:r w:rsidDel="00000000" w:rsidR="00000000" w:rsidRPr="00000000">
              <w:rPr>
                <w:smallCaps w:val="0"/>
                <w:sz w:val="22"/>
                <w:szCs w:val="22"/>
                <w:rtl w:val="0"/>
              </w:rPr>
              <w:t xml:space="preserve">.  </w:t>
            </w:r>
            <w:r w:rsidDel="00000000" w:rsidR="00000000" w:rsidRPr="00000000">
              <w:rPr>
                <w:rFonts w:ascii="Georgia" w:cs="Georgia" w:eastAsia="Georgia" w:hAnsi="Georgia"/>
                <w:i w:val="1"/>
                <w:smallCaps w:val="0"/>
                <w:rtl w:val="0"/>
              </w:rPr>
              <w:t xml:space="preserve">Identify what went well and why.</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Good communication with sponsor. Because we had a successful initial meeting that left her a good impression, and we maintained the good relation by communicating with her regularly.</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B</w:t>
            </w:r>
            <w:r w:rsidDel="00000000" w:rsidR="00000000" w:rsidRPr="00000000">
              <w:rPr>
                <w:smallCaps w:val="0"/>
                <w:sz w:val="22"/>
                <w:szCs w:val="22"/>
                <w:rtl w:val="0"/>
              </w:rPr>
              <w:t xml:space="preserve">.  </w:t>
            </w:r>
            <w:r w:rsidDel="00000000" w:rsidR="00000000" w:rsidRPr="00000000">
              <w:rPr>
                <w:rFonts w:ascii="Georgia" w:cs="Georgia" w:eastAsia="Georgia" w:hAnsi="Georgia"/>
                <w:i w:val="1"/>
                <w:smallCaps w:val="0"/>
                <w:rtl w:val="0"/>
              </w:rPr>
              <w:t xml:space="preserve">Identify what could have been done better and how.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Communication within the team could be guided better by project manager. Although we maintained good communication with project sponsor, the emails from sponsor are not always viewable by team members. We could have let sponsor know about not all email was linked to all members.</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C</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 </w:t>
            </w:r>
            <w:r w:rsidDel="00000000" w:rsidR="00000000" w:rsidRPr="00000000">
              <w:rPr>
                <w:rFonts w:ascii="Georgia" w:cs="Georgia" w:eastAsia="Georgia" w:hAnsi="Georgia"/>
                <w:i w:val="1"/>
                <w:smallCaps w:val="0"/>
                <w:rtl w:val="0"/>
              </w:rPr>
              <w:t xml:space="preserve">Did anything go differently than expected?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We did not expect to have a SaaS solution for the final deliverable. I did research focusing on the aspect of keeping the cost low for sponsor, as the sponsor indicated she had little to no budget for this project. However, after seeing the SaaS product, she was willing to increase the budget on her own for the convenience it offered.</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D</w:t>
            </w:r>
            <w:r w:rsidDel="00000000" w:rsidR="00000000" w:rsidRPr="00000000">
              <w:rPr>
                <w:smallCaps w:val="0"/>
                <w:sz w:val="22"/>
                <w:szCs w:val="22"/>
                <w:rtl w:val="0"/>
              </w:rPr>
              <w:t xml:space="preserve">.  </w:t>
            </w:r>
            <w:r w:rsidDel="00000000" w:rsidR="00000000" w:rsidRPr="00000000">
              <w:rPr>
                <w:rFonts w:ascii="Georgia" w:cs="Georgia" w:eastAsia="Georgia" w:hAnsi="Georgia"/>
                <w:i w:val="1"/>
                <w:smallCaps w:val="0"/>
                <w:rtl w:val="0"/>
              </w:rPr>
              <w:t xml:space="preserve">What serious issues were encountered during the project and how were    they dealt with?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Files and documentations did not have a standard naming convention on the team drive. We start over with a new space with standardized naming.</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E</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 </w:t>
            </w:r>
            <w:r w:rsidDel="00000000" w:rsidR="00000000" w:rsidRPr="00000000">
              <w:rPr>
                <w:rFonts w:ascii="Georgia" w:cs="Georgia" w:eastAsia="Georgia" w:hAnsi="Georgia"/>
                <w:i w:val="1"/>
                <w:smallCaps w:val="0"/>
                <w:rtl w:val="0"/>
              </w:rPr>
              <w:t xml:space="preserve">What improvements would you recommend for similar projects in the future?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0" w:before="80" w:lineRule="auto"/>
              <w:ind w:firstLine="360"/>
              <w:rPr>
                <w:rFonts w:ascii="Georgia" w:cs="Georgia" w:eastAsia="Georgia" w:hAnsi="Georgia"/>
                <w:smallCaps w:val="0"/>
                <w:color w:val="000080"/>
              </w:rPr>
            </w:pPr>
            <w:r w:rsidDel="00000000" w:rsidR="00000000" w:rsidRPr="00000000">
              <w:rPr>
                <w:rFonts w:ascii="Georgia" w:cs="Georgia" w:eastAsia="Georgia" w:hAnsi="Georgia"/>
                <w:smallCaps w:val="0"/>
                <w:color w:val="000080"/>
                <w:rtl w:val="0"/>
              </w:rPr>
              <w:t xml:space="preserve">Do not exclude SaaS solutions from the beginning – this may be the most efficient solution for your team as well as for the sponsor.</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Georgia" w:cs="Georgia" w:eastAsia="Georgia" w:hAnsi="Georgia"/>
                <w:smallCaps w:val="0"/>
                <w:color w:val="000080"/>
              </w:rPr>
            </w:pPr>
            <w:r w:rsidDel="00000000" w:rsidR="00000000" w:rsidRPr="00000000">
              <w:rPr>
                <w:rtl w:val="0"/>
              </w:rPr>
            </w:r>
          </w:p>
        </w:tc>
      </w:tr>
      <w:tr>
        <w:tc>
          <w:tcPr>
            <w:shd w:fill="ffebeb" w:val="clear"/>
            <w:tcMar>
              <w:top w:w="0.0" w:type="dxa"/>
              <w:left w:w="108.0" w:type="dxa"/>
              <w:bottom w:w="0.0" w:type="dxa"/>
              <w:right w:w="108.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80" w:before="80" w:lineRule="auto"/>
              <w:ind w:left="432" w:hanging="245"/>
              <w:rPr>
                <w:rFonts w:ascii="Georgia" w:cs="Georgia" w:eastAsia="Georgia" w:hAnsi="Georgia"/>
                <w:i w:val="1"/>
                <w:smallCaps w:val="0"/>
              </w:rPr>
            </w:pPr>
            <w:r w:rsidDel="00000000" w:rsidR="00000000" w:rsidRPr="00000000">
              <w:rPr>
                <w:b w:val="1"/>
                <w:smallCaps w:val="0"/>
                <w:sz w:val="22"/>
                <w:szCs w:val="22"/>
                <w:rtl w:val="0"/>
              </w:rPr>
              <w:t xml:space="preserve">F</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 </w:t>
            </w:r>
            <w:r w:rsidDel="00000000" w:rsidR="00000000" w:rsidRPr="00000000">
              <w:rPr>
                <w:rFonts w:ascii="Georgia" w:cs="Georgia" w:eastAsia="Georgia" w:hAnsi="Georgia"/>
                <w:i w:val="1"/>
                <w:smallCaps w:val="0"/>
                <w:rtl w:val="0"/>
              </w:rPr>
              <w:t xml:space="preserve">What were the most valuable lessons learned?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0" w:before="80" w:lineRule="auto"/>
              <w:rPr>
                <w:smallCaps w:val="0"/>
              </w:rPr>
            </w:pPr>
            <w:r w:rsidDel="00000000" w:rsidR="00000000" w:rsidRPr="00000000">
              <w:rPr>
                <w:smallCaps w:val="0"/>
                <w:rtl w:val="0"/>
              </w:rPr>
              <w:t xml:space="preserve">The most efficient solution is not always the best solution.</w:t>
            </w:r>
          </w:p>
        </w:tc>
      </w:tr>
      <w:tr>
        <w:tc>
          <w:tcPr>
            <w:shd w:fill="990033"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80" w:before="80" w:lineRule="auto"/>
        <w:rPr>
          <w:smallCaps w:val="0"/>
        </w:rPr>
      </w:pPr>
      <w:r w:rsidDel="00000000" w:rsidR="00000000" w:rsidRPr="00000000">
        <w:rPr>
          <w:rtl w:val="0"/>
        </w:rPr>
      </w:r>
    </w:p>
    <w:sectPr>
      <w:headerReference r:id="rId6" w:type="default"/>
      <w:footerReference r:id="rId7" w:type="default"/>
      <w:pgSz w:h="15840" w:w="12240"/>
      <w:pgMar w:bottom="1296" w:top="1296"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990033"/>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 xml:space="preserve">C</w:t>
    </w:r>
    <w:r w:rsidDel="00000000" w:rsidR="00000000" w:rsidRPr="00000000">
      <w:rPr>
        <w:rFonts w:ascii="Georgia" w:cs="Georgia" w:eastAsia="Georgia" w:hAnsi="Georgia"/>
        <w:b w:val="0"/>
        <w:i w:val="0"/>
        <w:smallCaps w:val="0"/>
        <w:strike w:val="0"/>
        <w:color w:val="990033"/>
        <w:sz w:val="18"/>
        <w:szCs w:val="18"/>
        <w:u w:val="none"/>
        <w:shd w:fill="auto" w:val="clear"/>
        <w:vertAlign w:val="baseline"/>
        <w:rtl w:val="0"/>
      </w:rPr>
      <w:t xml:space="preserve">ASE</w: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 xml:space="preserve"> ITS Lessons Learned  </w:t>
    </w:r>
    <w:r w:rsidDel="00000000" w:rsidR="00000000" w:rsidRPr="00000000">
      <w:rPr>
        <w:rFonts w:ascii="Georgia" w:cs="Georgia" w:eastAsia="Georgia" w:hAnsi="Georgia"/>
        <w:b w:val="0"/>
        <w:i w:val="0"/>
        <w:smallCaps w:val="0"/>
        <w:strike w:val="0"/>
        <w:color w:val="990033"/>
        <w:sz w:val="14"/>
        <w:szCs w:val="14"/>
        <w:u w:val="none"/>
        <w:shd w:fill="auto" w:val="clear"/>
        <w:vertAlign w:val="baseline"/>
        <w:rtl w:val="0"/>
      </w:rPr>
      <w:t xml:space="preserve">20030718</w: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ab/>
      <w:t xml:space="preserve">Page </w:t>
    </w:r>
    <w:r w:rsidDel="00000000" w:rsidR="00000000" w:rsidRPr="00000000">
      <w:rPr>
        <w:rFonts w:ascii="Georgia" w:cs="Georgia" w:eastAsia="Georgia" w:hAnsi="Georgia"/>
        <w:b w:val="0"/>
        <w:i w:val="0"/>
        <w:smallCaps w:val="0"/>
        <w:strike w:val="0"/>
        <w:color w:val="990033"/>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Georgia" w:cs="Georgia" w:eastAsia="Georgia" w:hAnsi="Georgia"/>
        <w:b w:val="0"/>
        <w:i w:val="0"/>
        <w:smallCaps w:val="0"/>
        <w:strike w:val="0"/>
        <w:color w:val="990033"/>
        <w:sz w:val="20"/>
        <w:szCs w:val="20"/>
        <w:u w:val="none"/>
        <w:shd w:fill="auto" w:val="clear"/>
        <w:vertAlign w:val="baseline"/>
        <w:rtl w:val="0"/>
      </w:rPr>
      <w:tab/>
      <w:t xml:space="preserve">May 6,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