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numId w:val="0"/>
        </w:numPr>
      </w:pPr>
      <w:r>
        <w:drawing>
          <wp:inline distT="0" distB="0" distL="114300" distR="114300">
            <wp:extent cx="320992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运行爱奇艺--综艺爬虫可视化文件，即可实现爬虫+数据清洗+可视化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程序设计步骤</w:t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首先手动访问爱奇艺综艺网页：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"https://list.iqiyi.com/www/6/-30279------------11-1-1-iqiyi--.html?s_source=PCW_LC"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https://list.iqiyi.com/www/6/-30279------------11-1-1-iqiyi--.html?s_source=PCW_LC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打开开发者工具，滚动右边滚动条，查看翻页请求的链接地址：</w:t>
      </w: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49352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在找到链接后，持续翻页，观察链接变化情况，发现只有page_id在变化。所以可以修改url中的page_id来实现翻页。</w:t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查看url的响应结果，可以看到具体数据</w:t>
      </w: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55825"/>
            <wp:effectExtent l="0" t="0" r="444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编码实现上述逻辑，实现爬虫</w:t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数据预处理、数据清洗，因为拿到很多综艺节目暂时没有评分，所以评分字段为空，使用pandas的dropna方法删除空数据</w:t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对评分一列数据进行排序</w:t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将排序结果的前10个综艺节目进行可视化</w:t>
      </w: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遇到的问题及解决办法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问题1：爬虫在做数据提取的时候，无法直接对ret.text进行提取，打印观察到返回的数据是json格式，但是数据类型是&lt;class 'str'&gt;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解决1：使用json.loads()将数据转换成&lt;class 'dict'&gt;后，再进行数据的提取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问题2：数据可视化的时候，可视化结果x轴上的字显示有相互覆盖的情况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3400425" cy="1933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解决2：使用plt.barh()方法，交换xy轴，在x轴刻度名较长的时候，使得图片更加美观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3952875" cy="1866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</w:t>
      </w:r>
      <w:bookmarkStart w:id="0" w:name="_GoBack"/>
      <w:bookmarkEnd w:id="0"/>
      <w:r>
        <w:rPr>
          <w:rFonts w:hint="eastAsia"/>
          <w:lang w:val="en-US" w:eastAsia="zh-CN"/>
        </w:rPr>
        <w:t>截图：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9296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数据保存结果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14921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可视化结果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B7D56"/>
    <w:multiLevelType w:val="singleLevel"/>
    <w:tmpl w:val="947B7D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9CFDDF7"/>
    <w:multiLevelType w:val="singleLevel"/>
    <w:tmpl w:val="99CFDDF7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2">
    <w:nsid w:val="E43F9CFC"/>
    <w:multiLevelType w:val="singleLevel"/>
    <w:tmpl w:val="E43F9CFC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92BE1"/>
    <w:rsid w:val="162B4D83"/>
    <w:rsid w:val="20D9165F"/>
    <w:rsid w:val="24CD386B"/>
    <w:rsid w:val="3E616969"/>
    <w:rsid w:val="3F56523F"/>
    <w:rsid w:val="64832D72"/>
    <w:rsid w:val="68C51B95"/>
    <w:rsid w:val="68E05A85"/>
    <w:rsid w:val="7991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2020-06-02T01:44:32Z</dcterms:created>
  <dc:creator>HJ</dc:creator>
  <cp:lastModifiedBy>HJ</cp:lastModifiedBy>
  <dcterms:modified xsi:type="dcterms:W3CDTF">2020-06-02T02:13:03Z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