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7346" w:rsidRDefault="00577346" w:rsidP="00577346">
      <w:pPr>
        <w:spacing w:line="360" w:lineRule="auto"/>
        <w:jc w:val="center"/>
        <w:rPr>
          <w:rFonts w:ascii="宋体" w:hAnsi="宋体"/>
          <w:sz w:val="28"/>
          <w:szCs w:val="28"/>
        </w:rPr>
      </w:pPr>
      <w:r w:rsidRPr="005162AB">
        <w:rPr>
          <w:rFonts w:ascii="宋体" w:hAnsi="宋体" w:hint="eastAsia"/>
          <w:sz w:val="28"/>
          <w:szCs w:val="28"/>
        </w:rPr>
        <w:t>气溶胶光学厚度和</w:t>
      </w:r>
      <w:proofErr w:type="spellStart"/>
      <w:r w:rsidRPr="005162AB">
        <w:rPr>
          <w:rFonts w:ascii="宋体" w:hAnsi="宋体" w:hint="eastAsia"/>
          <w:sz w:val="28"/>
          <w:szCs w:val="28"/>
        </w:rPr>
        <w:t>Angström</w:t>
      </w:r>
      <w:proofErr w:type="spellEnd"/>
      <w:r w:rsidRPr="005162AB">
        <w:rPr>
          <w:rFonts w:ascii="宋体" w:hAnsi="宋体" w:hint="eastAsia"/>
          <w:sz w:val="28"/>
          <w:szCs w:val="28"/>
        </w:rPr>
        <w:t>参数反演理论基础</w:t>
      </w:r>
    </w:p>
    <w:p w:rsidR="00577346" w:rsidRPr="005162AB" w:rsidRDefault="00577346" w:rsidP="00577346">
      <w:pPr>
        <w:spacing w:line="360" w:lineRule="auto"/>
        <w:ind w:firstLineChars="250" w:firstLine="700"/>
        <w:rPr>
          <w:rFonts w:ascii="宋体" w:hAnsi="宋体"/>
          <w:sz w:val="28"/>
          <w:szCs w:val="28"/>
        </w:rPr>
      </w:pPr>
      <w:r>
        <w:rPr>
          <w:rFonts w:ascii="宋体" w:hAnsi="宋体"/>
          <w:sz w:val="28"/>
          <w:szCs w:val="28"/>
        </w:rPr>
        <w:t>1.</w:t>
      </w:r>
      <w:r w:rsidRPr="005162AB">
        <w:rPr>
          <w:rFonts w:ascii="宋体" w:hAnsi="宋体"/>
          <w:sz w:val="28"/>
          <w:szCs w:val="28"/>
        </w:rPr>
        <w:t>L</w:t>
      </w:r>
      <w:r w:rsidRPr="005162AB">
        <w:rPr>
          <w:rFonts w:ascii="宋体" w:hAnsi="宋体" w:hint="eastAsia"/>
          <w:sz w:val="28"/>
          <w:szCs w:val="28"/>
        </w:rPr>
        <w:t>angley定标</w:t>
      </w:r>
    </w:p>
    <w:p w:rsidR="00577346" w:rsidRPr="005162AB" w:rsidRDefault="00577346" w:rsidP="00577346">
      <w:pPr>
        <w:spacing w:line="360" w:lineRule="auto"/>
        <w:ind w:firstLineChars="200" w:firstLine="560"/>
        <w:rPr>
          <w:rFonts w:ascii="宋体" w:hAnsi="宋体"/>
          <w:sz w:val="28"/>
          <w:szCs w:val="28"/>
        </w:rPr>
      </w:pPr>
      <w:r w:rsidRPr="005162AB">
        <w:rPr>
          <w:rFonts w:ascii="宋体" w:hAnsi="宋体"/>
          <w:sz w:val="28"/>
          <w:szCs w:val="28"/>
        </w:rPr>
        <w:t>太阳光度</w:t>
      </w:r>
      <w:proofErr w:type="gramStart"/>
      <w:r w:rsidRPr="005162AB">
        <w:rPr>
          <w:rFonts w:ascii="宋体" w:hAnsi="宋体"/>
          <w:sz w:val="28"/>
          <w:szCs w:val="28"/>
        </w:rPr>
        <w:t>计经常</w:t>
      </w:r>
      <w:proofErr w:type="gramEnd"/>
      <w:r w:rsidRPr="005162AB">
        <w:rPr>
          <w:rFonts w:ascii="宋体" w:hAnsi="宋体"/>
          <w:sz w:val="28"/>
          <w:szCs w:val="28"/>
        </w:rPr>
        <w:t>在户外</w:t>
      </w:r>
      <w:r w:rsidRPr="005162AB">
        <w:rPr>
          <w:rFonts w:ascii="宋体" w:hAnsi="宋体" w:hint="eastAsia"/>
          <w:sz w:val="28"/>
          <w:szCs w:val="28"/>
        </w:rPr>
        <w:t>工作</w:t>
      </w:r>
      <w:r w:rsidRPr="005162AB">
        <w:rPr>
          <w:rFonts w:ascii="宋体" w:hAnsi="宋体"/>
          <w:sz w:val="28"/>
          <w:szCs w:val="28"/>
        </w:rPr>
        <w:t>，会受到</w:t>
      </w:r>
      <w:r w:rsidRPr="005162AB">
        <w:rPr>
          <w:rFonts w:ascii="宋体" w:hAnsi="宋体" w:hint="eastAsia"/>
          <w:sz w:val="28"/>
          <w:szCs w:val="28"/>
        </w:rPr>
        <w:t>风、沙尘、雨雪等</w:t>
      </w:r>
      <w:r w:rsidRPr="005162AB">
        <w:rPr>
          <w:rFonts w:ascii="宋体" w:hAnsi="宋体"/>
          <w:sz w:val="28"/>
          <w:szCs w:val="28"/>
        </w:rPr>
        <w:t>自然环境的</w:t>
      </w:r>
      <w:r w:rsidRPr="005162AB">
        <w:rPr>
          <w:rFonts w:ascii="宋体" w:hAnsi="宋体" w:hint="eastAsia"/>
          <w:sz w:val="28"/>
          <w:szCs w:val="28"/>
        </w:rPr>
        <w:t>作用。</w:t>
      </w:r>
      <w:r w:rsidRPr="005162AB">
        <w:rPr>
          <w:rFonts w:ascii="宋体" w:hAnsi="宋体"/>
          <w:sz w:val="28"/>
          <w:szCs w:val="28"/>
        </w:rPr>
        <w:t>此外，还会</w:t>
      </w:r>
      <w:r w:rsidRPr="005162AB">
        <w:rPr>
          <w:rFonts w:ascii="宋体" w:hAnsi="宋体" w:hint="eastAsia"/>
          <w:sz w:val="28"/>
          <w:szCs w:val="28"/>
        </w:rPr>
        <w:t>受到</w:t>
      </w:r>
      <w:r w:rsidRPr="005162AB">
        <w:rPr>
          <w:rFonts w:ascii="宋体" w:hAnsi="宋体"/>
          <w:sz w:val="28"/>
          <w:szCs w:val="28"/>
        </w:rPr>
        <w:t>滤光片衰减等仪器损耗问题的影响，这些因素会使得太阳光度计的定标常数发生改变。定标常数的改变是造成太阳光度计反演结果不确定性的最大来源。太阳光度计定标常数的精度不足时，其测量值的精度难以保证，进而影响到反演结果</w:t>
      </w:r>
      <w:r w:rsidRPr="005162AB">
        <w:rPr>
          <w:rFonts w:ascii="宋体" w:hAnsi="宋体" w:hint="eastAsia"/>
          <w:sz w:val="28"/>
          <w:szCs w:val="28"/>
        </w:rPr>
        <w:t>，不能</w:t>
      </w:r>
      <w:r w:rsidRPr="005162AB">
        <w:rPr>
          <w:rFonts w:ascii="宋体" w:hAnsi="宋体"/>
          <w:sz w:val="28"/>
          <w:szCs w:val="28"/>
        </w:rPr>
        <w:t>满足实际测量的需求。太阳光度计需要定期进行定标，这是维护数据准确性最重要的一步。</w:t>
      </w:r>
    </w:p>
    <w:p w:rsidR="00577346" w:rsidRPr="005162AB" w:rsidRDefault="00577346" w:rsidP="00577346">
      <w:pPr>
        <w:spacing w:line="360" w:lineRule="auto"/>
        <w:ind w:firstLineChars="200" w:firstLine="560"/>
        <w:rPr>
          <w:rFonts w:ascii="宋体" w:hAnsi="宋体"/>
          <w:sz w:val="28"/>
          <w:szCs w:val="28"/>
        </w:rPr>
      </w:pPr>
      <w:r w:rsidRPr="005162AB">
        <w:rPr>
          <w:rFonts w:ascii="宋体" w:hAnsi="宋体"/>
          <w:sz w:val="28"/>
          <w:szCs w:val="28"/>
        </w:rPr>
        <w:t>目前，主要有两种方法可以用来对太阳光度计进行定标：（1）Langley定标法；（2）室内积分球辐射源法。仪器的室内定标对温度、湿度等环境条件的要求很高</w:t>
      </w:r>
      <w:r w:rsidRPr="005162AB">
        <w:rPr>
          <w:rFonts w:ascii="宋体" w:hAnsi="宋体" w:hint="eastAsia"/>
          <w:sz w:val="28"/>
          <w:szCs w:val="28"/>
        </w:rPr>
        <w:t>，定标时需要在实验室中</w:t>
      </w:r>
      <w:r w:rsidRPr="005162AB">
        <w:rPr>
          <w:rFonts w:ascii="宋体" w:hAnsi="宋体"/>
          <w:sz w:val="28"/>
          <w:szCs w:val="28"/>
        </w:rPr>
        <w:t>建立基础设施和昂贵校准设备</w:t>
      </w:r>
      <w:r w:rsidRPr="005162AB">
        <w:rPr>
          <w:rFonts w:ascii="宋体" w:hAnsi="宋体"/>
          <w:sz w:val="28"/>
          <w:szCs w:val="28"/>
          <w:vertAlign w:val="superscript"/>
        </w:rPr>
        <w:fldChar w:fldCharType="begin"/>
      </w:r>
      <w:r w:rsidRPr="005162AB">
        <w:rPr>
          <w:rFonts w:ascii="宋体" w:hAnsi="宋体"/>
          <w:sz w:val="28"/>
          <w:szCs w:val="28"/>
          <w:vertAlign w:val="superscript"/>
        </w:rPr>
        <w:instrText xml:space="preserve"> REF _Ref99724205 \r \h  \* MERGEFORMAT </w:instrText>
      </w:r>
      <w:r w:rsidRPr="005162AB">
        <w:rPr>
          <w:rFonts w:ascii="宋体" w:hAnsi="宋体"/>
          <w:sz w:val="28"/>
          <w:szCs w:val="28"/>
          <w:vertAlign w:val="superscript"/>
        </w:rPr>
      </w:r>
      <w:r w:rsidRPr="005162AB">
        <w:rPr>
          <w:rFonts w:ascii="宋体" w:hAnsi="宋体"/>
          <w:sz w:val="28"/>
          <w:szCs w:val="28"/>
          <w:vertAlign w:val="superscript"/>
        </w:rPr>
        <w:fldChar w:fldCharType="separate"/>
      </w:r>
      <w:r>
        <w:rPr>
          <w:rFonts w:ascii="宋体" w:hAnsi="宋体"/>
          <w:sz w:val="28"/>
          <w:szCs w:val="28"/>
          <w:vertAlign w:val="superscript"/>
        </w:rPr>
        <w:t>[59]</w:t>
      </w:r>
      <w:r w:rsidRPr="005162AB">
        <w:rPr>
          <w:rFonts w:ascii="宋体" w:hAnsi="宋体"/>
          <w:sz w:val="28"/>
          <w:szCs w:val="28"/>
          <w:vertAlign w:val="superscript"/>
        </w:rPr>
        <w:fldChar w:fldCharType="end"/>
      </w:r>
      <w:r w:rsidRPr="005162AB">
        <w:rPr>
          <w:rFonts w:ascii="宋体" w:hAnsi="宋体"/>
          <w:sz w:val="28"/>
          <w:szCs w:val="28"/>
        </w:rPr>
        <w:t>。Langley法精确度比较高、稳定可靠、可以不间断正常观测，其在世界范围内被普遍用作太阳光度计的定标方法。</w:t>
      </w:r>
    </w:p>
    <w:p w:rsidR="00577346" w:rsidRPr="005162AB" w:rsidRDefault="00577346" w:rsidP="00577346">
      <w:pPr>
        <w:spacing w:line="360" w:lineRule="auto"/>
        <w:ind w:firstLineChars="200" w:firstLine="560"/>
        <w:rPr>
          <w:rFonts w:ascii="宋体" w:hAnsi="宋体"/>
          <w:sz w:val="28"/>
          <w:szCs w:val="28"/>
        </w:rPr>
      </w:pPr>
      <w:r w:rsidRPr="005162AB">
        <w:rPr>
          <w:rFonts w:ascii="宋体" w:hAnsi="宋体"/>
          <w:sz w:val="28"/>
          <w:szCs w:val="28"/>
        </w:rPr>
        <w:t>根据Beer–Lambert–</w:t>
      </w:r>
      <w:proofErr w:type="spellStart"/>
      <w:r w:rsidRPr="005162AB">
        <w:rPr>
          <w:rFonts w:ascii="宋体" w:hAnsi="宋体"/>
          <w:sz w:val="28"/>
          <w:szCs w:val="28"/>
        </w:rPr>
        <w:t>Bouguer</w:t>
      </w:r>
      <w:proofErr w:type="spellEnd"/>
      <w:r w:rsidRPr="005162AB">
        <w:rPr>
          <w:rFonts w:ascii="宋体" w:hAnsi="宋体"/>
          <w:sz w:val="28"/>
          <w:szCs w:val="28"/>
        </w:rPr>
        <w:t>定律，在地面测量</w:t>
      </w:r>
      <w:r w:rsidRPr="005162AB">
        <w:rPr>
          <w:rFonts w:ascii="宋体" w:hAnsi="宋体" w:hint="eastAsia"/>
          <w:sz w:val="28"/>
          <w:szCs w:val="28"/>
        </w:rPr>
        <w:t>时，</w:t>
      </w:r>
      <w:r w:rsidRPr="005162AB">
        <w:rPr>
          <w:rFonts w:ascii="宋体" w:hAnsi="宋体"/>
          <w:sz w:val="28"/>
          <w:szCs w:val="28"/>
        </w:rPr>
        <w:t>特定波长上的直</w:t>
      </w:r>
      <w:r w:rsidRPr="005162AB">
        <w:rPr>
          <w:rFonts w:ascii="宋体" w:hAnsi="宋体" w:hint="eastAsia"/>
          <w:sz w:val="28"/>
          <w:szCs w:val="28"/>
        </w:rPr>
        <w:t>接</w:t>
      </w:r>
      <w:r w:rsidRPr="005162AB">
        <w:rPr>
          <w:rFonts w:ascii="宋体" w:hAnsi="宋体"/>
          <w:sz w:val="28"/>
          <w:szCs w:val="28"/>
        </w:rPr>
        <w:t>太阳辐射</w:t>
      </w:r>
      <w:r w:rsidRPr="005162AB">
        <w:rPr>
          <w:rFonts w:ascii="宋体" w:hAnsi="宋体"/>
          <w:i/>
          <w:sz w:val="28"/>
          <w:szCs w:val="28"/>
        </w:rPr>
        <w:t>E(W/m</w:t>
      </w:r>
      <w:r w:rsidRPr="005162AB">
        <w:rPr>
          <w:rFonts w:ascii="宋体" w:hAnsi="宋体"/>
          <w:i/>
          <w:sz w:val="28"/>
          <w:szCs w:val="28"/>
          <w:vertAlign w:val="superscript"/>
        </w:rPr>
        <w:t>2</w:t>
      </w:r>
      <w:r w:rsidRPr="005162AB">
        <w:rPr>
          <w:rFonts w:ascii="宋体" w:hAnsi="宋体"/>
          <w:i/>
          <w:sz w:val="28"/>
          <w:szCs w:val="28"/>
        </w:rPr>
        <w:t>)</w:t>
      </w:r>
      <w:r w:rsidRPr="005162AB">
        <w:rPr>
          <w:rFonts w:ascii="宋体" w:hAnsi="宋体"/>
          <w:sz w:val="28"/>
          <w:szCs w:val="28"/>
        </w:rPr>
        <w:t>满足以下关系式：</w:t>
      </w:r>
    </w:p>
    <w:tbl>
      <w:tblPr>
        <w:tblW w:w="5000" w:type="pct"/>
        <w:tblLook w:val="04A0" w:firstRow="1" w:lastRow="0" w:firstColumn="1" w:lastColumn="0" w:noHBand="0" w:noVBand="1"/>
      </w:tblPr>
      <w:tblGrid>
        <w:gridCol w:w="1246"/>
        <w:gridCol w:w="5814"/>
        <w:gridCol w:w="1246"/>
      </w:tblGrid>
      <w:tr w:rsidR="00577346" w:rsidRPr="00F11F78" w:rsidTr="00DB72D0">
        <w:tc>
          <w:tcPr>
            <w:tcW w:w="750" w:type="pct"/>
            <w:shd w:val="clear" w:color="auto" w:fill="auto"/>
            <w:vAlign w:val="center"/>
          </w:tcPr>
          <w:p w:rsidR="00577346" w:rsidRPr="00F11F78" w:rsidRDefault="00577346" w:rsidP="00DB72D0">
            <w:pPr>
              <w:spacing w:line="360" w:lineRule="auto"/>
              <w:rPr>
                <w:rFonts w:ascii="宋体" w:hAnsi="宋体"/>
                <w:sz w:val="28"/>
                <w:szCs w:val="28"/>
              </w:rPr>
            </w:pPr>
            <w:bookmarkStart w:id="0" w:name="_Hlk97564730"/>
          </w:p>
        </w:tc>
        <w:tc>
          <w:tcPr>
            <w:tcW w:w="3500" w:type="pct"/>
            <w:shd w:val="clear" w:color="auto" w:fill="auto"/>
            <w:vAlign w:val="center"/>
          </w:tcPr>
          <w:p w:rsidR="00577346" w:rsidRPr="00F11F78" w:rsidRDefault="00577346" w:rsidP="00DB72D0">
            <w:pPr>
              <w:spacing w:line="360" w:lineRule="auto"/>
              <w:jc w:val="center"/>
              <w:rPr>
                <w:rFonts w:ascii="宋体" w:hAnsi="宋体"/>
                <w:sz w:val="28"/>
                <w:szCs w:val="28"/>
              </w:rPr>
            </w:pPr>
            <w:r w:rsidRPr="00F11F78">
              <w:rPr>
                <w:rFonts w:ascii="宋体" w:hAnsi="宋体"/>
                <w:position w:val="-16"/>
                <w:sz w:val="28"/>
                <w:szCs w:val="28"/>
              </w:rPr>
              <w:object w:dxaOrig="3620" w:dyaOrig="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pt;height:20.25pt" o:ole="">
                  <v:imagedata r:id="rId4" o:title=""/>
                </v:shape>
                <o:OLEObject Type="Embed" ProgID="Equation.DSMT4" ShapeID="_x0000_i1025" DrawAspect="Content" ObjectID="_1794986827" r:id="rId5"/>
              </w:object>
            </w:r>
          </w:p>
        </w:tc>
        <w:tc>
          <w:tcPr>
            <w:tcW w:w="750" w:type="pct"/>
            <w:shd w:val="clear" w:color="auto" w:fill="auto"/>
            <w:vAlign w:val="center"/>
          </w:tcPr>
          <w:p w:rsidR="00577346" w:rsidRPr="00F11F78" w:rsidRDefault="00577346" w:rsidP="00DB72D0">
            <w:pPr>
              <w:spacing w:line="360" w:lineRule="auto"/>
              <w:jc w:val="right"/>
              <w:rPr>
                <w:rFonts w:ascii="宋体" w:hAnsi="宋体"/>
                <w:sz w:val="28"/>
                <w:szCs w:val="28"/>
              </w:rPr>
            </w:pPr>
            <w:r w:rsidRPr="00F11F78">
              <w:rPr>
                <w:rFonts w:ascii="宋体" w:hAnsi="宋体" w:hint="eastAsia"/>
                <w:sz w:val="28"/>
                <w:szCs w:val="28"/>
              </w:rPr>
              <w:t>（</w:t>
            </w:r>
            <w:r w:rsidRPr="00F11F78">
              <w:rPr>
                <w:rFonts w:ascii="宋体" w:hAnsi="宋体"/>
                <w:sz w:val="28"/>
                <w:szCs w:val="28"/>
              </w:rPr>
              <w:t>3.1</w:t>
            </w:r>
            <w:r w:rsidRPr="00F11F78">
              <w:rPr>
                <w:rFonts w:ascii="宋体" w:hAnsi="宋体" w:hint="eastAsia"/>
                <w:sz w:val="28"/>
                <w:szCs w:val="28"/>
              </w:rPr>
              <w:t>）</w:t>
            </w:r>
          </w:p>
        </w:tc>
      </w:tr>
    </w:tbl>
    <w:bookmarkEnd w:id="0"/>
    <w:p w:rsidR="00577346" w:rsidRPr="005162AB" w:rsidRDefault="00577346" w:rsidP="00577346">
      <w:pPr>
        <w:spacing w:line="360" w:lineRule="auto"/>
        <w:rPr>
          <w:rFonts w:ascii="宋体" w:hAnsi="宋体"/>
          <w:sz w:val="28"/>
          <w:szCs w:val="28"/>
        </w:rPr>
      </w:pPr>
      <w:r w:rsidRPr="005162AB">
        <w:rPr>
          <w:rFonts w:ascii="宋体" w:hAnsi="宋体" w:hint="eastAsia"/>
          <w:sz w:val="28"/>
          <w:szCs w:val="28"/>
        </w:rPr>
        <w:t>其</w:t>
      </w:r>
      <w:r w:rsidRPr="005162AB">
        <w:rPr>
          <w:rFonts w:ascii="宋体" w:hAnsi="宋体"/>
          <w:sz w:val="28"/>
          <w:szCs w:val="28"/>
        </w:rPr>
        <w:t>中，</w:t>
      </w:r>
      <w:r w:rsidRPr="005162AB">
        <w:rPr>
          <w:rFonts w:ascii="宋体" w:hAnsi="宋体"/>
          <w:i/>
          <w:sz w:val="28"/>
          <w:szCs w:val="28"/>
        </w:rPr>
        <w:t>E</w:t>
      </w:r>
      <w:r w:rsidRPr="005162AB">
        <w:rPr>
          <w:rFonts w:ascii="宋体" w:hAnsi="宋体"/>
          <w:i/>
          <w:sz w:val="28"/>
          <w:szCs w:val="28"/>
          <w:vertAlign w:val="subscript"/>
        </w:rPr>
        <w:t>0</w:t>
      </w:r>
      <w:r w:rsidRPr="005162AB">
        <w:rPr>
          <w:rFonts w:ascii="宋体" w:hAnsi="宋体"/>
          <w:i/>
          <w:sz w:val="28"/>
          <w:szCs w:val="28"/>
        </w:rPr>
        <w:t xml:space="preserve"> (λ)</w:t>
      </w:r>
      <w:r w:rsidRPr="005162AB">
        <w:rPr>
          <w:rFonts w:ascii="宋体" w:hAnsi="宋体" w:hint="eastAsia"/>
          <w:sz w:val="28"/>
          <w:szCs w:val="28"/>
        </w:rPr>
        <w:t>是大气外界太阳</w:t>
      </w:r>
      <w:r w:rsidRPr="005162AB">
        <w:rPr>
          <w:rFonts w:ascii="宋体" w:hAnsi="宋体"/>
          <w:sz w:val="28"/>
          <w:szCs w:val="28"/>
        </w:rPr>
        <w:t>辐照度；</w:t>
      </w:r>
      <w:r w:rsidRPr="005162AB">
        <w:rPr>
          <w:rFonts w:ascii="宋体" w:hAnsi="宋体"/>
          <w:i/>
          <w:sz w:val="28"/>
          <w:szCs w:val="28"/>
        </w:rPr>
        <w:t>R</w:t>
      </w:r>
      <w:r w:rsidRPr="005162AB">
        <w:rPr>
          <w:rFonts w:ascii="宋体" w:hAnsi="宋体" w:hint="eastAsia"/>
          <w:sz w:val="28"/>
          <w:szCs w:val="28"/>
        </w:rPr>
        <w:t>是</w:t>
      </w:r>
      <w:r w:rsidRPr="005162AB">
        <w:rPr>
          <w:rFonts w:ascii="宋体" w:hAnsi="宋体"/>
          <w:sz w:val="28"/>
          <w:szCs w:val="28"/>
        </w:rPr>
        <w:t>日地距离，</w:t>
      </w:r>
      <w:r w:rsidRPr="005162AB">
        <w:rPr>
          <w:rFonts w:ascii="宋体" w:hAnsi="宋体" w:hint="eastAsia"/>
          <w:sz w:val="28"/>
          <w:szCs w:val="28"/>
        </w:rPr>
        <w:t>由已知的年份和日期，可以根据经验公式确定</w:t>
      </w:r>
      <w:r w:rsidRPr="005162AB">
        <w:rPr>
          <w:rFonts w:ascii="宋体" w:hAnsi="宋体"/>
          <w:sz w:val="28"/>
          <w:szCs w:val="28"/>
        </w:rPr>
        <w:t>；</w:t>
      </w:r>
      <w:r w:rsidRPr="005162AB">
        <w:rPr>
          <w:rFonts w:ascii="宋体" w:hAnsi="宋体"/>
          <w:i/>
          <w:sz w:val="28"/>
          <w:szCs w:val="28"/>
        </w:rPr>
        <w:t>m(θ)</w:t>
      </w:r>
      <w:r w:rsidRPr="005162AB">
        <w:rPr>
          <w:rFonts w:ascii="宋体" w:hAnsi="宋体" w:hint="eastAsia"/>
          <w:sz w:val="28"/>
          <w:szCs w:val="28"/>
        </w:rPr>
        <w:t>是表示太阳光在大气中走过的距离和其从天顶方向到达地面的距离之比的</w:t>
      </w:r>
      <w:r w:rsidRPr="005162AB">
        <w:rPr>
          <w:rFonts w:ascii="宋体" w:hAnsi="宋体"/>
          <w:sz w:val="28"/>
          <w:szCs w:val="28"/>
        </w:rPr>
        <w:t>大气质量数；</w:t>
      </w:r>
      <w:r w:rsidRPr="005162AB">
        <w:rPr>
          <w:rFonts w:ascii="宋体" w:hAnsi="宋体"/>
          <w:i/>
          <w:sz w:val="28"/>
          <w:szCs w:val="28"/>
        </w:rPr>
        <w:t>τ(λ)</w:t>
      </w:r>
      <w:r w:rsidRPr="005162AB">
        <w:rPr>
          <w:rFonts w:ascii="宋体" w:hAnsi="宋体" w:hint="eastAsia"/>
          <w:sz w:val="28"/>
          <w:szCs w:val="28"/>
        </w:rPr>
        <w:t>代表大气中所有消光成分加在一起的</w:t>
      </w:r>
      <w:r w:rsidRPr="005162AB">
        <w:rPr>
          <w:rFonts w:ascii="宋体" w:hAnsi="宋体"/>
          <w:sz w:val="28"/>
          <w:szCs w:val="28"/>
        </w:rPr>
        <w:t>光学厚度。</w:t>
      </w:r>
    </w:p>
    <w:p w:rsidR="00577346" w:rsidRPr="005162AB" w:rsidRDefault="00577346" w:rsidP="00577346">
      <w:pPr>
        <w:spacing w:line="360" w:lineRule="auto"/>
        <w:ind w:firstLineChars="200" w:firstLine="560"/>
        <w:rPr>
          <w:rFonts w:ascii="宋体" w:hAnsi="宋体"/>
          <w:sz w:val="28"/>
          <w:szCs w:val="28"/>
        </w:rPr>
      </w:pPr>
      <w:r w:rsidRPr="005162AB">
        <w:rPr>
          <w:rFonts w:ascii="宋体" w:hAnsi="宋体"/>
          <w:sz w:val="28"/>
          <w:szCs w:val="28"/>
        </w:rPr>
        <w:t>对于太阳光度计而言，仪器的输出电压值</w:t>
      </w:r>
      <w:r w:rsidRPr="005162AB">
        <w:rPr>
          <w:rFonts w:ascii="宋体" w:hAnsi="宋体"/>
          <w:i/>
          <w:iCs/>
          <w:sz w:val="28"/>
          <w:szCs w:val="28"/>
        </w:rPr>
        <w:t>V(λ)</w:t>
      </w:r>
      <w:r w:rsidRPr="005162AB">
        <w:rPr>
          <w:rFonts w:ascii="宋体" w:hAnsi="宋体"/>
          <w:sz w:val="28"/>
          <w:szCs w:val="28"/>
        </w:rPr>
        <w:t>与探测到的太阳</w:t>
      </w:r>
      <w:r w:rsidRPr="005162AB">
        <w:rPr>
          <w:rFonts w:ascii="宋体" w:hAnsi="宋体"/>
          <w:sz w:val="28"/>
          <w:szCs w:val="28"/>
        </w:rPr>
        <w:lastRenderedPageBreak/>
        <w:t>辐射值</w:t>
      </w:r>
      <w:r w:rsidRPr="005162AB">
        <w:rPr>
          <w:rFonts w:ascii="宋体" w:hAnsi="宋体"/>
          <w:i/>
          <w:iCs/>
          <w:sz w:val="28"/>
          <w:szCs w:val="28"/>
        </w:rPr>
        <w:t>E(λ)</w:t>
      </w:r>
      <w:r w:rsidRPr="005162AB">
        <w:rPr>
          <w:rFonts w:ascii="宋体" w:hAnsi="宋体"/>
          <w:sz w:val="28"/>
          <w:szCs w:val="28"/>
        </w:rPr>
        <w:t>成正比，</w:t>
      </w:r>
      <w:r w:rsidRPr="005162AB">
        <w:rPr>
          <w:rFonts w:ascii="宋体" w:hAnsi="宋体" w:hint="eastAsia"/>
          <w:sz w:val="28"/>
          <w:szCs w:val="28"/>
        </w:rPr>
        <w:t>仪器的定标</w:t>
      </w:r>
      <w:r w:rsidRPr="005162AB">
        <w:rPr>
          <w:rFonts w:ascii="宋体" w:hAnsi="宋体"/>
          <w:sz w:val="28"/>
          <w:szCs w:val="28"/>
        </w:rPr>
        <w:t>常数</w:t>
      </w:r>
      <w:r w:rsidRPr="005162AB">
        <w:rPr>
          <w:rFonts w:ascii="宋体" w:hAnsi="宋体"/>
          <w:i/>
          <w:iCs/>
          <w:sz w:val="28"/>
          <w:szCs w:val="28"/>
        </w:rPr>
        <w:t>V</w:t>
      </w:r>
      <w:r w:rsidRPr="005162AB">
        <w:rPr>
          <w:rFonts w:ascii="宋体" w:hAnsi="宋体"/>
          <w:i/>
          <w:iCs/>
          <w:sz w:val="28"/>
          <w:szCs w:val="28"/>
          <w:vertAlign w:val="subscript"/>
        </w:rPr>
        <w:t>0</w:t>
      </w:r>
      <w:r w:rsidRPr="005162AB">
        <w:rPr>
          <w:rFonts w:ascii="宋体" w:hAnsi="宋体" w:hint="eastAsia"/>
          <w:i/>
          <w:iCs/>
          <w:sz w:val="28"/>
          <w:szCs w:val="28"/>
        </w:rPr>
        <w:t>(</w:t>
      </w:r>
      <w:r w:rsidRPr="005162AB">
        <w:rPr>
          <w:rFonts w:ascii="宋体" w:hAnsi="宋体"/>
          <w:i/>
          <w:iCs/>
          <w:sz w:val="28"/>
          <w:szCs w:val="28"/>
        </w:rPr>
        <w:t>λ</w:t>
      </w:r>
      <w:r w:rsidRPr="005162AB">
        <w:rPr>
          <w:rFonts w:ascii="宋体" w:hAnsi="宋体" w:hint="eastAsia"/>
          <w:i/>
          <w:iCs/>
          <w:sz w:val="28"/>
          <w:szCs w:val="28"/>
        </w:rPr>
        <w:t>)</w:t>
      </w:r>
      <w:r w:rsidRPr="005162AB">
        <w:rPr>
          <w:rFonts w:ascii="宋体" w:hAnsi="宋体"/>
          <w:sz w:val="28"/>
          <w:szCs w:val="28"/>
        </w:rPr>
        <w:t>与</w:t>
      </w:r>
      <w:r w:rsidRPr="005162AB">
        <w:rPr>
          <w:rFonts w:ascii="宋体" w:hAnsi="宋体" w:hint="eastAsia"/>
          <w:sz w:val="28"/>
          <w:szCs w:val="28"/>
        </w:rPr>
        <w:t>大气外界的太阳辐射值</w:t>
      </w:r>
      <w:r w:rsidRPr="005162AB">
        <w:rPr>
          <w:rFonts w:ascii="宋体" w:hAnsi="宋体"/>
          <w:i/>
          <w:iCs/>
          <w:sz w:val="28"/>
          <w:szCs w:val="28"/>
        </w:rPr>
        <w:t>E</w:t>
      </w:r>
      <w:r w:rsidRPr="005162AB">
        <w:rPr>
          <w:rFonts w:ascii="宋体" w:hAnsi="宋体"/>
          <w:i/>
          <w:iCs/>
          <w:sz w:val="28"/>
          <w:szCs w:val="28"/>
          <w:vertAlign w:val="subscript"/>
        </w:rPr>
        <w:t>0</w:t>
      </w:r>
      <w:r w:rsidRPr="005162AB">
        <w:rPr>
          <w:rFonts w:ascii="宋体" w:hAnsi="宋体" w:hint="eastAsia"/>
          <w:i/>
          <w:iCs/>
          <w:sz w:val="28"/>
          <w:szCs w:val="28"/>
        </w:rPr>
        <w:t>(</w:t>
      </w:r>
      <w:r w:rsidRPr="005162AB">
        <w:rPr>
          <w:rFonts w:ascii="宋体" w:hAnsi="宋体"/>
          <w:i/>
          <w:iCs/>
          <w:sz w:val="28"/>
          <w:szCs w:val="28"/>
        </w:rPr>
        <w:t>λ</w:t>
      </w:r>
      <w:r w:rsidRPr="005162AB">
        <w:rPr>
          <w:rFonts w:ascii="宋体" w:hAnsi="宋体" w:hint="eastAsia"/>
          <w:i/>
          <w:iCs/>
          <w:sz w:val="28"/>
          <w:szCs w:val="28"/>
        </w:rPr>
        <w:t>)</w:t>
      </w:r>
      <w:r w:rsidRPr="005162AB">
        <w:rPr>
          <w:rFonts w:ascii="宋体" w:hAnsi="宋体"/>
          <w:sz w:val="28"/>
          <w:szCs w:val="28"/>
        </w:rPr>
        <w:t>成相同比例。公式</w:t>
      </w:r>
      <w:r w:rsidRPr="005162AB">
        <w:rPr>
          <w:rFonts w:ascii="宋体" w:hAnsi="宋体" w:hint="eastAsia"/>
          <w:sz w:val="28"/>
          <w:szCs w:val="28"/>
        </w:rPr>
        <w:t>（</w:t>
      </w:r>
      <w:r>
        <w:rPr>
          <w:rFonts w:ascii="宋体" w:hAnsi="宋体"/>
          <w:sz w:val="28"/>
          <w:szCs w:val="28"/>
        </w:rPr>
        <w:t>3</w:t>
      </w:r>
      <w:r w:rsidRPr="005162AB">
        <w:rPr>
          <w:rFonts w:ascii="宋体" w:hAnsi="宋体"/>
          <w:sz w:val="28"/>
          <w:szCs w:val="28"/>
        </w:rPr>
        <w:t>.1</w:t>
      </w:r>
      <w:r w:rsidRPr="005162AB">
        <w:rPr>
          <w:rFonts w:ascii="宋体" w:hAnsi="宋体" w:hint="eastAsia"/>
          <w:sz w:val="28"/>
          <w:szCs w:val="28"/>
        </w:rPr>
        <w:t>）</w:t>
      </w:r>
      <w:r w:rsidRPr="005162AB">
        <w:rPr>
          <w:rFonts w:ascii="宋体" w:hAnsi="宋体"/>
          <w:sz w:val="28"/>
          <w:szCs w:val="28"/>
        </w:rPr>
        <w:t>可写成：</w:t>
      </w:r>
    </w:p>
    <w:tbl>
      <w:tblPr>
        <w:tblW w:w="5000" w:type="pct"/>
        <w:tblLook w:val="04A0" w:firstRow="1" w:lastRow="0" w:firstColumn="1" w:lastColumn="0" w:noHBand="0" w:noVBand="1"/>
      </w:tblPr>
      <w:tblGrid>
        <w:gridCol w:w="1246"/>
        <w:gridCol w:w="5814"/>
        <w:gridCol w:w="1246"/>
      </w:tblGrid>
      <w:tr w:rsidR="00577346" w:rsidRPr="00F11F78" w:rsidTr="00DB72D0">
        <w:tc>
          <w:tcPr>
            <w:tcW w:w="750" w:type="pct"/>
            <w:shd w:val="clear" w:color="auto" w:fill="auto"/>
            <w:vAlign w:val="center"/>
          </w:tcPr>
          <w:p w:rsidR="00577346" w:rsidRPr="00F11F78" w:rsidRDefault="00577346" w:rsidP="00DB72D0">
            <w:pPr>
              <w:spacing w:line="360" w:lineRule="auto"/>
              <w:rPr>
                <w:rFonts w:ascii="宋体" w:hAnsi="宋体"/>
                <w:sz w:val="28"/>
                <w:szCs w:val="28"/>
              </w:rPr>
            </w:pPr>
          </w:p>
        </w:tc>
        <w:tc>
          <w:tcPr>
            <w:tcW w:w="3500" w:type="pct"/>
            <w:shd w:val="clear" w:color="auto" w:fill="auto"/>
            <w:vAlign w:val="center"/>
          </w:tcPr>
          <w:p w:rsidR="00577346" w:rsidRPr="00F11F78" w:rsidRDefault="00577346" w:rsidP="00DB72D0">
            <w:pPr>
              <w:spacing w:line="360" w:lineRule="auto"/>
              <w:jc w:val="center"/>
              <w:rPr>
                <w:rFonts w:ascii="宋体" w:hAnsi="宋体"/>
                <w:sz w:val="28"/>
                <w:szCs w:val="28"/>
              </w:rPr>
            </w:pPr>
            <w:r w:rsidRPr="00F11F78">
              <w:rPr>
                <w:rFonts w:ascii="宋体" w:hAnsi="宋体"/>
                <w:position w:val="-16"/>
                <w:sz w:val="28"/>
                <w:szCs w:val="28"/>
              </w:rPr>
              <w:object w:dxaOrig="3560" w:dyaOrig="440">
                <v:shape id="_x0000_i1026" type="#_x0000_t75" style="width:174.75pt;height:20.25pt" o:ole="">
                  <v:imagedata r:id="rId6" o:title=""/>
                </v:shape>
                <o:OLEObject Type="Embed" ProgID="Equation.DSMT4" ShapeID="_x0000_i1026" DrawAspect="Content" ObjectID="_1794986828" r:id="rId7"/>
              </w:object>
            </w:r>
          </w:p>
        </w:tc>
        <w:tc>
          <w:tcPr>
            <w:tcW w:w="750" w:type="pct"/>
            <w:shd w:val="clear" w:color="auto" w:fill="auto"/>
            <w:vAlign w:val="center"/>
          </w:tcPr>
          <w:p w:rsidR="00577346" w:rsidRPr="00F11F78" w:rsidRDefault="00577346" w:rsidP="00DB72D0">
            <w:pPr>
              <w:spacing w:line="360" w:lineRule="auto"/>
              <w:jc w:val="right"/>
              <w:rPr>
                <w:rFonts w:ascii="宋体" w:hAnsi="宋体"/>
                <w:sz w:val="28"/>
                <w:szCs w:val="28"/>
              </w:rPr>
            </w:pPr>
            <w:r w:rsidRPr="00F11F78">
              <w:rPr>
                <w:rFonts w:ascii="宋体" w:hAnsi="宋体" w:hint="eastAsia"/>
                <w:sz w:val="28"/>
                <w:szCs w:val="28"/>
              </w:rPr>
              <w:t>（</w:t>
            </w:r>
            <w:r w:rsidRPr="00F11F78">
              <w:rPr>
                <w:rFonts w:ascii="宋体" w:hAnsi="宋体"/>
                <w:sz w:val="28"/>
                <w:szCs w:val="28"/>
              </w:rPr>
              <w:t>3.2</w:t>
            </w:r>
            <w:r w:rsidRPr="00F11F78">
              <w:rPr>
                <w:rFonts w:ascii="宋体" w:hAnsi="宋体" w:hint="eastAsia"/>
                <w:sz w:val="28"/>
                <w:szCs w:val="28"/>
              </w:rPr>
              <w:t>）</w:t>
            </w:r>
          </w:p>
        </w:tc>
      </w:tr>
    </w:tbl>
    <w:p w:rsidR="00577346" w:rsidRPr="005162AB" w:rsidRDefault="00577346" w:rsidP="00577346">
      <w:pPr>
        <w:spacing w:line="360" w:lineRule="auto"/>
        <w:ind w:firstLineChars="200" w:firstLine="560"/>
        <w:rPr>
          <w:rFonts w:ascii="宋体" w:hAnsi="宋体"/>
          <w:sz w:val="28"/>
          <w:szCs w:val="28"/>
        </w:rPr>
      </w:pPr>
      <w:r w:rsidRPr="005162AB">
        <w:rPr>
          <w:rFonts w:ascii="宋体" w:hAnsi="宋体" w:hint="eastAsia"/>
          <w:sz w:val="28"/>
          <w:szCs w:val="28"/>
        </w:rPr>
        <w:t>对</w:t>
      </w:r>
      <w:r w:rsidRPr="005162AB">
        <w:rPr>
          <w:rFonts w:ascii="宋体" w:hAnsi="宋体"/>
          <w:sz w:val="28"/>
          <w:szCs w:val="28"/>
        </w:rPr>
        <w:t>公式</w:t>
      </w:r>
      <w:r w:rsidRPr="005162AB">
        <w:rPr>
          <w:rFonts w:ascii="宋体" w:hAnsi="宋体" w:hint="eastAsia"/>
          <w:sz w:val="28"/>
          <w:szCs w:val="28"/>
        </w:rPr>
        <w:t>（</w:t>
      </w:r>
      <w:r>
        <w:rPr>
          <w:rFonts w:ascii="宋体" w:hAnsi="宋体"/>
          <w:sz w:val="28"/>
          <w:szCs w:val="28"/>
        </w:rPr>
        <w:t>3</w:t>
      </w:r>
      <w:r w:rsidRPr="005162AB">
        <w:rPr>
          <w:rFonts w:ascii="宋体" w:hAnsi="宋体"/>
          <w:sz w:val="28"/>
          <w:szCs w:val="28"/>
        </w:rPr>
        <w:t>.2</w:t>
      </w:r>
      <w:r w:rsidRPr="005162AB">
        <w:rPr>
          <w:rFonts w:ascii="宋体" w:hAnsi="宋体" w:hint="eastAsia"/>
          <w:sz w:val="28"/>
          <w:szCs w:val="28"/>
        </w:rPr>
        <w:t>）</w:t>
      </w:r>
      <w:r w:rsidRPr="005162AB">
        <w:rPr>
          <w:rFonts w:ascii="宋体" w:hAnsi="宋体"/>
          <w:sz w:val="28"/>
          <w:szCs w:val="28"/>
        </w:rPr>
        <w:t>两边同时取对数可得：</w:t>
      </w:r>
    </w:p>
    <w:tbl>
      <w:tblPr>
        <w:tblW w:w="5000" w:type="pct"/>
        <w:tblLook w:val="04A0" w:firstRow="1" w:lastRow="0" w:firstColumn="1" w:lastColumn="0" w:noHBand="0" w:noVBand="1"/>
      </w:tblPr>
      <w:tblGrid>
        <w:gridCol w:w="1246"/>
        <w:gridCol w:w="5814"/>
        <w:gridCol w:w="1246"/>
      </w:tblGrid>
      <w:tr w:rsidR="00577346" w:rsidRPr="00F11F78" w:rsidTr="00DB72D0">
        <w:tc>
          <w:tcPr>
            <w:tcW w:w="750" w:type="pct"/>
            <w:shd w:val="clear" w:color="auto" w:fill="auto"/>
            <w:vAlign w:val="center"/>
          </w:tcPr>
          <w:p w:rsidR="00577346" w:rsidRPr="00F11F78" w:rsidRDefault="00577346" w:rsidP="00DB72D0">
            <w:pPr>
              <w:spacing w:line="360" w:lineRule="auto"/>
              <w:rPr>
                <w:rFonts w:ascii="宋体" w:hAnsi="宋体"/>
                <w:sz w:val="28"/>
                <w:szCs w:val="28"/>
              </w:rPr>
            </w:pPr>
          </w:p>
        </w:tc>
        <w:tc>
          <w:tcPr>
            <w:tcW w:w="3500" w:type="pct"/>
            <w:shd w:val="clear" w:color="auto" w:fill="auto"/>
            <w:vAlign w:val="center"/>
          </w:tcPr>
          <w:p w:rsidR="00577346" w:rsidRPr="00F11F78" w:rsidRDefault="00577346" w:rsidP="00DB72D0">
            <w:pPr>
              <w:spacing w:line="360" w:lineRule="auto"/>
              <w:jc w:val="center"/>
              <w:rPr>
                <w:rFonts w:ascii="宋体" w:hAnsi="宋体"/>
                <w:sz w:val="28"/>
                <w:szCs w:val="28"/>
              </w:rPr>
            </w:pPr>
            <w:r w:rsidRPr="00F11F78">
              <w:rPr>
                <w:rFonts w:ascii="宋体" w:hAnsi="宋体"/>
                <w:position w:val="-14"/>
                <w:sz w:val="28"/>
                <w:szCs w:val="28"/>
              </w:rPr>
              <w:object w:dxaOrig="3940" w:dyaOrig="400">
                <v:shape id="_x0000_i1027" type="#_x0000_t75" style="width:195.75pt;height:20.25pt" o:ole="">
                  <v:imagedata r:id="rId8" o:title=""/>
                </v:shape>
                <o:OLEObject Type="Embed" ProgID="Equation.DSMT4" ShapeID="_x0000_i1027" DrawAspect="Content" ObjectID="_1794986829" r:id="rId9"/>
              </w:object>
            </w:r>
          </w:p>
        </w:tc>
        <w:tc>
          <w:tcPr>
            <w:tcW w:w="750" w:type="pct"/>
            <w:shd w:val="clear" w:color="auto" w:fill="auto"/>
            <w:vAlign w:val="center"/>
          </w:tcPr>
          <w:p w:rsidR="00577346" w:rsidRPr="00F11F78" w:rsidRDefault="00577346" w:rsidP="00DB72D0">
            <w:pPr>
              <w:spacing w:line="360" w:lineRule="auto"/>
              <w:jc w:val="right"/>
              <w:rPr>
                <w:rFonts w:ascii="宋体" w:hAnsi="宋体"/>
                <w:sz w:val="28"/>
                <w:szCs w:val="28"/>
              </w:rPr>
            </w:pPr>
            <w:r w:rsidRPr="00F11F78">
              <w:rPr>
                <w:rFonts w:ascii="宋体" w:hAnsi="宋体" w:hint="eastAsia"/>
                <w:sz w:val="28"/>
                <w:szCs w:val="28"/>
              </w:rPr>
              <w:t>（</w:t>
            </w:r>
            <w:r w:rsidRPr="00F11F78">
              <w:rPr>
                <w:rFonts w:ascii="宋体" w:hAnsi="宋体"/>
                <w:sz w:val="28"/>
                <w:szCs w:val="28"/>
              </w:rPr>
              <w:t>3.3</w:t>
            </w:r>
            <w:r w:rsidRPr="00F11F78">
              <w:rPr>
                <w:rFonts w:ascii="宋体" w:hAnsi="宋体" w:hint="eastAsia"/>
                <w:sz w:val="28"/>
                <w:szCs w:val="28"/>
              </w:rPr>
              <w:t>）</w:t>
            </w:r>
          </w:p>
        </w:tc>
      </w:tr>
    </w:tbl>
    <w:p w:rsidR="00577346" w:rsidRDefault="00577346" w:rsidP="00577346">
      <w:pPr>
        <w:spacing w:line="360" w:lineRule="auto"/>
        <w:ind w:firstLineChars="200" w:firstLine="560"/>
        <w:rPr>
          <w:rFonts w:ascii="宋体" w:hAnsi="宋体"/>
          <w:sz w:val="28"/>
          <w:szCs w:val="28"/>
        </w:rPr>
      </w:pPr>
      <w:r w:rsidRPr="005162AB">
        <w:rPr>
          <w:rFonts w:ascii="宋体" w:hAnsi="宋体"/>
          <w:sz w:val="28"/>
          <w:szCs w:val="28"/>
        </w:rPr>
        <w:t>在</w:t>
      </w:r>
      <w:r w:rsidRPr="005162AB">
        <w:rPr>
          <w:rFonts w:ascii="宋体" w:hAnsi="宋体" w:hint="eastAsia"/>
          <w:sz w:val="28"/>
          <w:szCs w:val="28"/>
        </w:rPr>
        <w:t>晴朗无云、大气较为稳定、气溶胶光学厚度较小等</w:t>
      </w:r>
      <w:r w:rsidRPr="005162AB">
        <w:rPr>
          <w:rFonts w:ascii="宋体" w:hAnsi="宋体"/>
          <w:sz w:val="28"/>
          <w:szCs w:val="28"/>
        </w:rPr>
        <w:t>定标条件</w:t>
      </w:r>
      <w:r w:rsidRPr="005162AB">
        <w:rPr>
          <w:rFonts w:ascii="宋体" w:hAnsi="宋体" w:hint="eastAsia"/>
          <w:sz w:val="28"/>
          <w:szCs w:val="28"/>
        </w:rPr>
        <w:t>得以满足</w:t>
      </w:r>
      <w:r w:rsidRPr="005162AB">
        <w:rPr>
          <w:rFonts w:ascii="宋体" w:hAnsi="宋体"/>
          <w:sz w:val="28"/>
          <w:szCs w:val="28"/>
        </w:rPr>
        <w:t>时，使用不同太阳天顶角下的多组测量值，以</w:t>
      </w:r>
      <w:proofErr w:type="spellStart"/>
      <w:r w:rsidRPr="005162AB">
        <w:rPr>
          <w:rFonts w:ascii="宋体" w:hAnsi="宋体"/>
          <w:i/>
          <w:iCs/>
          <w:sz w:val="28"/>
          <w:szCs w:val="28"/>
        </w:rPr>
        <w:t>lnV</w:t>
      </w:r>
      <w:proofErr w:type="spellEnd"/>
      <w:r w:rsidRPr="005162AB">
        <w:rPr>
          <w:rFonts w:ascii="宋体" w:hAnsi="宋体"/>
          <w:i/>
          <w:iCs/>
          <w:sz w:val="28"/>
          <w:szCs w:val="28"/>
        </w:rPr>
        <w:t>(λ)+lnR</w:t>
      </w:r>
      <w:r w:rsidRPr="005162AB">
        <w:rPr>
          <w:rFonts w:ascii="宋体" w:hAnsi="宋体"/>
          <w:i/>
          <w:iCs/>
          <w:sz w:val="28"/>
          <w:szCs w:val="28"/>
          <w:vertAlign w:val="superscript"/>
        </w:rPr>
        <w:t>2</w:t>
      </w:r>
      <w:r w:rsidRPr="005162AB">
        <w:rPr>
          <w:rFonts w:ascii="宋体" w:hAnsi="宋体"/>
          <w:sz w:val="28"/>
          <w:szCs w:val="28"/>
        </w:rPr>
        <w:t>为y轴，</w:t>
      </w:r>
      <w:r w:rsidRPr="005162AB">
        <w:rPr>
          <w:rFonts w:ascii="宋体" w:hAnsi="宋体"/>
          <w:i/>
          <w:iCs/>
          <w:sz w:val="28"/>
          <w:szCs w:val="28"/>
        </w:rPr>
        <w:t>m(θ)</w:t>
      </w:r>
      <w:r w:rsidRPr="005162AB">
        <w:rPr>
          <w:rFonts w:ascii="宋体" w:hAnsi="宋体"/>
          <w:sz w:val="28"/>
          <w:szCs w:val="28"/>
        </w:rPr>
        <w:t>为x轴</w:t>
      </w:r>
      <w:r w:rsidRPr="005162AB">
        <w:rPr>
          <w:rFonts w:ascii="宋体" w:hAnsi="宋体" w:hint="eastAsia"/>
          <w:sz w:val="28"/>
          <w:szCs w:val="28"/>
        </w:rPr>
        <w:t>，做线性拟合。拟合</w:t>
      </w:r>
      <w:r w:rsidRPr="005162AB">
        <w:rPr>
          <w:rFonts w:ascii="宋体" w:hAnsi="宋体"/>
          <w:sz w:val="28"/>
          <w:szCs w:val="28"/>
        </w:rPr>
        <w:t>直线的斜率为总的垂直光学厚度的</w:t>
      </w:r>
      <w:r w:rsidRPr="005162AB">
        <w:rPr>
          <w:rFonts w:ascii="宋体" w:hAnsi="宋体" w:hint="eastAsia"/>
          <w:sz w:val="28"/>
          <w:szCs w:val="28"/>
        </w:rPr>
        <w:t>负值</w:t>
      </w:r>
      <w:r w:rsidRPr="005162AB">
        <w:rPr>
          <w:rFonts w:ascii="宋体" w:hAnsi="宋体"/>
          <w:sz w:val="28"/>
          <w:szCs w:val="28"/>
        </w:rPr>
        <w:t>-</w:t>
      </w:r>
      <w:r w:rsidRPr="005162AB">
        <w:rPr>
          <w:rFonts w:ascii="宋体" w:hAnsi="宋体"/>
          <w:i/>
          <w:iCs/>
          <w:sz w:val="28"/>
          <w:szCs w:val="28"/>
        </w:rPr>
        <w:t>τ</w:t>
      </w:r>
      <w:r w:rsidRPr="005162AB">
        <w:rPr>
          <w:rFonts w:ascii="宋体" w:hAnsi="宋体"/>
          <w:sz w:val="28"/>
          <w:szCs w:val="28"/>
        </w:rPr>
        <w:t>，截距</w:t>
      </w:r>
      <w:r w:rsidRPr="005162AB">
        <w:rPr>
          <w:rFonts w:ascii="宋体" w:hAnsi="宋体" w:hint="eastAsia"/>
          <w:sz w:val="28"/>
          <w:szCs w:val="28"/>
        </w:rPr>
        <w:t>即定标常数的对数</w:t>
      </w:r>
      <w:r w:rsidRPr="005162AB">
        <w:rPr>
          <w:rFonts w:ascii="宋体" w:hAnsi="宋体"/>
          <w:i/>
          <w:iCs/>
          <w:sz w:val="28"/>
          <w:szCs w:val="28"/>
        </w:rPr>
        <w:t>lnV</w:t>
      </w:r>
      <w:r w:rsidRPr="005162AB">
        <w:rPr>
          <w:rFonts w:ascii="宋体" w:hAnsi="宋体"/>
          <w:i/>
          <w:iCs/>
          <w:sz w:val="28"/>
          <w:szCs w:val="28"/>
          <w:vertAlign w:val="subscript"/>
        </w:rPr>
        <w:t>0</w:t>
      </w:r>
      <w:r w:rsidRPr="005162AB">
        <w:rPr>
          <w:rFonts w:ascii="宋体" w:hAnsi="宋体"/>
          <w:i/>
          <w:iCs/>
          <w:sz w:val="28"/>
          <w:szCs w:val="28"/>
        </w:rPr>
        <w:t>(λ)</w:t>
      </w:r>
      <w:r w:rsidRPr="005162AB">
        <w:rPr>
          <w:rFonts w:ascii="宋体" w:hAnsi="宋体"/>
          <w:sz w:val="28"/>
          <w:szCs w:val="28"/>
        </w:rPr>
        <w:t>，这就是Langley定标方法</w:t>
      </w:r>
      <w:r>
        <w:rPr>
          <w:rFonts w:ascii="宋体" w:hAnsi="宋体" w:hint="eastAsia"/>
          <w:sz w:val="28"/>
          <w:szCs w:val="28"/>
        </w:rPr>
        <w:t>。</w:t>
      </w:r>
    </w:p>
    <w:p w:rsidR="00577346" w:rsidRPr="00376AAB" w:rsidRDefault="00577346" w:rsidP="00577346">
      <w:pPr>
        <w:spacing w:line="360" w:lineRule="auto"/>
        <w:ind w:firstLineChars="250" w:firstLine="700"/>
        <w:rPr>
          <w:rFonts w:ascii="宋体" w:hAnsi="宋体"/>
          <w:sz w:val="28"/>
          <w:szCs w:val="28"/>
        </w:rPr>
      </w:pPr>
      <w:r>
        <w:rPr>
          <w:rFonts w:ascii="宋体" w:hAnsi="宋体"/>
          <w:sz w:val="28"/>
          <w:szCs w:val="28"/>
        </w:rPr>
        <w:t>2.</w:t>
      </w:r>
      <w:r w:rsidRPr="00376AAB">
        <w:rPr>
          <w:rFonts w:ascii="宋体" w:hAnsi="宋体" w:hint="eastAsia"/>
          <w:sz w:val="28"/>
          <w:szCs w:val="28"/>
        </w:rPr>
        <w:t>气溶胶光学厚度反演原理</w:t>
      </w:r>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太阳光束从大气外界</w:t>
      </w:r>
      <w:r w:rsidRPr="00376AAB">
        <w:rPr>
          <w:rFonts w:ascii="宋体" w:hAnsi="宋体"/>
          <w:sz w:val="28"/>
          <w:szCs w:val="28"/>
        </w:rPr>
        <w:t>到达地面</w:t>
      </w:r>
      <w:r w:rsidRPr="00376AAB">
        <w:rPr>
          <w:rFonts w:ascii="宋体" w:hAnsi="宋体" w:hint="eastAsia"/>
          <w:sz w:val="28"/>
          <w:szCs w:val="28"/>
        </w:rPr>
        <w:t>，在大气中会受到</w:t>
      </w:r>
      <w:r w:rsidRPr="00376AAB">
        <w:rPr>
          <w:rFonts w:ascii="宋体" w:hAnsi="宋体"/>
          <w:sz w:val="28"/>
          <w:szCs w:val="28"/>
        </w:rPr>
        <w:t>气溶胶</w:t>
      </w:r>
      <w:r w:rsidRPr="00376AAB">
        <w:rPr>
          <w:rFonts w:ascii="宋体" w:hAnsi="宋体" w:hint="eastAsia"/>
          <w:sz w:val="28"/>
          <w:szCs w:val="28"/>
        </w:rPr>
        <w:t>的影响，一部分太阳光被</w:t>
      </w:r>
      <w:r w:rsidRPr="00376AAB">
        <w:rPr>
          <w:rFonts w:ascii="宋体" w:hAnsi="宋体"/>
          <w:sz w:val="28"/>
          <w:szCs w:val="28"/>
        </w:rPr>
        <w:t>散射</w:t>
      </w:r>
      <w:r w:rsidRPr="00376AAB">
        <w:rPr>
          <w:rFonts w:ascii="宋体" w:hAnsi="宋体" w:hint="eastAsia"/>
          <w:sz w:val="28"/>
          <w:szCs w:val="28"/>
        </w:rPr>
        <w:t>出去，还有一部分被粒子所</w:t>
      </w:r>
      <w:r w:rsidRPr="00376AAB">
        <w:rPr>
          <w:rFonts w:ascii="宋体" w:hAnsi="宋体"/>
          <w:sz w:val="28"/>
          <w:szCs w:val="28"/>
        </w:rPr>
        <w:t>吸收</w:t>
      </w:r>
      <w:r w:rsidRPr="00376AAB">
        <w:rPr>
          <w:rFonts w:ascii="宋体" w:hAnsi="宋体" w:hint="eastAsia"/>
          <w:sz w:val="28"/>
          <w:szCs w:val="28"/>
        </w:rPr>
        <w:t>，这种现象会降低原本光束的辐射值，同时影响其</w:t>
      </w:r>
      <w:r w:rsidRPr="00376AAB">
        <w:rPr>
          <w:rFonts w:ascii="宋体" w:hAnsi="宋体"/>
          <w:sz w:val="28"/>
          <w:szCs w:val="28"/>
        </w:rPr>
        <w:t>性质</w:t>
      </w:r>
      <w:r w:rsidRPr="00376AAB">
        <w:rPr>
          <w:rFonts w:ascii="宋体" w:hAnsi="宋体" w:hint="eastAsia"/>
          <w:sz w:val="28"/>
          <w:szCs w:val="28"/>
        </w:rPr>
        <w:t>。在此基础上，利用地基</w:t>
      </w:r>
      <w:r w:rsidRPr="00376AAB">
        <w:rPr>
          <w:rFonts w:ascii="宋体" w:hAnsi="宋体"/>
          <w:sz w:val="28"/>
          <w:szCs w:val="28"/>
        </w:rPr>
        <w:t>遥感</w:t>
      </w:r>
      <w:r w:rsidRPr="00376AAB">
        <w:rPr>
          <w:rFonts w:ascii="宋体" w:hAnsi="宋体" w:hint="eastAsia"/>
          <w:sz w:val="28"/>
          <w:szCs w:val="28"/>
        </w:rPr>
        <w:t>方法去测量辐射衰减值，可以通过公式计算出气溶胶的一些参数，此为反演的理论基础</w:t>
      </w:r>
      <w:r w:rsidRPr="00376AAB">
        <w:rPr>
          <w:rFonts w:ascii="宋体" w:hAnsi="宋体"/>
          <w:sz w:val="28"/>
          <w:szCs w:val="28"/>
        </w:rPr>
        <w:t>。</w:t>
      </w:r>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sz w:val="28"/>
          <w:szCs w:val="28"/>
        </w:rPr>
        <w:t>根据Beer–Lambert–</w:t>
      </w:r>
      <w:proofErr w:type="spellStart"/>
      <w:r w:rsidRPr="00376AAB">
        <w:rPr>
          <w:rFonts w:ascii="宋体" w:hAnsi="宋体"/>
          <w:sz w:val="28"/>
          <w:szCs w:val="28"/>
        </w:rPr>
        <w:t>Bouguer</w:t>
      </w:r>
      <w:proofErr w:type="spellEnd"/>
      <w:r w:rsidRPr="00376AAB">
        <w:rPr>
          <w:rFonts w:ascii="宋体" w:hAnsi="宋体"/>
          <w:sz w:val="28"/>
          <w:szCs w:val="28"/>
        </w:rPr>
        <w:t>定律，由公式</w:t>
      </w:r>
      <w:r w:rsidRPr="00376AAB">
        <w:rPr>
          <w:rFonts w:ascii="宋体" w:hAnsi="宋体" w:hint="eastAsia"/>
          <w:sz w:val="28"/>
          <w:szCs w:val="28"/>
        </w:rPr>
        <w:t>（</w:t>
      </w:r>
      <w:r>
        <w:rPr>
          <w:rFonts w:ascii="宋体" w:hAnsi="宋体"/>
          <w:sz w:val="28"/>
          <w:szCs w:val="28"/>
        </w:rPr>
        <w:t>3</w:t>
      </w:r>
      <w:r w:rsidRPr="00376AAB">
        <w:rPr>
          <w:rFonts w:ascii="宋体" w:hAnsi="宋体"/>
          <w:sz w:val="28"/>
          <w:szCs w:val="28"/>
        </w:rPr>
        <w:t>.</w:t>
      </w:r>
      <w:r>
        <w:rPr>
          <w:rFonts w:ascii="宋体" w:hAnsi="宋体"/>
          <w:sz w:val="28"/>
          <w:szCs w:val="28"/>
        </w:rPr>
        <w:t>4</w:t>
      </w:r>
      <w:r w:rsidRPr="00376AAB">
        <w:rPr>
          <w:rFonts w:ascii="宋体" w:hAnsi="宋体" w:hint="eastAsia"/>
          <w:sz w:val="28"/>
          <w:szCs w:val="28"/>
        </w:rPr>
        <w:t>）</w:t>
      </w:r>
      <w:r w:rsidRPr="00376AAB">
        <w:rPr>
          <w:rFonts w:ascii="宋体" w:hAnsi="宋体"/>
          <w:sz w:val="28"/>
          <w:szCs w:val="28"/>
        </w:rPr>
        <w:t>可得出：</w:t>
      </w:r>
    </w:p>
    <w:tbl>
      <w:tblPr>
        <w:tblW w:w="5000" w:type="pct"/>
        <w:tblLook w:val="04A0" w:firstRow="1" w:lastRow="0" w:firstColumn="1" w:lastColumn="0" w:noHBand="0" w:noVBand="1"/>
      </w:tblPr>
      <w:tblGrid>
        <w:gridCol w:w="1246"/>
        <w:gridCol w:w="5814"/>
        <w:gridCol w:w="1246"/>
      </w:tblGrid>
      <w:tr w:rsidR="00577346" w:rsidRPr="00F11F78" w:rsidTr="00DB72D0">
        <w:tc>
          <w:tcPr>
            <w:tcW w:w="750" w:type="pct"/>
            <w:shd w:val="clear" w:color="auto" w:fill="auto"/>
            <w:vAlign w:val="center"/>
          </w:tcPr>
          <w:p w:rsidR="00577346" w:rsidRPr="00F11F78" w:rsidRDefault="00577346" w:rsidP="00DB72D0">
            <w:pPr>
              <w:spacing w:line="360" w:lineRule="auto"/>
              <w:rPr>
                <w:rFonts w:ascii="宋体" w:hAnsi="宋体"/>
                <w:sz w:val="28"/>
                <w:szCs w:val="28"/>
              </w:rPr>
            </w:pPr>
          </w:p>
        </w:tc>
        <w:tc>
          <w:tcPr>
            <w:tcW w:w="3500" w:type="pct"/>
            <w:shd w:val="clear" w:color="auto" w:fill="auto"/>
            <w:vAlign w:val="center"/>
          </w:tcPr>
          <w:p w:rsidR="00577346" w:rsidRPr="00F11F78" w:rsidRDefault="00577346" w:rsidP="00DB72D0">
            <w:pPr>
              <w:spacing w:line="360" w:lineRule="auto"/>
              <w:jc w:val="center"/>
              <w:rPr>
                <w:rFonts w:ascii="宋体" w:hAnsi="宋体"/>
                <w:sz w:val="28"/>
                <w:szCs w:val="28"/>
              </w:rPr>
            </w:pPr>
            <w:r w:rsidRPr="00F11F78">
              <w:rPr>
                <w:rFonts w:ascii="宋体" w:hAnsi="宋体"/>
                <w:position w:val="-34"/>
                <w:sz w:val="28"/>
                <w:szCs w:val="28"/>
              </w:rPr>
              <w:object w:dxaOrig="2940" w:dyaOrig="800">
                <v:shape id="_x0000_i1028" type="#_x0000_t75" style="width:149.25pt;height:41.25pt" o:ole="">
                  <v:imagedata r:id="rId10" o:title=""/>
                </v:shape>
                <o:OLEObject Type="Embed" ProgID="Equation.DSMT4" ShapeID="_x0000_i1028" DrawAspect="Content" ObjectID="_1794986830" r:id="rId11"/>
              </w:object>
            </w:r>
          </w:p>
        </w:tc>
        <w:tc>
          <w:tcPr>
            <w:tcW w:w="750" w:type="pct"/>
            <w:shd w:val="clear" w:color="auto" w:fill="auto"/>
            <w:vAlign w:val="center"/>
          </w:tcPr>
          <w:p w:rsidR="00577346" w:rsidRPr="00F11F78" w:rsidRDefault="00577346" w:rsidP="00DB72D0">
            <w:pPr>
              <w:spacing w:line="360" w:lineRule="auto"/>
              <w:jc w:val="right"/>
              <w:rPr>
                <w:rFonts w:ascii="宋体" w:hAnsi="宋体"/>
                <w:sz w:val="28"/>
                <w:szCs w:val="28"/>
              </w:rPr>
            </w:pPr>
            <w:r w:rsidRPr="00F11F78">
              <w:rPr>
                <w:rFonts w:ascii="宋体" w:hAnsi="宋体" w:hint="eastAsia"/>
                <w:sz w:val="28"/>
                <w:szCs w:val="28"/>
              </w:rPr>
              <w:t>（</w:t>
            </w:r>
            <w:r w:rsidRPr="00F11F78">
              <w:rPr>
                <w:rFonts w:ascii="宋体" w:hAnsi="宋体"/>
                <w:sz w:val="28"/>
                <w:szCs w:val="28"/>
              </w:rPr>
              <w:t>3.4</w:t>
            </w:r>
            <w:r w:rsidRPr="00F11F78">
              <w:rPr>
                <w:rFonts w:ascii="宋体" w:hAnsi="宋体" w:hint="eastAsia"/>
                <w:sz w:val="28"/>
                <w:szCs w:val="28"/>
              </w:rPr>
              <w:t>）</w:t>
            </w:r>
          </w:p>
        </w:tc>
      </w:tr>
    </w:tbl>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sz w:val="28"/>
          <w:szCs w:val="28"/>
        </w:rPr>
        <w:t>大气质量数可由</w:t>
      </w:r>
      <w:r w:rsidRPr="00376AAB">
        <w:rPr>
          <w:rFonts w:ascii="宋体" w:hAnsi="宋体" w:hint="eastAsia"/>
          <w:sz w:val="28"/>
          <w:szCs w:val="28"/>
        </w:rPr>
        <w:t>公</w:t>
      </w:r>
      <w:r w:rsidRPr="00376AAB">
        <w:rPr>
          <w:rFonts w:ascii="宋体" w:hAnsi="宋体"/>
          <w:sz w:val="28"/>
          <w:szCs w:val="28"/>
        </w:rPr>
        <w:t>式</w:t>
      </w:r>
      <w:r w:rsidRPr="00376AAB">
        <w:rPr>
          <w:rFonts w:ascii="宋体" w:hAnsi="宋体" w:hint="eastAsia"/>
          <w:sz w:val="28"/>
          <w:szCs w:val="28"/>
        </w:rPr>
        <w:t>（</w:t>
      </w:r>
      <w:r>
        <w:rPr>
          <w:rFonts w:ascii="宋体" w:hAnsi="宋体"/>
          <w:sz w:val="28"/>
          <w:szCs w:val="28"/>
        </w:rPr>
        <w:t>3</w:t>
      </w:r>
      <w:r w:rsidRPr="00376AAB">
        <w:rPr>
          <w:rFonts w:ascii="宋体" w:hAnsi="宋体"/>
          <w:sz w:val="28"/>
          <w:szCs w:val="28"/>
        </w:rPr>
        <w:t>.5</w:t>
      </w:r>
      <w:r w:rsidRPr="00376AAB">
        <w:rPr>
          <w:rFonts w:ascii="宋体" w:hAnsi="宋体" w:hint="eastAsia"/>
          <w:sz w:val="28"/>
          <w:szCs w:val="28"/>
        </w:rPr>
        <w:t>）计算：</w:t>
      </w:r>
    </w:p>
    <w:tbl>
      <w:tblPr>
        <w:tblW w:w="5000" w:type="pct"/>
        <w:tblLook w:val="04A0" w:firstRow="1" w:lastRow="0" w:firstColumn="1" w:lastColumn="0" w:noHBand="0" w:noVBand="1"/>
      </w:tblPr>
      <w:tblGrid>
        <w:gridCol w:w="1246"/>
        <w:gridCol w:w="5814"/>
        <w:gridCol w:w="1246"/>
      </w:tblGrid>
      <w:tr w:rsidR="00577346" w:rsidRPr="00F11F78" w:rsidTr="00DB72D0">
        <w:tc>
          <w:tcPr>
            <w:tcW w:w="750" w:type="pct"/>
            <w:shd w:val="clear" w:color="auto" w:fill="auto"/>
            <w:vAlign w:val="center"/>
          </w:tcPr>
          <w:p w:rsidR="00577346" w:rsidRPr="00F11F78" w:rsidRDefault="00577346" w:rsidP="00DB72D0">
            <w:pPr>
              <w:spacing w:line="360" w:lineRule="auto"/>
              <w:rPr>
                <w:rFonts w:ascii="宋体" w:hAnsi="宋体"/>
                <w:sz w:val="28"/>
                <w:szCs w:val="28"/>
              </w:rPr>
            </w:pPr>
          </w:p>
        </w:tc>
        <w:tc>
          <w:tcPr>
            <w:tcW w:w="3500" w:type="pct"/>
            <w:shd w:val="clear" w:color="auto" w:fill="auto"/>
            <w:vAlign w:val="center"/>
          </w:tcPr>
          <w:p w:rsidR="00577346" w:rsidRPr="00F11F78" w:rsidRDefault="00577346" w:rsidP="00DB72D0">
            <w:pPr>
              <w:spacing w:line="360" w:lineRule="auto"/>
              <w:jc w:val="center"/>
              <w:rPr>
                <w:rFonts w:ascii="宋体" w:hAnsi="宋体"/>
                <w:sz w:val="28"/>
                <w:szCs w:val="28"/>
              </w:rPr>
            </w:pPr>
            <w:r w:rsidRPr="00F11F78">
              <w:rPr>
                <w:rFonts w:ascii="宋体" w:hAnsi="宋体"/>
                <w:position w:val="-20"/>
                <w:sz w:val="28"/>
                <w:szCs w:val="28"/>
              </w:rPr>
              <w:object w:dxaOrig="4060" w:dyaOrig="560">
                <v:shape id="_x0000_i1029" type="#_x0000_t75" style="width:205.5pt;height:25.5pt" o:ole="">
                  <v:imagedata r:id="rId12" o:title=""/>
                </v:shape>
                <o:OLEObject Type="Embed" ProgID="Equation.DSMT4" ShapeID="_x0000_i1029" DrawAspect="Content" ObjectID="_1794986831" r:id="rId13"/>
              </w:object>
            </w:r>
          </w:p>
        </w:tc>
        <w:tc>
          <w:tcPr>
            <w:tcW w:w="750" w:type="pct"/>
            <w:shd w:val="clear" w:color="auto" w:fill="auto"/>
            <w:vAlign w:val="center"/>
          </w:tcPr>
          <w:p w:rsidR="00577346" w:rsidRPr="00F11F78" w:rsidRDefault="00577346" w:rsidP="00DB72D0">
            <w:pPr>
              <w:spacing w:line="360" w:lineRule="auto"/>
              <w:jc w:val="right"/>
              <w:rPr>
                <w:rFonts w:ascii="宋体" w:hAnsi="宋体"/>
                <w:sz w:val="28"/>
                <w:szCs w:val="28"/>
              </w:rPr>
            </w:pPr>
            <w:r w:rsidRPr="00F11F78">
              <w:rPr>
                <w:rFonts w:ascii="宋体" w:hAnsi="宋体" w:hint="eastAsia"/>
                <w:sz w:val="28"/>
                <w:szCs w:val="28"/>
              </w:rPr>
              <w:t>（</w:t>
            </w:r>
            <w:r w:rsidRPr="00F11F78">
              <w:rPr>
                <w:rFonts w:ascii="宋体" w:hAnsi="宋体"/>
                <w:sz w:val="28"/>
                <w:szCs w:val="28"/>
              </w:rPr>
              <w:t>3.</w:t>
            </w:r>
            <w:r w:rsidRPr="00F11F78">
              <w:rPr>
                <w:rFonts w:ascii="宋体" w:hAnsi="宋体" w:hint="eastAsia"/>
                <w:sz w:val="28"/>
                <w:szCs w:val="28"/>
              </w:rPr>
              <w:t>5）</w:t>
            </w:r>
          </w:p>
        </w:tc>
      </w:tr>
    </w:tbl>
    <w:p w:rsidR="00577346" w:rsidRPr="00376AAB" w:rsidRDefault="00577346" w:rsidP="00577346">
      <w:pPr>
        <w:spacing w:line="360" w:lineRule="auto"/>
        <w:rPr>
          <w:rFonts w:ascii="宋体" w:hAnsi="宋体"/>
          <w:sz w:val="28"/>
          <w:szCs w:val="28"/>
        </w:rPr>
      </w:pPr>
      <w:r w:rsidRPr="00376AAB">
        <w:rPr>
          <w:rFonts w:ascii="宋体" w:hAnsi="宋体"/>
          <w:sz w:val="28"/>
          <w:szCs w:val="28"/>
        </w:rPr>
        <w:t>其中</w:t>
      </w:r>
      <w:r w:rsidRPr="00376AAB">
        <w:rPr>
          <w:rFonts w:ascii="宋体" w:hAnsi="宋体" w:hint="eastAsia"/>
          <w:sz w:val="28"/>
          <w:szCs w:val="28"/>
        </w:rPr>
        <w:t>，</w:t>
      </w:r>
      <w:r w:rsidRPr="00376AAB">
        <w:rPr>
          <w:rFonts w:ascii="宋体" w:hAnsi="宋体"/>
          <w:i/>
          <w:sz w:val="28"/>
          <w:szCs w:val="28"/>
        </w:rPr>
        <w:t>θ</w:t>
      </w:r>
      <w:r w:rsidRPr="00376AAB">
        <w:rPr>
          <w:rFonts w:ascii="宋体" w:hAnsi="宋体"/>
          <w:sz w:val="28"/>
          <w:szCs w:val="28"/>
        </w:rPr>
        <w:t>为太阳天顶</w:t>
      </w:r>
      <w:r w:rsidRPr="00376AAB">
        <w:rPr>
          <w:rFonts w:ascii="宋体" w:hAnsi="宋体" w:hint="eastAsia"/>
          <w:sz w:val="28"/>
          <w:szCs w:val="28"/>
        </w:rPr>
        <w:t>角</w:t>
      </w:r>
      <w:r w:rsidRPr="00376AAB">
        <w:rPr>
          <w:rFonts w:ascii="宋体" w:hAnsi="宋体"/>
          <w:sz w:val="28"/>
          <w:szCs w:val="28"/>
        </w:rPr>
        <w:t>，</w:t>
      </w:r>
      <w:r w:rsidRPr="00376AAB">
        <w:rPr>
          <w:rFonts w:ascii="宋体" w:hAnsi="宋体" w:hint="eastAsia"/>
          <w:sz w:val="28"/>
          <w:szCs w:val="28"/>
        </w:rPr>
        <w:t>其值可以参考以下公式</w:t>
      </w:r>
      <w:r w:rsidRPr="00376AAB">
        <w:rPr>
          <w:rFonts w:ascii="宋体" w:hAnsi="宋体"/>
          <w:sz w:val="28"/>
          <w:szCs w:val="28"/>
        </w:rPr>
        <w:t>：</w:t>
      </w:r>
    </w:p>
    <w:tbl>
      <w:tblPr>
        <w:tblW w:w="5000" w:type="pct"/>
        <w:tblLook w:val="04A0" w:firstRow="1" w:lastRow="0" w:firstColumn="1" w:lastColumn="0" w:noHBand="0" w:noVBand="1"/>
      </w:tblPr>
      <w:tblGrid>
        <w:gridCol w:w="1246"/>
        <w:gridCol w:w="5814"/>
        <w:gridCol w:w="1246"/>
      </w:tblGrid>
      <w:tr w:rsidR="00577346" w:rsidRPr="00F11F78" w:rsidTr="00DB72D0">
        <w:tc>
          <w:tcPr>
            <w:tcW w:w="750" w:type="pct"/>
            <w:shd w:val="clear" w:color="auto" w:fill="auto"/>
            <w:vAlign w:val="center"/>
          </w:tcPr>
          <w:p w:rsidR="00577346" w:rsidRPr="00F11F78" w:rsidRDefault="00577346" w:rsidP="00DB72D0">
            <w:pPr>
              <w:spacing w:line="360" w:lineRule="auto"/>
              <w:rPr>
                <w:rFonts w:ascii="宋体" w:hAnsi="宋体"/>
                <w:sz w:val="28"/>
                <w:szCs w:val="28"/>
              </w:rPr>
            </w:pPr>
          </w:p>
        </w:tc>
        <w:tc>
          <w:tcPr>
            <w:tcW w:w="3500" w:type="pct"/>
            <w:shd w:val="clear" w:color="auto" w:fill="auto"/>
            <w:vAlign w:val="center"/>
          </w:tcPr>
          <w:p w:rsidR="00577346" w:rsidRPr="00F11F78" w:rsidRDefault="00577346" w:rsidP="00DB72D0">
            <w:pPr>
              <w:spacing w:line="360" w:lineRule="auto"/>
              <w:jc w:val="center"/>
              <w:rPr>
                <w:rFonts w:ascii="宋体" w:hAnsi="宋体"/>
                <w:sz w:val="28"/>
                <w:szCs w:val="28"/>
              </w:rPr>
            </w:pPr>
            <w:r w:rsidRPr="00F11F78">
              <w:rPr>
                <w:rFonts w:ascii="宋体" w:hAnsi="宋体"/>
                <w:position w:val="-14"/>
                <w:sz w:val="28"/>
                <w:szCs w:val="28"/>
              </w:rPr>
              <w:object w:dxaOrig="5080" w:dyaOrig="400">
                <v:shape id="_x0000_i1030" type="#_x0000_t75" style="width:257.25pt;height:20.25pt" o:ole="">
                  <v:imagedata r:id="rId14" o:title=""/>
                </v:shape>
                <o:OLEObject Type="Embed" ProgID="Equation.DSMT4" ShapeID="_x0000_i1030" DrawAspect="Content" ObjectID="_1794986832" r:id="rId15"/>
              </w:object>
            </w:r>
          </w:p>
        </w:tc>
        <w:tc>
          <w:tcPr>
            <w:tcW w:w="750" w:type="pct"/>
            <w:shd w:val="clear" w:color="auto" w:fill="auto"/>
            <w:vAlign w:val="center"/>
          </w:tcPr>
          <w:p w:rsidR="00577346" w:rsidRPr="00F11F78" w:rsidRDefault="00577346" w:rsidP="00DB72D0">
            <w:pPr>
              <w:spacing w:line="360" w:lineRule="auto"/>
              <w:jc w:val="right"/>
              <w:rPr>
                <w:rFonts w:ascii="宋体" w:hAnsi="宋体"/>
                <w:sz w:val="28"/>
                <w:szCs w:val="28"/>
              </w:rPr>
            </w:pPr>
            <w:r w:rsidRPr="00F11F78">
              <w:rPr>
                <w:rFonts w:ascii="宋体" w:hAnsi="宋体" w:hint="eastAsia"/>
                <w:sz w:val="28"/>
                <w:szCs w:val="28"/>
              </w:rPr>
              <w:t>（</w:t>
            </w:r>
            <w:r w:rsidRPr="00F11F78">
              <w:rPr>
                <w:rFonts w:ascii="宋体" w:hAnsi="宋体"/>
                <w:sz w:val="28"/>
                <w:szCs w:val="28"/>
              </w:rPr>
              <w:t>3.</w:t>
            </w:r>
            <w:r w:rsidRPr="00F11F78">
              <w:rPr>
                <w:rFonts w:ascii="宋体" w:hAnsi="宋体" w:hint="eastAsia"/>
                <w:sz w:val="28"/>
                <w:szCs w:val="28"/>
              </w:rPr>
              <w:t>6）</w:t>
            </w:r>
          </w:p>
        </w:tc>
      </w:tr>
    </w:tbl>
    <w:p w:rsidR="00577346" w:rsidRPr="00376AAB" w:rsidRDefault="00577346" w:rsidP="00577346">
      <w:pPr>
        <w:spacing w:line="360" w:lineRule="auto"/>
        <w:rPr>
          <w:rFonts w:ascii="宋体" w:hAnsi="宋体"/>
          <w:sz w:val="28"/>
          <w:szCs w:val="28"/>
        </w:rPr>
      </w:pPr>
      <w:r w:rsidRPr="00376AAB">
        <w:rPr>
          <w:rFonts w:ascii="宋体" w:hAnsi="宋体"/>
          <w:sz w:val="28"/>
          <w:szCs w:val="28"/>
        </w:rPr>
        <w:t>其中，</w:t>
      </w:r>
      <w:r w:rsidRPr="00376AAB">
        <w:rPr>
          <w:rFonts w:ascii="宋体" w:hAnsi="宋体"/>
          <w:i/>
          <w:sz w:val="28"/>
          <w:szCs w:val="28"/>
        </w:rPr>
        <w:t>δ</w:t>
      </w:r>
      <w:r w:rsidRPr="00376AAB">
        <w:rPr>
          <w:rFonts w:ascii="宋体" w:hAnsi="宋体" w:hint="eastAsia"/>
          <w:sz w:val="28"/>
          <w:szCs w:val="28"/>
        </w:rPr>
        <w:t>表示</w:t>
      </w:r>
      <w:r w:rsidRPr="00376AAB">
        <w:rPr>
          <w:rFonts w:ascii="宋体" w:hAnsi="宋体"/>
          <w:sz w:val="28"/>
          <w:szCs w:val="28"/>
        </w:rPr>
        <w:t>观测时</w:t>
      </w:r>
      <w:r w:rsidRPr="00376AAB">
        <w:rPr>
          <w:rFonts w:ascii="宋体" w:hAnsi="宋体" w:hint="eastAsia"/>
          <w:sz w:val="28"/>
          <w:szCs w:val="28"/>
        </w:rPr>
        <w:t>对应的</w:t>
      </w:r>
      <w:r w:rsidRPr="00376AAB">
        <w:rPr>
          <w:rFonts w:ascii="宋体" w:hAnsi="宋体"/>
          <w:sz w:val="28"/>
          <w:szCs w:val="28"/>
        </w:rPr>
        <w:t>太阳赤纬</w:t>
      </w:r>
      <w:r w:rsidRPr="00376AAB">
        <w:rPr>
          <w:rFonts w:ascii="宋体" w:hAnsi="宋体" w:hint="eastAsia"/>
          <w:sz w:val="28"/>
          <w:szCs w:val="28"/>
        </w:rPr>
        <w:t>角；</w:t>
      </w:r>
      <w:r w:rsidRPr="00376AAB">
        <w:rPr>
          <w:rFonts w:ascii="宋体" w:hAnsi="宋体"/>
          <w:i/>
          <w:sz w:val="28"/>
          <w:szCs w:val="28"/>
        </w:rPr>
        <w:t>φ</w:t>
      </w:r>
      <w:r w:rsidRPr="00376AAB">
        <w:rPr>
          <w:rFonts w:ascii="宋体" w:hAnsi="宋体"/>
          <w:sz w:val="28"/>
          <w:szCs w:val="28"/>
        </w:rPr>
        <w:t>为观测</w:t>
      </w:r>
      <w:r w:rsidRPr="00376AAB">
        <w:rPr>
          <w:rFonts w:ascii="宋体" w:hAnsi="宋体" w:hint="eastAsia"/>
          <w:sz w:val="28"/>
          <w:szCs w:val="28"/>
        </w:rPr>
        <w:t>站</w:t>
      </w:r>
      <w:r w:rsidRPr="00376AAB">
        <w:rPr>
          <w:rFonts w:ascii="宋体" w:hAnsi="宋体"/>
          <w:sz w:val="28"/>
          <w:szCs w:val="28"/>
        </w:rPr>
        <w:t>点</w:t>
      </w:r>
      <w:r w:rsidRPr="00376AAB">
        <w:rPr>
          <w:rFonts w:ascii="宋体" w:hAnsi="宋体" w:hint="eastAsia"/>
          <w:sz w:val="28"/>
          <w:szCs w:val="28"/>
        </w:rPr>
        <w:t>的</w:t>
      </w:r>
      <w:r w:rsidRPr="00376AAB">
        <w:rPr>
          <w:rFonts w:ascii="宋体" w:hAnsi="宋体"/>
          <w:sz w:val="28"/>
          <w:szCs w:val="28"/>
        </w:rPr>
        <w:t>纬度</w:t>
      </w:r>
      <w:r w:rsidRPr="00376AAB">
        <w:rPr>
          <w:rFonts w:ascii="宋体" w:hAnsi="宋体" w:hint="eastAsia"/>
          <w:sz w:val="28"/>
          <w:szCs w:val="28"/>
        </w:rPr>
        <w:t>；</w:t>
      </w:r>
      <w:r w:rsidRPr="00376AAB">
        <w:rPr>
          <w:rFonts w:ascii="宋体" w:hAnsi="宋体"/>
          <w:i/>
          <w:sz w:val="28"/>
          <w:szCs w:val="28"/>
        </w:rPr>
        <w:t>ξ</w:t>
      </w:r>
      <w:r w:rsidRPr="00376AAB">
        <w:rPr>
          <w:rFonts w:ascii="宋体" w:hAnsi="宋体"/>
          <w:sz w:val="28"/>
          <w:szCs w:val="28"/>
        </w:rPr>
        <w:t>为观测</w:t>
      </w:r>
      <w:r w:rsidRPr="00376AAB">
        <w:rPr>
          <w:rFonts w:ascii="宋体" w:hAnsi="宋体" w:hint="eastAsia"/>
          <w:sz w:val="28"/>
          <w:szCs w:val="28"/>
        </w:rPr>
        <w:t>站</w:t>
      </w:r>
      <w:r w:rsidRPr="00376AAB">
        <w:rPr>
          <w:rFonts w:ascii="宋体" w:hAnsi="宋体"/>
          <w:sz w:val="28"/>
          <w:szCs w:val="28"/>
        </w:rPr>
        <w:t>点</w:t>
      </w:r>
      <w:r w:rsidRPr="00376AAB">
        <w:rPr>
          <w:rFonts w:ascii="宋体" w:hAnsi="宋体" w:hint="eastAsia"/>
          <w:sz w:val="28"/>
          <w:szCs w:val="28"/>
        </w:rPr>
        <w:t>的</w:t>
      </w:r>
      <w:r w:rsidRPr="00376AAB">
        <w:rPr>
          <w:rFonts w:ascii="宋体" w:hAnsi="宋体"/>
          <w:sz w:val="28"/>
          <w:szCs w:val="28"/>
        </w:rPr>
        <w:t>经度</w:t>
      </w:r>
      <w:r w:rsidRPr="00376AAB">
        <w:rPr>
          <w:rFonts w:ascii="宋体" w:hAnsi="宋体" w:hint="eastAsia"/>
          <w:sz w:val="28"/>
          <w:szCs w:val="28"/>
        </w:rPr>
        <w:t>；</w:t>
      </w:r>
      <w:r w:rsidRPr="00376AAB">
        <w:rPr>
          <w:rFonts w:ascii="宋体" w:hAnsi="宋体"/>
          <w:i/>
          <w:sz w:val="28"/>
          <w:szCs w:val="28"/>
        </w:rPr>
        <w:t>t</w:t>
      </w:r>
      <w:r w:rsidRPr="00376AAB">
        <w:rPr>
          <w:rFonts w:ascii="宋体" w:hAnsi="宋体" w:hint="eastAsia"/>
          <w:sz w:val="28"/>
          <w:szCs w:val="28"/>
        </w:rPr>
        <w:t>为</w:t>
      </w:r>
      <w:r w:rsidRPr="00376AAB">
        <w:rPr>
          <w:rFonts w:ascii="宋体" w:hAnsi="宋体"/>
          <w:sz w:val="28"/>
          <w:szCs w:val="28"/>
        </w:rPr>
        <w:t>观测时的北京时</w:t>
      </w:r>
      <w:r w:rsidRPr="00376AAB">
        <w:rPr>
          <w:rFonts w:ascii="宋体" w:hAnsi="宋体" w:hint="eastAsia"/>
          <w:sz w:val="28"/>
          <w:szCs w:val="28"/>
        </w:rPr>
        <w:t>间</w:t>
      </w:r>
      <w:r w:rsidRPr="00376AAB">
        <w:rPr>
          <w:rFonts w:ascii="宋体" w:hAnsi="宋体"/>
          <w:sz w:val="28"/>
          <w:szCs w:val="28"/>
        </w:rPr>
        <w:t>。</w:t>
      </w:r>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sz w:val="28"/>
          <w:szCs w:val="28"/>
        </w:rPr>
        <w:t>比较准确的太阳赤纬角可</w:t>
      </w:r>
      <w:r w:rsidRPr="00376AAB">
        <w:rPr>
          <w:rFonts w:ascii="宋体" w:hAnsi="宋体" w:hint="eastAsia"/>
          <w:sz w:val="28"/>
          <w:szCs w:val="28"/>
        </w:rPr>
        <w:t>以使用</w:t>
      </w:r>
      <w:r w:rsidRPr="00376AAB">
        <w:rPr>
          <w:rFonts w:ascii="宋体" w:hAnsi="宋体"/>
          <w:sz w:val="28"/>
          <w:szCs w:val="28"/>
        </w:rPr>
        <w:t>Bourges给出的公式求</w:t>
      </w:r>
      <w:r w:rsidRPr="00376AAB">
        <w:rPr>
          <w:rFonts w:ascii="宋体" w:hAnsi="宋体" w:hint="eastAsia"/>
          <w:sz w:val="28"/>
          <w:szCs w:val="28"/>
        </w:rPr>
        <w:t>出</w:t>
      </w:r>
      <w:r w:rsidRPr="00376AAB">
        <w:rPr>
          <w:rFonts w:ascii="宋体" w:hAnsi="宋体"/>
          <w:sz w:val="28"/>
          <w:szCs w:val="28"/>
        </w:rPr>
        <w:t>：</w:t>
      </w:r>
    </w:p>
    <w:tbl>
      <w:tblPr>
        <w:tblW w:w="5000" w:type="pct"/>
        <w:tblLook w:val="04A0" w:firstRow="1" w:lastRow="0" w:firstColumn="1" w:lastColumn="0" w:noHBand="0" w:noVBand="1"/>
      </w:tblPr>
      <w:tblGrid>
        <w:gridCol w:w="411"/>
        <w:gridCol w:w="6699"/>
        <w:gridCol w:w="1196"/>
      </w:tblGrid>
      <w:tr w:rsidR="00577346" w:rsidRPr="00F11F78" w:rsidTr="00DB72D0">
        <w:tc>
          <w:tcPr>
            <w:tcW w:w="750" w:type="pct"/>
            <w:shd w:val="clear" w:color="auto" w:fill="auto"/>
            <w:vAlign w:val="center"/>
          </w:tcPr>
          <w:p w:rsidR="00577346" w:rsidRPr="00F11F78" w:rsidRDefault="00577346" w:rsidP="00DB72D0">
            <w:pPr>
              <w:spacing w:line="360" w:lineRule="auto"/>
              <w:rPr>
                <w:rFonts w:ascii="宋体" w:hAnsi="宋体"/>
                <w:sz w:val="28"/>
                <w:szCs w:val="28"/>
              </w:rPr>
            </w:pPr>
          </w:p>
        </w:tc>
        <w:tc>
          <w:tcPr>
            <w:tcW w:w="3500" w:type="pct"/>
            <w:shd w:val="clear" w:color="auto" w:fill="auto"/>
            <w:vAlign w:val="center"/>
          </w:tcPr>
          <w:p w:rsidR="00577346" w:rsidRPr="00F11F78" w:rsidRDefault="00577346" w:rsidP="00DB72D0">
            <w:pPr>
              <w:spacing w:line="360" w:lineRule="auto"/>
              <w:jc w:val="center"/>
              <w:rPr>
                <w:rFonts w:ascii="宋体" w:hAnsi="宋体"/>
                <w:sz w:val="28"/>
                <w:szCs w:val="28"/>
              </w:rPr>
            </w:pPr>
            <w:r w:rsidRPr="00F11F78">
              <w:rPr>
                <w:rFonts w:ascii="宋体" w:hAnsi="宋体"/>
                <w:position w:val="-34"/>
                <w:sz w:val="28"/>
                <w:szCs w:val="28"/>
              </w:rPr>
              <w:object w:dxaOrig="6489" w:dyaOrig="832">
                <v:shape id="_x0000_i1031" type="#_x0000_t75" style="width:324pt;height:41.25pt" o:ole="">
                  <v:imagedata r:id="rId16" o:title=""/>
                </v:shape>
                <o:OLEObject Type="Embed" ProgID="Equation.DSMT4" ShapeID="_x0000_i1031" DrawAspect="Content" ObjectID="_1794986833" r:id="rId17"/>
              </w:object>
            </w:r>
          </w:p>
        </w:tc>
        <w:tc>
          <w:tcPr>
            <w:tcW w:w="750" w:type="pct"/>
            <w:shd w:val="clear" w:color="auto" w:fill="auto"/>
            <w:vAlign w:val="center"/>
          </w:tcPr>
          <w:p w:rsidR="00577346" w:rsidRPr="00F11F78" w:rsidRDefault="00577346" w:rsidP="00DB72D0">
            <w:pPr>
              <w:spacing w:line="360" w:lineRule="auto"/>
              <w:jc w:val="right"/>
              <w:rPr>
                <w:rFonts w:ascii="宋体" w:hAnsi="宋体"/>
                <w:sz w:val="28"/>
                <w:szCs w:val="28"/>
              </w:rPr>
            </w:pPr>
            <w:r w:rsidRPr="00F11F78">
              <w:rPr>
                <w:rFonts w:ascii="宋体" w:hAnsi="宋体" w:hint="eastAsia"/>
                <w:sz w:val="28"/>
                <w:szCs w:val="28"/>
              </w:rPr>
              <w:t>（</w:t>
            </w:r>
            <w:r w:rsidRPr="00F11F78">
              <w:rPr>
                <w:rFonts w:ascii="宋体" w:hAnsi="宋体"/>
                <w:sz w:val="28"/>
                <w:szCs w:val="28"/>
              </w:rPr>
              <w:t>3.</w:t>
            </w:r>
            <w:r w:rsidRPr="00F11F78">
              <w:rPr>
                <w:rFonts w:ascii="宋体" w:hAnsi="宋体" w:hint="eastAsia"/>
                <w:sz w:val="28"/>
                <w:szCs w:val="28"/>
              </w:rPr>
              <w:t>7）</w:t>
            </w:r>
          </w:p>
        </w:tc>
      </w:tr>
    </w:tbl>
    <w:p w:rsidR="00577346" w:rsidRPr="00376AAB" w:rsidRDefault="00577346" w:rsidP="00577346">
      <w:pPr>
        <w:spacing w:line="360" w:lineRule="auto"/>
        <w:rPr>
          <w:rFonts w:ascii="宋体" w:hAnsi="宋体"/>
          <w:sz w:val="28"/>
          <w:szCs w:val="28"/>
        </w:rPr>
      </w:pPr>
      <w:r w:rsidRPr="00376AAB">
        <w:rPr>
          <w:rFonts w:ascii="宋体" w:hAnsi="宋体"/>
          <w:sz w:val="28"/>
          <w:szCs w:val="28"/>
        </w:rPr>
        <w:t>其中</w:t>
      </w:r>
      <w:r w:rsidRPr="00376AAB">
        <w:rPr>
          <w:rFonts w:ascii="宋体" w:hAnsi="宋体" w:hint="eastAsia"/>
          <w:sz w:val="28"/>
          <w:szCs w:val="28"/>
        </w:rPr>
        <w:t>，</w:t>
      </w:r>
      <w:r w:rsidRPr="00376AAB">
        <w:rPr>
          <w:rFonts w:ascii="宋体" w:hAnsi="宋体"/>
          <w:i/>
          <w:sz w:val="28"/>
          <w:szCs w:val="28"/>
        </w:rPr>
        <w:t>ω</w:t>
      </w:r>
      <w:r w:rsidRPr="00376AAB">
        <w:rPr>
          <w:rFonts w:ascii="宋体" w:hAnsi="宋体"/>
          <w:sz w:val="28"/>
          <w:szCs w:val="28"/>
        </w:rPr>
        <w:t>为系数，</w:t>
      </w:r>
      <w:r w:rsidRPr="00376AAB">
        <w:rPr>
          <w:rFonts w:ascii="宋体" w:hAnsi="宋体"/>
          <w:i/>
          <w:sz w:val="28"/>
          <w:szCs w:val="28"/>
        </w:rPr>
        <w:t>ω=2π/365.2422</w:t>
      </w:r>
      <w:r w:rsidRPr="00376AAB">
        <w:rPr>
          <w:rFonts w:ascii="宋体" w:hAnsi="宋体" w:hint="eastAsia"/>
          <w:sz w:val="28"/>
          <w:szCs w:val="28"/>
        </w:rPr>
        <w:t>；</w:t>
      </w:r>
      <w:r w:rsidRPr="00376AAB">
        <w:rPr>
          <w:rFonts w:ascii="宋体" w:hAnsi="宋体"/>
          <w:i/>
          <w:sz w:val="28"/>
          <w:szCs w:val="28"/>
        </w:rPr>
        <w:t>t</w:t>
      </w:r>
      <w:r w:rsidRPr="00376AAB">
        <w:rPr>
          <w:rFonts w:ascii="宋体" w:hAnsi="宋体"/>
          <w:sz w:val="28"/>
          <w:szCs w:val="28"/>
        </w:rPr>
        <w:t>代表等效日序数</w:t>
      </w:r>
      <w:r w:rsidRPr="00376AAB">
        <w:rPr>
          <w:rFonts w:ascii="宋体" w:hAnsi="宋体" w:hint="eastAsia"/>
          <w:sz w:val="28"/>
          <w:szCs w:val="28"/>
        </w:rPr>
        <w:t>，</w:t>
      </w:r>
      <w:r w:rsidRPr="00376AAB">
        <w:rPr>
          <w:rFonts w:ascii="宋体" w:hAnsi="宋体"/>
          <w:i/>
          <w:sz w:val="28"/>
          <w:szCs w:val="28"/>
        </w:rPr>
        <w:t>t=N-</w:t>
      </w:r>
      <w:r w:rsidRPr="00376AAB">
        <w:rPr>
          <w:rFonts w:ascii="宋体" w:hAnsi="宋体" w:hint="eastAsia"/>
          <w:i/>
          <w:sz w:val="28"/>
          <w:szCs w:val="28"/>
        </w:rPr>
        <w:t>n</w:t>
      </w:r>
      <w:r w:rsidRPr="00376AAB">
        <w:rPr>
          <w:rFonts w:ascii="宋体" w:hAnsi="宋体"/>
          <w:i/>
          <w:sz w:val="28"/>
          <w:szCs w:val="28"/>
          <w:vertAlign w:val="subscript"/>
        </w:rPr>
        <w:t>0</w:t>
      </w:r>
      <w:r w:rsidRPr="00376AAB">
        <w:rPr>
          <w:rFonts w:ascii="宋体" w:hAnsi="宋体" w:hint="eastAsia"/>
          <w:sz w:val="28"/>
          <w:szCs w:val="28"/>
        </w:rPr>
        <w:t>，</w:t>
      </w:r>
      <w:r w:rsidRPr="00376AAB">
        <w:rPr>
          <w:rFonts w:ascii="宋体" w:hAnsi="宋体"/>
          <w:i/>
          <w:sz w:val="28"/>
          <w:szCs w:val="28"/>
        </w:rPr>
        <w:t xml:space="preserve"> </w:t>
      </w:r>
      <w:r w:rsidRPr="00376AAB">
        <w:rPr>
          <w:rFonts w:ascii="宋体" w:hAnsi="宋体" w:hint="eastAsia"/>
          <w:sz w:val="28"/>
          <w:szCs w:val="28"/>
        </w:rPr>
        <w:t>其中</w:t>
      </w:r>
      <w:r w:rsidRPr="00376AAB">
        <w:rPr>
          <w:rFonts w:ascii="宋体" w:hAnsi="宋体" w:hint="eastAsia"/>
          <w:i/>
          <w:sz w:val="28"/>
          <w:szCs w:val="28"/>
        </w:rPr>
        <w:t>n</w:t>
      </w:r>
      <w:r w:rsidRPr="00376AAB">
        <w:rPr>
          <w:rFonts w:ascii="宋体" w:hAnsi="宋体"/>
          <w:i/>
          <w:sz w:val="28"/>
          <w:szCs w:val="28"/>
          <w:vertAlign w:val="subscript"/>
        </w:rPr>
        <w:t>0</w:t>
      </w:r>
      <w:r w:rsidRPr="00376AAB">
        <w:rPr>
          <w:rFonts w:ascii="宋体" w:hAnsi="宋体" w:hint="eastAsia"/>
          <w:sz w:val="28"/>
          <w:szCs w:val="28"/>
        </w:rPr>
        <w:t>可</w:t>
      </w:r>
      <w:r w:rsidRPr="00376AAB">
        <w:rPr>
          <w:rFonts w:ascii="宋体" w:hAnsi="宋体"/>
          <w:sz w:val="28"/>
          <w:szCs w:val="28"/>
        </w:rPr>
        <w:t>由公式</w:t>
      </w:r>
      <w:r w:rsidRPr="00376AAB">
        <w:rPr>
          <w:rFonts w:ascii="宋体" w:hAnsi="宋体" w:hint="eastAsia"/>
          <w:sz w:val="28"/>
          <w:szCs w:val="28"/>
        </w:rPr>
        <w:t>（</w:t>
      </w:r>
      <w:r>
        <w:rPr>
          <w:rFonts w:ascii="宋体" w:hAnsi="宋体"/>
          <w:sz w:val="28"/>
          <w:szCs w:val="28"/>
        </w:rPr>
        <w:t>3</w:t>
      </w:r>
      <w:r w:rsidRPr="00376AAB">
        <w:rPr>
          <w:rFonts w:ascii="宋体" w:hAnsi="宋体"/>
          <w:sz w:val="28"/>
          <w:szCs w:val="28"/>
        </w:rPr>
        <w:t>.</w:t>
      </w:r>
      <w:r w:rsidRPr="00376AAB">
        <w:rPr>
          <w:rFonts w:ascii="宋体" w:hAnsi="宋体" w:hint="eastAsia"/>
          <w:sz w:val="28"/>
          <w:szCs w:val="28"/>
        </w:rPr>
        <w:t>8）</w:t>
      </w:r>
      <w:r w:rsidRPr="00376AAB">
        <w:rPr>
          <w:rFonts w:ascii="宋体" w:hAnsi="宋体"/>
          <w:sz w:val="28"/>
          <w:szCs w:val="28"/>
        </w:rPr>
        <w:t>计算</w:t>
      </w:r>
      <w:r w:rsidRPr="00376AAB">
        <w:rPr>
          <w:rFonts w:ascii="宋体" w:hAnsi="宋体" w:hint="eastAsia"/>
          <w:sz w:val="28"/>
          <w:szCs w:val="28"/>
        </w:rPr>
        <w:t>，其中</w:t>
      </w:r>
      <w:r w:rsidRPr="00376AAB">
        <w:rPr>
          <w:rFonts w:ascii="宋体" w:hAnsi="宋体"/>
          <w:i/>
          <w:sz w:val="28"/>
          <w:szCs w:val="28"/>
        </w:rPr>
        <w:t>n</w:t>
      </w:r>
      <w:r w:rsidRPr="00376AAB">
        <w:rPr>
          <w:rFonts w:ascii="宋体" w:hAnsi="宋体" w:hint="eastAsia"/>
          <w:iCs/>
          <w:sz w:val="28"/>
          <w:szCs w:val="28"/>
        </w:rPr>
        <w:t>代表</w:t>
      </w:r>
      <w:r w:rsidRPr="00376AAB">
        <w:rPr>
          <w:rFonts w:ascii="宋体" w:hAnsi="宋体"/>
          <w:sz w:val="28"/>
          <w:szCs w:val="28"/>
        </w:rPr>
        <w:t>年份</w:t>
      </w:r>
      <w:r w:rsidRPr="00376AAB">
        <w:rPr>
          <w:rFonts w:ascii="宋体" w:hAnsi="宋体" w:hint="eastAsia"/>
          <w:sz w:val="28"/>
          <w:szCs w:val="28"/>
        </w:rPr>
        <w:t>：</w:t>
      </w:r>
    </w:p>
    <w:tbl>
      <w:tblPr>
        <w:tblW w:w="5000" w:type="pct"/>
        <w:tblLook w:val="04A0" w:firstRow="1" w:lastRow="0" w:firstColumn="1" w:lastColumn="0" w:noHBand="0" w:noVBand="1"/>
      </w:tblPr>
      <w:tblGrid>
        <w:gridCol w:w="1246"/>
        <w:gridCol w:w="5814"/>
        <w:gridCol w:w="1246"/>
      </w:tblGrid>
      <w:tr w:rsidR="00577346" w:rsidRPr="00F11F78" w:rsidTr="00DB72D0">
        <w:tc>
          <w:tcPr>
            <w:tcW w:w="750" w:type="pct"/>
            <w:shd w:val="clear" w:color="auto" w:fill="auto"/>
            <w:vAlign w:val="center"/>
          </w:tcPr>
          <w:p w:rsidR="00577346" w:rsidRPr="00F11F78" w:rsidRDefault="00577346" w:rsidP="00DB72D0">
            <w:pPr>
              <w:spacing w:line="360" w:lineRule="auto"/>
              <w:rPr>
                <w:rFonts w:ascii="宋体" w:hAnsi="宋体"/>
                <w:sz w:val="28"/>
                <w:szCs w:val="28"/>
              </w:rPr>
            </w:pPr>
          </w:p>
        </w:tc>
        <w:tc>
          <w:tcPr>
            <w:tcW w:w="3500" w:type="pct"/>
            <w:shd w:val="clear" w:color="auto" w:fill="auto"/>
            <w:vAlign w:val="center"/>
          </w:tcPr>
          <w:p w:rsidR="00577346" w:rsidRPr="00F11F78" w:rsidRDefault="00577346" w:rsidP="00DB72D0">
            <w:pPr>
              <w:spacing w:line="360" w:lineRule="auto"/>
              <w:jc w:val="center"/>
              <w:rPr>
                <w:rFonts w:ascii="宋体" w:hAnsi="宋体"/>
                <w:sz w:val="28"/>
                <w:szCs w:val="28"/>
              </w:rPr>
            </w:pPr>
            <w:r w:rsidRPr="00F11F78">
              <w:rPr>
                <w:rFonts w:ascii="宋体" w:hAnsi="宋体"/>
                <w:position w:val="-16"/>
                <w:sz w:val="28"/>
                <w:szCs w:val="28"/>
              </w:rPr>
              <w:object w:dxaOrig="5240" w:dyaOrig="440">
                <v:shape id="_x0000_i1032" type="#_x0000_t75" style="width:262.5pt;height:20.25pt" o:ole="">
                  <v:imagedata r:id="rId18" o:title=""/>
                </v:shape>
                <o:OLEObject Type="Embed" ProgID="Equation.DSMT4" ShapeID="_x0000_i1032" DrawAspect="Content" ObjectID="_1794986834" r:id="rId19"/>
              </w:object>
            </w:r>
          </w:p>
        </w:tc>
        <w:tc>
          <w:tcPr>
            <w:tcW w:w="750" w:type="pct"/>
            <w:shd w:val="clear" w:color="auto" w:fill="auto"/>
            <w:vAlign w:val="center"/>
          </w:tcPr>
          <w:p w:rsidR="00577346" w:rsidRPr="00F11F78" w:rsidRDefault="00577346" w:rsidP="00DB72D0">
            <w:pPr>
              <w:spacing w:line="360" w:lineRule="auto"/>
              <w:jc w:val="right"/>
              <w:rPr>
                <w:rFonts w:ascii="宋体" w:hAnsi="宋体"/>
                <w:sz w:val="28"/>
                <w:szCs w:val="28"/>
              </w:rPr>
            </w:pPr>
            <w:r w:rsidRPr="00F11F78">
              <w:rPr>
                <w:rFonts w:ascii="宋体" w:hAnsi="宋体" w:hint="eastAsia"/>
                <w:sz w:val="28"/>
                <w:szCs w:val="28"/>
              </w:rPr>
              <w:t>（</w:t>
            </w:r>
            <w:r w:rsidRPr="00F11F78">
              <w:rPr>
                <w:rFonts w:ascii="宋体" w:hAnsi="宋体"/>
                <w:sz w:val="28"/>
                <w:szCs w:val="28"/>
              </w:rPr>
              <w:t>3.</w:t>
            </w:r>
            <w:r w:rsidRPr="00F11F78">
              <w:rPr>
                <w:rFonts w:ascii="宋体" w:hAnsi="宋体" w:hint="eastAsia"/>
                <w:sz w:val="28"/>
                <w:szCs w:val="28"/>
              </w:rPr>
              <w:t>8）</w:t>
            </w:r>
          </w:p>
        </w:tc>
      </w:tr>
    </w:tbl>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在可以忽略掉大气中水汽影响的通道，对总光学厚度</w:t>
      </w:r>
      <w:r w:rsidRPr="00376AAB">
        <w:rPr>
          <w:rFonts w:ascii="宋体" w:hAnsi="宋体"/>
          <w:i/>
          <w:sz w:val="28"/>
          <w:szCs w:val="28"/>
        </w:rPr>
        <w:t>τ</w:t>
      </w:r>
      <w:r w:rsidRPr="00376AAB">
        <w:rPr>
          <w:rFonts w:ascii="宋体" w:hAnsi="宋体" w:hint="eastAsia"/>
          <w:sz w:val="28"/>
          <w:szCs w:val="28"/>
        </w:rPr>
        <w:t>的</w:t>
      </w:r>
      <w:proofErr w:type="gramStart"/>
      <w:r w:rsidRPr="00376AAB">
        <w:rPr>
          <w:rFonts w:ascii="宋体" w:hAnsi="宋体" w:hint="eastAsia"/>
          <w:sz w:val="28"/>
          <w:szCs w:val="28"/>
        </w:rPr>
        <w:t>值贡献</w:t>
      </w:r>
      <w:proofErr w:type="gramEnd"/>
      <w:r w:rsidRPr="00376AAB">
        <w:rPr>
          <w:rFonts w:ascii="宋体" w:hAnsi="宋体" w:hint="eastAsia"/>
          <w:sz w:val="28"/>
          <w:szCs w:val="28"/>
        </w:rPr>
        <w:t>比较多的主要有三种大气物理过程，分别是</w:t>
      </w:r>
      <w:r w:rsidRPr="00376AAB">
        <w:rPr>
          <w:rFonts w:ascii="宋体" w:hAnsi="宋体"/>
          <w:sz w:val="28"/>
          <w:szCs w:val="28"/>
        </w:rPr>
        <w:t>Rayleigh散射</w:t>
      </w:r>
      <w:r w:rsidRPr="00376AAB">
        <w:rPr>
          <w:rFonts w:ascii="宋体" w:hAnsi="宋体" w:hint="eastAsia"/>
          <w:sz w:val="28"/>
          <w:szCs w:val="28"/>
        </w:rPr>
        <w:t>、</w:t>
      </w:r>
      <w:r w:rsidRPr="00376AAB">
        <w:rPr>
          <w:rFonts w:ascii="宋体" w:hAnsi="宋体"/>
          <w:sz w:val="28"/>
          <w:szCs w:val="28"/>
        </w:rPr>
        <w:t>气溶胶</w:t>
      </w:r>
      <w:r w:rsidRPr="00376AAB">
        <w:rPr>
          <w:rFonts w:ascii="宋体" w:hAnsi="宋体" w:hint="eastAsia"/>
          <w:sz w:val="28"/>
          <w:szCs w:val="28"/>
        </w:rPr>
        <w:t>消光、气体吸收</w:t>
      </w:r>
      <w:r w:rsidRPr="00376AAB">
        <w:rPr>
          <w:rFonts w:ascii="宋体" w:hAnsi="宋体"/>
          <w:sz w:val="28"/>
          <w:szCs w:val="28"/>
        </w:rPr>
        <w:t>，</w:t>
      </w:r>
      <w:r w:rsidRPr="00376AAB">
        <w:rPr>
          <w:rFonts w:ascii="宋体" w:hAnsi="宋体" w:hint="eastAsia"/>
          <w:sz w:val="28"/>
          <w:szCs w:val="28"/>
        </w:rPr>
        <w:t>所以</w:t>
      </w:r>
      <w:r w:rsidRPr="00376AAB">
        <w:rPr>
          <w:rFonts w:ascii="宋体" w:hAnsi="宋体"/>
          <w:i/>
          <w:sz w:val="28"/>
          <w:szCs w:val="28"/>
        </w:rPr>
        <w:t>τ</w:t>
      </w:r>
      <w:r w:rsidRPr="00376AAB">
        <w:rPr>
          <w:rFonts w:ascii="宋体" w:hAnsi="宋体" w:hint="eastAsia"/>
          <w:sz w:val="28"/>
          <w:szCs w:val="28"/>
        </w:rPr>
        <w:t>可以被</w:t>
      </w:r>
      <w:r w:rsidRPr="00376AAB">
        <w:rPr>
          <w:rFonts w:ascii="宋体" w:hAnsi="宋体"/>
          <w:sz w:val="28"/>
          <w:szCs w:val="28"/>
        </w:rPr>
        <w:t>表示</w:t>
      </w:r>
      <w:r w:rsidRPr="00376AAB">
        <w:rPr>
          <w:rFonts w:ascii="宋体" w:hAnsi="宋体" w:hint="eastAsia"/>
          <w:sz w:val="28"/>
          <w:szCs w:val="28"/>
        </w:rPr>
        <w:t>为</w:t>
      </w:r>
      <w:r w:rsidRPr="00376AAB">
        <w:rPr>
          <w:rFonts w:ascii="宋体" w:hAnsi="宋体"/>
          <w:sz w:val="28"/>
          <w:szCs w:val="28"/>
        </w:rPr>
        <w:t>：</w:t>
      </w:r>
    </w:p>
    <w:tbl>
      <w:tblPr>
        <w:tblW w:w="5000" w:type="pct"/>
        <w:tblLook w:val="04A0" w:firstRow="1" w:lastRow="0" w:firstColumn="1" w:lastColumn="0" w:noHBand="0" w:noVBand="1"/>
      </w:tblPr>
      <w:tblGrid>
        <w:gridCol w:w="1246"/>
        <w:gridCol w:w="5814"/>
        <w:gridCol w:w="1246"/>
      </w:tblGrid>
      <w:tr w:rsidR="00577346" w:rsidRPr="00F11F78" w:rsidTr="00DB72D0">
        <w:tc>
          <w:tcPr>
            <w:tcW w:w="750" w:type="pct"/>
            <w:shd w:val="clear" w:color="auto" w:fill="auto"/>
            <w:vAlign w:val="center"/>
          </w:tcPr>
          <w:p w:rsidR="00577346" w:rsidRPr="00F11F78" w:rsidRDefault="00577346" w:rsidP="00DB72D0">
            <w:pPr>
              <w:spacing w:line="360" w:lineRule="auto"/>
              <w:rPr>
                <w:rFonts w:ascii="宋体" w:hAnsi="宋体"/>
                <w:sz w:val="28"/>
                <w:szCs w:val="28"/>
              </w:rPr>
            </w:pPr>
          </w:p>
        </w:tc>
        <w:tc>
          <w:tcPr>
            <w:tcW w:w="3500" w:type="pct"/>
            <w:shd w:val="clear" w:color="auto" w:fill="auto"/>
            <w:vAlign w:val="center"/>
          </w:tcPr>
          <w:p w:rsidR="00577346" w:rsidRPr="00835E97" w:rsidRDefault="00577346" w:rsidP="00DB72D0">
            <w:pPr>
              <w:spacing w:line="360" w:lineRule="auto"/>
              <w:jc w:val="center"/>
              <w:rPr>
                <w:rFonts w:ascii="宋体" w:hAnsi="宋体"/>
                <w:sz w:val="28"/>
                <w:szCs w:val="28"/>
              </w:rPr>
            </w:pPr>
            <m:oMathPara>
              <m:oMath>
                <m:r>
                  <w:rPr>
                    <w:rFonts w:ascii="Cambria Math" w:hAnsi="Cambria Math"/>
                  </w:rPr>
                  <m:t>τ=</m:t>
                </m:r>
                <m:sSub>
                  <m:sSubPr>
                    <m:ctrlPr>
                      <w:rPr>
                        <w:rFonts w:ascii="Cambria Math" w:hAnsi="Cambria Math"/>
                        <w:sz w:val="24"/>
                      </w:rPr>
                    </m:ctrlPr>
                  </m:sSubPr>
                  <m:e>
                    <m:r>
                      <w:rPr>
                        <w:rFonts w:ascii="Cambria Math" w:hAnsi="Cambria Math"/>
                      </w:rPr>
                      <m:t>τ</m:t>
                    </m:r>
                  </m:e>
                  <m:sub>
                    <m:r>
                      <w:rPr>
                        <w:rFonts w:ascii="Cambria Math" w:hAnsi="Cambria Math"/>
                      </w:rPr>
                      <m:t>r</m:t>
                    </m:r>
                  </m:sub>
                </m:sSub>
                <m:r>
                  <w:rPr>
                    <w:rFonts w:ascii="Cambria Math" w:hAnsi="Cambria Math"/>
                  </w:rPr>
                  <m:t>+</m:t>
                </m:r>
                <m:sSub>
                  <m:sSubPr>
                    <m:ctrlPr>
                      <w:rPr>
                        <w:rFonts w:ascii="Cambria Math" w:hAnsi="Cambria Math"/>
                        <w:sz w:val="24"/>
                      </w:rPr>
                    </m:ctrlPr>
                  </m:sSubPr>
                  <m:e>
                    <m:r>
                      <w:rPr>
                        <w:rFonts w:ascii="Cambria Math" w:hAnsi="Cambria Math"/>
                      </w:rPr>
                      <m:t>τ</m:t>
                    </m:r>
                  </m:e>
                  <m:sub>
                    <m:r>
                      <w:rPr>
                        <w:rFonts w:ascii="Cambria Math" w:hAnsi="Cambria Math"/>
                      </w:rPr>
                      <m:t>a</m:t>
                    </m:r>
                  </m:sub>
                </m:sSub>
                <m:r>
                  <w:rPr>
                    <w:rFonts w:ascii="Cambria Math" w:hAnsi="Cambria Math" w:hint="eastAsia"/>
                  </w:rPr>
                  <m:t>+</m:t>
                </m:r>
                <m:sSub>
                  <m:sSubPr>
                    <m:ctrlPr>
                      <w:rPr>
                        <w:rFonts w:ascii="Cambria Math" w:hAnsi="Cambria Math"/>
                        <w:i/>
                        <w:sz w:val="24"/>
                      </w:rPr>
                    </m:ctrlPr>
                  </m:sSubPr>
                  <m:e>
                    <m:r>
                      <w:rPr>
                        <w:rFonts w:ascii="Cambria Math" w:hAnsi="Cambria Math"/>
                      </w:rPr>
                      <m:t>τ</m:t>
                    </m:r>
                  </m:e>
                  <m:sub>
                    <m:r>
                      <w:rPr>
                        <w:rFonts w:ascii="Cambria Math" w:hAnsi="Cambria Math" w:hint="eastAsia"/>
                      </w:rPr>
                      <m:t>g</m:t>
                    </m:r>
                  </m:sub>
                </m:sSub>
              </m:oMath>
            </m:oMathPara>
          </w:p>
        </w:tc>
        <w:tc>
          <w:tcPr>
            <w:tcW w:w="750" w:type="pct"/>
            <w:shd w:val="clear" w:color="auto" w:fill="auto"/>
            <w:vAlign w:val="center"/>
          </w:tcPr>
          <w:p w:rsidR="00577346" w:rsidRPr="00F11F78" w:rsidRDefault="00577346" w:rsidP="00DB72D0">
            <w:pPr>
              <w:spacing w:line="360" w:lineRule="auto"/>
              <w:jc w:val="right"/>
              <w:rPr>
                <w:rFonts w:ascii="宋体" w:hAnsi="宋体"/>
                <w:sz w:val="28"/>
                <w:szCs w:val="28"/>
              </w:rPr>
            </w:pPr>
            <w:r w:rsidRPr="00F11F78">
              <w:rPr>
                <w:rFonts w:ascii="宋体" w:hAnsi="宋体" w:hint="eastAsia"/>
                <w:sz w:val="28"/>
                <w:szCs w:val="28"/>
              </w:rPr>
              <w:t>（</w:t>
            </w:r>
            <w:r w:rsidRPr="00F11F78">
              <w:rPr>
                <w:rFonts w:ascii="宋体" w:hAnsi="宋体"/>
                <w:sz w:val="28"/>
                <w:szCs w:val="28"/>
              </w:rPr>
              <w:t>3.</w:t>
            </w:r>
            <w:r w:rsidRPr="00F11F78">
              <w:rPr>
                <w:rFonts w:ascii="宋体" w:hAnsi="宋体" w:hint="eastAsia"/>
                <w:sz w:val="28"/>
                <w:szCs w:val="28"/>
              </w:rPr>
              <w:t>9）</w:t>
            </w:r>
          </w:p>
        </w:tc>
      </w:tr>
    </w:tbl>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sz w:val="28"/>
          <w:szCs w:val="28"/>
        </w:rPr>
        <w:t>当</w:t>
      </w:r>
      <w:r w:rsidRPr="00376AAB">
        <w:rPr>
          <w:rFonts w:ascii="宋体" w:hAnsi="宋体" w:hint="eastAsia"/>
          <w:sz w:val="28"/>
          <w:szCs w:val="28"/>
        </w:rPr>
        <w:t>测量站点处的</w:t>
      </w:r>
      <w:r w:rsidRPr="00376AAB">
        <w:rPr>
          <w:rFonts w:ascii="宋体" w:hAnsi="宋体"/>
          <w:sz w:val="28"/>
          <w:szCs w:val="28"/>
        </w:rPr>
        <w:t>气压为</w:t>
      </w:r>
      <w:r w:rsidRPr="00376AAB">
        <w:rPr>
          <w:rFonts w:ascii="宋体" w:hAnsi="宋体"/>
          <w:i/>
          <w:sz w:val="28"/>
          <w:szCs w:val="28"/>
        </w:rPr>
        <w:t>P</w:t>
      </w:r>
      <w:r w:rsidRPr="00376AAB">
        <w:rPr>
          <w:rFonts w:ascii="宋体" w:hAnsi="宋体"/>
          <w:sz w:val="28"/>
          <w:szCs w:val="28"/>
        </w:rPr>
        <w:t>时</w:t>
      </w:r>
      <w:r w:rsidRPr="00376AAB">
        <w:rPr>
          <w:rFonts w:ascii="宋体" w:hAnsi="宋体" w:hint="eastAsia"/>
          <w:sz w:val="28"/>
          <w:szCs w:val="28"/>
        </w:rPr>
        <w:t>，</w:t>
      </w:r>
      <w:r w:rsidRPr="00376AAB">
        <w:rPr>
          <w:rFonts w:ascii="宋体" w:hAnsi="宋体"/>
          <w:sz w:val="28"/>
          <w:szCs w:val="28"/>
        </w:rPr>
        <w:t>Rayleigh散射光学厚度</w:t>
      </w:r>
      <w:r w:rsidRPr="00376AAB">
        <w:rPr>
          <w:rFonts w:ascii="宋体" w:hAnsi="宋体" w:hint="eastAsia"/>
          <w:sz w:val="28"/>
          <w:szCs w:val="28"/>
        </w:rPr>
        <w:t>可通过公式求出</w:t>
      </w:r>
      <w:r w:rsidRPr="00376AAB">
        <w:rPr>
          <w:rFonts w:ascii="宋体" w:hAnsi="宋体"/>
          <w:sz w:val="28"/>
          <w:szCs w:val="28"/>
        </w:rPr>
        <w:t>：</w:t>
      </w:r>
    </w:p>
    <w:tbl>
      <w:tblPr>
        <w:tblW w:w="5000" w:type="pct"/>
        <w:tblLook w:val="04A0" w:firstRow="1" w:lastRow="0" w:firstColumn="1" w:lastColumn="0" w:noHBand="0" w:noVBand="1"/>
      </w:tblPr>
      <w:tblGrid>
        <w:gridCol w:w="1201"/>
        <w:gridCol w:w="5769"/>
        <w:gridCol w:w="1336"/>
      </w:tblGrid>
      <w:tr w:rsidR="00577346" w:rsidRPr="00F11F78" w:rsidTr="00DB72D0">
        <w:tc>
          <w:tcPr>
            <w:tcW w:w="750" w:type="pct"/>
            <w:shd w:val="clear" w:color="auto" w:fill="auto"/>
            <w:vAlign w:val="center"/>
          </w:tcPr>
          <w:p w:rsidR="00577346" w:rsidRPr="00F11F78" w:rsidRDefault="00577346" w:rsidP="00DB72D0">
            <w:pPr>
              <w:spacing w:line="360" w:lineRule="auto"/>
              <w:rPr>
                <w:rFonts w:ascii="宋体" w:hAnsi="宋体"/>
                <w:sz w:val="28"/>
                <w:szCs w:val="28"/>
              </w:rPr>
            </w:pPr>
          </w:p>
        </w:tc>
        <w:tc>
          <w:tcPr>
            <w:tcW w:w="3500" w:type="pct"/>
            <w:shd w:val="clear" w:color="auto" w:fill="auto"/>
            <w:vAlign w:val="center"/>
          </w:tcPr>
          <w:p w:rsidR="00577346" w:rsidRPr="00F11F78" w:rsidRDefault="00577346" w:rsidP="00DB72D0">
            <w:pPr>
              <w:spacing w:line="360" w:lineRule="auto"/>
              <w:jc w:val="center"/>
              <w:rPr>
                <w:rFonts w:ascii="宋体" w:hAnsi="宋体"/>
                <w:sz w:val="28"/>
                <w:szCs w:val="28"/>
              </w:rPr>
            </w:pPr>
            <w:r w:rsidRPr="00F11F78">
              <w:rPr>
                <w:rFonts w:ascii="宋体" w:hAnsi="宋体"/>
                <w:position w:val="-30"/>
                <w:sz w:val="28"/>
                <w:szCs w:val="28"/>
              </w:rPr>
              <w:object w:dxaOrig="1939" w:dyaOrig="680">
                <v:shape id="_x0000_i1033" type="#_x0000_t75" style="width:97.5pt;height:30.75pt" o:ole="">
                  <v:imagedata r:id="rId20" o:title=""/>
                </v:shape>
                <o:OLEObject Type="Embed" ProgID="Equation.DSMT4" ShapeID="_x0000_i1033" DrawAspect="Content" ObjectID="_1794986835" r:id="rId21"/>
              </w:object>
            </w:r>
          </w:p>
        </w:tc>
        <w:tc>
          <w:tcPr>
            <w:tcW w:w="750" w:type="pct"/>
            <w:shd w:val="clear" w:color="auto" w:fill="auto"/>
            <w:vAlign w:val="center"/>
          </w:tcPr>
          <w:p w:rsidR="00577346" w:rsidRPr="00F11F78" w:rsidRDefault="00577346" w:rsidP="00DB72D0">
            <w:pPr>
              <w:spacing w:line="360" w:lineRule="auto"/>
              <w:jc w:val="right"/>
              <w:rPr>
                <w:rFonts w:ascii="宋体" w:hAnsi="宋体"/>
                <w:sz w:val="28"/>
                <w:szCs w:val="28"/>
              </w:rPr>
            </w:pPr>
            <w:r w:rsidRPr="00F11F78">
              <w:rPr>
                <w:rFonts w:ascii="宋体" w:hAnsi="宋体" w:hint="eastAsia"/>
                <w:sz w:val="28"/>
                <w:szCs w:val="28"/>
              </w:rPr>
              <w:t>（</w:t>
            </w:r>
            <w:r w:rsidRPr="00F11F78">
              <w:rPr>
                <w:rFonts w:ascii="宋体" w:hAnsi="宋体"/>
                <w:sz w:val="28"/>
                <w:szCs w:val="28"/>
              </w:rPr>
              <w:t>3.1</w:t>
            </w:r>
            <w:r w:rsidRPr="00F11F78">
              <w:rPr>
                <w:rFonts w:ascii="宋体" w:hAnsi="宋体" w:hint="eastAsia"/>
                <w:sz w:val="28"/>
                <w:szCs w:val="28"/>
              </w:rPr>
              <w:t>0）</w:t>
            </w:r>
          </w:p>
        </w:tc>
      </w:tr>
    </w:tbl>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臭氧吸收光学厚度根据不同波长处的吸收系数和大气臭氧总量计算。臭氧总量根据修正的</w:t>
      </w:r>
      <w:proofErr w:type="spellStart"/>
      <w:r w:rsidRPr="00376AAB">
        <w:rPr>
          <w:rFonts w:ascii="宋体" w:hAnsi="宋体" w:hint="eastAsia"/>
          <w:sz w:val="28"/>
          <w:szCs w:val="28"/>
        </w:rPr>
        <w:t>Heeuklon</w:t>
      </w:r>
      <w:proofErr w:type="spellEnd"/>
      <w:r w:rsidRPr="00376AAB">
        <w:rPr>
          <w:rFonts w:ascii="宋体" w:hAnsi="宋体" w:hint="eastAsia"/>
          <w:sz w:val="28"/>
          <w:szCs w:val="28"/>
        </w:rPr>
        <w:t>臭氧模式计算</w:t>
      </w:r>
      <w:r>
        <w:rPr>
          <w:rFonts w:ascii="宋体" w:hAnsi="宋体" w:hint="eastAsia"/>
          <w:sz w:val="28"/>
          <w:szCs w:val="28"/>
        </w:rPr>
        <w:t>或使用实际观测数据，如地基遥感或卫星数据产品</w:t>
      </w:r>
      <w:r w:rsidRPr="00376AAB">
        <w:rPr>
          <w:rFonts w:ascii="宋体" w:hAnsi="宋体" w:hint="eastAsia"/>
          <w:sz w:val="28"/>
          <w:szCs w:val="28"/>
        </w:rPr>
        <w:t>：</w:t>
      </w:r>
    </w:p>
    <w:tbl>
      <w:tblPr>
        <w:tblW w:w="0" w:type="auto"/>
        <w:tblLook w:val="04A0" w:firstRow="1" w:lastRow="0" w:firstColumn="1" w:lastColumn="0" w:noHBand="0" w:noVBand="1"/>
      </w:tblPr>
      <w:tblGrid>
        <w:gridCol w:w="222"/>
        <w:gridCol w:w="6748"/>
        <w:gridCol w:w="1336"/>
      </w:tblGrid>
      <w:tr w:rsidR="00577346" w:rsidRPr="00F11F78" w:rsidTr="00DB72D0">
        <w:tc>
          <w:tcPr>
            <w:tcW w:w="0" w:type="auto"/>
            <w:shd w:val="clear" w:color="auto" w:fill="auto"/>
            <w:vAlign w:val="center"/>
          </w:tcPr>
          <w:p w:rsidR="00577346" w:rsidRPr="00F11F78" w:rsidRDefault="00577346" w:rsidP="00DB72D0">
            <w:pPr>
              <w:spacing w:line="360" w:lineRule="auto"/>
              <w:rPr>
                <w:rFonts w:ascii="宋体" w:hAnsi="宋体"/>
                <w:sz w:val="28"/>
                <w:szCs w:val="28"/>
              </w:rPr>
            </w:pPr>
          </w:p>
        </w:tc>
        <w:tc>
          <w:tcPr>
            <w:tcW w:w="0" w:type="auto"/>
            <w:shd w:val="clear" w:color="auto" w:fill="auto"/>
            <w:vAlign w:val="center"/>
          </w:tcPr>
          <w:p w:rsidR="00577346" w:rsidRPr="00835E97" w:rsidRDefault="00577346" w:rsidP="00DB72D0">
            <w:pPr>
              <w:spacing w:line="360" w:lineRule="auto"/>
              <w:jc w:val="center"/>
              <w:rPr>
                <w:rFonts w:ascii="宋体" w:hAnsi="宋体"/>
                <w:color w:val="000000"/>
                <w:sz w:val="28"/>
                <w:szCs w:val="28"/>
              </w:rPr>
            </w:pPr>
            <m:oMathPara>
              <m:oMath>
                <m:sSub>
                  <m:sSubPr>
                    <m:ctrlPr>
                      <w:rPr>
                        <w:rFonts w:ascii="Cambria Math" w:hAnsi="Cambria Math"/>
                        <w:color w:val="000000"/>
                        <w:sz w:val="24"/>
                      </w:rPr>
                    </m:ctrlPr>
                  </m:sSubPr>
                  <m:e>
                    <m:r>
                      <w:rPr>
                        <w:rFonts w:ascii="Cambria Math" w:hAnsi="Cambria Math"/>
                        <w:color w:val="000000"/>
                      </w:rPr>
                      <m:t>U</m:t>
                    </m:r>
                  </m:e>
                  <m:sub>
                    <m:sSub>
                      <m:sSubPr>
                        <m:ctrlPr>
                          <w:rPr>
                            <w:rFonts w:ascii="Cambria Math" w:hAnsi="Cambria Math"/>
                            <w:i/>
                            <w:color w:val="000000"/>
                            <w:sz w:val="24"/>
                          </w:rPr>
                        </m:ctrlPr>
                      </m:sSubPr>
                      <m:e>
                        <m:r>
                          <w:rPr>
                            <w:rFonts w:ascii="Cambria Math" w:hAnsi="Cambria Math"/>
                            <w:color w:val="000000"/>
                          </w:rPr>
                          <m:t>O</m:t>
                        </m:r>
                      </m:e>
                      <m:sub>
                        <m:r>
                          <w:rPr>
                            <w:rFonts w:ascii="Cambria Math" w:hAnsi="Cambria Math"/>
                            <w:color w:val="000000"/>
                          </w:rPr>
                          <m:t>3</m:t>
                        </m:r>
                      </m:sub>
                    </m:sSub>
                  </m:sub>
                </m:sSub>
                <m:r>
                  <w:rPr>
                    <w:rFonts w:ascii="Cambria Math" w:hAnsi="Cambria Math"/>
                    <w:color w:val="000000"/>
                  </w:rPr>
                  <m:t>=235+</m:t>
                </m:r>
                <m:d>
                  <m:dPr>
                    <m:ctrlPr>
                      <w:rPr>
                        <w:rFonts w:ascii="Cambria Math" w:hAnsi="Cambria Math"/>
                        <w:i/>
                        <w:color w:val="000000"/>
                        <w:sz w:val="24"/>
                      </w:rPr>
                    </m:ctrlPr>
                  </m:dPr>
                  <m:e>
                    <m:r>
                      <w:rPr>
                        <w:rFonts w:ascii="Cambria Math" w:hAnsi="Cambria Math"/>
                        <w:color w:val="000000"/>
                      </w:rPr>
                      <m:t>150+40</m:t>
                    </m:r>
                    <m:r>
                      <w:rPr>
                        <w:rFonts w:ascii="Cambria Math" w:hAnsi="Cambria Math" w:hint="eastAsia"/>
                        <w:color w:val="000000"/>
                      </w:rPr>
                      <m:t>sin</m:t>
                    </m:r>
                    <m:d>
                      <m:dPr>
                        <m:ctrlPr>
                          <w:rPr>
                            <w:rFonts w:ascii="Cambria Math" w:hAnsi="Cambria Math"/>
                            <w:i/>
                            <w:color w:val="000000"/>
                            <w:sz w:val="24"/>
                          </w:rPr>
                        </m:ctrlPr>
                      </m:dPr>
                      <m:e>
                        <m:r>
                          <w:rPr>
                            <w:rFonts w:ascii="Cambria Math" w:hAnsi="Cambria Math"/>
                            <w:color w:val="000000"/>
                          </w:rPr>
                          <m:t>0.9865</m:t>
                        </m:r>
                        <m:d>
                          <m:dPr>
                            <m:ctrlPr>
                              <w:rPr>
                                <w:rFonts w:ascii="Cambria Math" w:hAnsi="Cambria Math"/>
                                <w:i/>
                                <w:color w:val="000000"/>
                                <w:sz w:val="24"/>
                              </w:rPr>
                            </m:ctrlPr>
                          </m:dPr>
                          <m:e>
                            <m:sSub>
                              <m:sSubPr>
                                <m:ctrlPr>
                                  <w:rPr>
                                    <w:rFonts w:ascii="Cambria Math" w:hAnsi="Cambria Math"/>
                                    <w:i/>
                                    <w:color w:val="000000"/>
                                    <w:sz w:val="24"/>
                                  </w:rPr>
                                </m:ctrlPr>
                              </m:sSubPr>
                              <m:e>
                                <m:r>
                                  <w:rPr>
                                    <w:rFonts w:ascii="Cambria Math" w:hAnsi="Cambria Math"/>
                                    <w:color w:val="000000"/>
                                  </w:rPr>
                                  <m:t>d</m:t>
                                </m:r>
                              </m:e>
                              <m:sub>
                                <m:r>
                                  <w:rPr>
                                    <w:rFonts w:ascii="Cambria Math" w:hAnsi="Cambria Math"/>
                                    <w:color w:val="000000"/>
                                  </w:rPr>
                                  <m:t>J</m:t>
                                </m:r>
                              </m:sub>
                            </m:sSub>
                            <m:r>
                              <w:rPr>
                                <w:rFonts w:ascii="Cambria Math" w:hAnsi="Cambria Math"/>
                                <w:color w:val="000000"/>
                              </w:rPr>
                              <m:t>-30</m:t>
                            </m:r>
                          </m:e>
                        </m:d>
                      </m:e>
                    </m:d>
                    <m:r>
                      <w:rPr>
                        <w:rFonts w:ascii="Cambria Math" w:hAnsi="Cambria Math"/>
                        <w:color w:val="000000"/>
                      </w:rPr>
                      <m:t>+20sin</m:t>
                    </m:r>
                    <m:d>
                      <m:dPr>
                        <m:ctrlPr>
                          <w:rPr>
                            <w:rFonts w:ascii="Cambria Math" w:hAnsi="Cambria Math"/>
                            <w:i/>
                            <w:color w:val="000000"/>
                            <w:sz w:val="24"/>
                          </w:rPr>
                        </m:ctrlPr>
                      </m:dPr>
                      <m:e>
                        <m:r>
                          <w:rPr>
                            <w:rFonts w:ascii="Cambria Math" w:hAnsi="Cambria Math"/>
                            <w:color w:val="000000"/>
                          </w:rPr>
                          <m:t>3</m:t>
                        </m:r>
                        <m:d>
                          <m:dPr>
                            <m:ctrlPr>
                              <w:rPr>
                                <w:rFonts w:ascii="Cambria Math" w:hAnsi="Cambria Math"/>
                                <w:i/>
                                <w:color w:val="000000"/>
                                <w:sz w:val="24"/>
                              </w:rPr>
                            </m:ctrlPr>
                          </m:dPr>
                          <m:e>
                            <m:r>
                              <w:rPr>
                                <w:rFonts w:ascii="Cambria Math" w:hAnsi="Cambria Math" w:hint="eastAsia"/>
                                <w:color w:val="000000"/>
                              </w:rPr>
                              <m:t>ξ</m:t>
                            </m:r>
                            <m:r>
                              <w:rPr>
                                <w:rFonts w:ascii="Cambria Math" w:hAnsi="Cambria Math"/>
                                <w:color w:val="000000"/>
                              </w:rPr>
                              <m:t>+20</m:t>
                            </m:r>
                          </m:e>
                        </m:d>
                      </m:e>
                    </m:d>
                  </m:e>
                </m:d>
                <m:r>
                  <w:rPr>
                    <w:rFonts w:ascii="Cambria Math" w:hAnsi="Cambria Math"/>
                    <w:color w:val="000000"/>
                  </w:rPr>
                  <m:t>∙</m:t>
                </m:r>
                <m:sSup>
                  <m:sSupPr>
                    <m:ctrlPr>
                      <w:rPr>
                        <w:rFonts w:ascii="Cambria Math" w:hAnsi="Cambria Math"/>
                        <w:i/>
                        <w:color w:val="000000"/>
                        <w:sz w:val="24"/>
                      </w:rPr>
                    </m:ctrlPr>
                  </m:sSupPr>
                  <m:e>
                    <m:r>
                      <w:rPr>
                        <w:rFonts w:ascii="Cambria Math" w:hAnsi="Cambria Math"/>
                        <w:color w:val="000000"/>
                      </w:rPr>
                      <m:t>sin</m:t>
                    </m:r>
                  </m:e>
                  <m:sup>
                    <m:r>
                      <w:rPr>
                        <w:rFonts w:ascii="Cambria Math" w:hAnsi="Cambria Math"/>
                        <w:color w:val="000000"/>
                      </w:rPr>
                      <m:t>2</m:t>
                    </m:r>
                  </m:sup>
                </m:sSup>
                <m:r>
                  <w:rPr>
                    <w:rFonts w:ascii="Cambria Math" w:hAnsi="Cambria Math"/>
                    <w:color w:val="000000"/>
                  </w:rPr>
                  <m:t>(1.28φ)</m:t>
                </m:r>
              </m:oMath>
            </m:oMathPara>
          </w:p>
        </w:tc>
        <w:tc>
          <w:tcPr>
            <w:tcW w:w="0" w:type="auto"/>
            <w:shd w:val="clear" w:color="auto" w:fill="auto"/>
            <w:vAlign w:val="center"/>
          </w:tcPr>
          <w:p w:rsidR="00577346" w:rsidRPr="00F11F78" w:rsidRDefault="00577346" w:rsidP="00DB72D0">
            <w:pPr>
              <w:spacing w:line="360" w:lineRule="auto"/>
              <w:jc w:val="right"/>
              <w:rPr>
                <w:rFonts w:ascii="宋体" w:hAnsi="宋体"/>
                <w:color w:val="000000"/>
                <w:sz w:val="28"/>
                <w:szCs w:val="28"/>
              </w:rPr>
            </w:pPr>
            <w:r w:rsidRPr="00F11F78">
              <w:rPr>
                <w:rFonts w:ascii="宋体" w:hAnsi="宋体" w:hint="eastAsia"/>
                <w:color w:val="000000"/>
                <w:sz w:val="28"/>
                <w:szCs w:val="28"/>
              </w:rPr>
              <w:t>（</w:t>
            </w:r>
            <w:r w:rsidRPr="00F11F78">
              <w:rPr>
                <w:rFonts w:ascii="宋体" w:hAnsi="宋体"/>
                <w:color w:val="000000"/>
                <w:sz w:val="28"/>
                <w:szCs w:val="28"/>
              </w:rPr>
              <w:t>3.1</w:t>
            </w:r>
            <w:r w:rsidRPr="00F11F78">
              <w:rPr>
                <w:rFonts w:ascii="宋体" w:hAnsi="宋体" w:hint="eastAsia"/>
                <w:color w:val="000000"/>
                <w:sz w:val="28"/>
                <w:szCs w:val="28"/>
              </w:rPr>
              <w:t>1）</w:t>
            </w:r>
          </w:p>
        </w:tc>
      </w:tr>
    </w:tbl>
    <w:p w:rsidR="00577346" w:rsidRPr="00FF3108" w:rsidRDefault="00577346" w:rsidP="00577346">
      <w:pPr>
        <w:spacing w:line="360" w:lineRule="auto"/>
        <w:ind w:firstLineChars="200" w:firstLine="560"/>
        <w:rPr>
          <w:rFonts w:ascii="宋体" w:hAnsi="宋体"/>
          <w:sz w:val="28"/>
          <w:szCs w:val="28"/>
        </w:rPr>
      </w:pPr>
      <w:r w:rsidRPr="00FF3108">
        <w:rPr>
          <w:rFonts w:ascii="宋体" w:hAnsi="宋体" w:hint="eastAsia"/>
          <w:sz w:val="28"/>
          <w:szCs w:val="28"/>
        </w:rPr>
        <w:t>在可见近红外区，在可见近红外波段吸收气体主要是</w:t>
      </w:r>
      <w:r w:rsidRPr="00FF3108">
        <w:rPr>
          <w:rFonts w:ascii="宋体" w:hAnsi="宋体"/>
          <w:sz w:val="28"/>
          <w:szCs w:val="28"/>
        </w:rPr>
        <w:object w:dxaOrig="520" w:dyaOrig="360">
          <v:shape id="_x0000_i1034" type="#_x0000_t75" style="width:26.25pt;height:18pt" o:ole="">
            <v:imagedata r:id="rId22" o:title=""/>
          </v:shape>
          <o:OLEObject Type="Embed" ProgID="Equation.DSMT4" ShapeID="_x0000_i1034" DrawAspect="Content" ObjectID="_1794986836" r:id="rId23"/>
        </w:object>
      </w:r>
      <w:r w:rsidRPr="00FF3108">
        <w:rPr>
          <w:rFonts w:ascii="宋体" w:hAnsi="宋体" w:hint="eastAsia"/>
          <w:sz w:val="28"/>
          <w:szCs w:val="28"/>
        </w:rPr>
        <w:t>和</w:t>
      </w:r>
      <w:r w:rsidRPr="00FF3108">
        <w:rPr>
          <w:rFonts w:ascii="宋体" w:hAnsi="宋体"/>
          <w:sz w:val="28"/>
          <w:szCs w:val="28"/>
        </w:rPr>
        <w:object w:dxaOrig="300" w:dyaOrig="360">
          <v:shape id="_x0000_i1035" type="#_x0000_t75" style="width:15pt;height:18pt" o:ole="">
            <v:imagedata r:id="rId24" o:title=""/>
          </v:shape>
          <o:OLEObject Type="Embed" ProgID="Equation.DSMT4" ShapeID="_x0000_i1035" DrawAspect="Content" ObjectID="_1794986837" r:id="rId25"/>
        </w:object>
      </w:r>
      <w:r w:rsidRPr="00FF3108">
        <w:rPr>
          <w:rFonts w:ascii="宋体" w:hAnsi="宋体" w:hint="eastAsia"/>
          <w:sz w:val="28"/>
          <w:szCs w:val="28"/>
        </w:rPr>
        <w:t>，其中，</w:t>
      </w:r>
      <w:r w:rsidRPr="00FF3108">
        <w:rPr>
          <w:rFonts w:ascii="宋体" w:hAnsi="宋体"/>
          <w:sz w:val="28"/>
          <w:szCs w:val="28"/>
        </w:rPr>
        <w:object w:dxaOrig="520" w:dyaOrig="360">
          <v:shape id="_x0000_i1036" type="#_x0000_t75" style="width:26.25pt;height:18pt" o:ole="">
            <v:imagedata r:id="rId26" o:title=""/>
          </v:shape>
          <o:OLEObject Type="Embed" ProgID="Equation.DSMT4" ShapeID="_x0000_i1036" DrawAspect="Content" ObjectID="_1794986838" r:id="rId27"/>
        </w:object>
      </w:r>
      <w:r w:rsidRPr="00FF3108">
        <w:rPr>
          <w:rFonts w:ascii="宋体" w:hAnsi="宋体" w:hint="eastAsia"/>
          <w:sz w:val="28"/>
          <w:szCs w:val="28"/>
        </w:rPr>
        <w:t>吸收带集中在937 nm波段，</w:t>
      </w:r>
      <w:r w:rsidRPr="00FF3108">
        <w:rPr>
          <w:rFonts w:ascii="宋体" w:hAnsi="宋体"/>
          <w:sz w:val="28"/>
          <w:szCs w:val="28"/>
        </w:rPr>
        <w:object w:dxaOrig="480" w:dyaOrig="360">
          <v:shape id="_x0000_i1037" type="#_x0000_t75" style="width:24pt;height:18pt" o:ole="">
            <v:imagedata r:id="rId28" o:title=""/>
          </v:shape>
          <o:OLEObject Type="Embed" ProgID="Equation.DSMT4" ShapeID="_x0000_i1037" DrawAspect="Content" ObjectID="_1794986839" r:id="rId29"/>
        </w:object>
      </w:r>
      <w:r w:rsidRPr="00FF3108">
        <w:rPr>
          <w:rFonts w:ascii="宋体" w:hAnsi="宋体" w:hint="eastAsia"/>
          <w:sz w:val="28"/>
          <w:szCs w:val="28"/>
        </w:rPr>
        <w:t>、</w:t>
      </w:r>
      <w:r w:rsidRPr="00FF3108">
        <w:rPr>
          <w:rFonts w:ascii="宋体" w:hAnsi="宋体"/>
          <w:sz w:val="28"/>
          <w:szCs w:val="28"/>
        </w:rPr>
        <w:object w:dxaOrig="460" w:dyaOrig="360">
          <v:shape id="_x0000_i1038" type="#_x0000_t75" style="width:23.25pt;height:18pt" o:ole="">
            <v:imagedata r:id="rId30" o:title=""/>
          </v:shape>
          <o:OLEObject Type="Embed" ProgID="Equation.DSMT4" ShapeID="_x0000_i1038" DrawAspect="Content" ObjectID="_1794986840" r:id="rId31"/>
        </w:object>
      </w:r>
      <w:r w:rsidRPr="00FF3108">
        <w:rPr>
          <w:rFonts w:ascii="宋体" w:hAnsi="宋体" w:hint="eastAsia"/>
          <w:sz w:val="28"/>
          <w:szCs w:val="28"/>
        </w:rPr>
        <w:t>、</w:t>
      </w:r>
      <w:r w:rsidRPr="00FF3108">
        <w:rPr>
          <w:rFonts w:ascii="宋体" w:hAnsi="宋体"/>
          <w:sz w:val="28"/>
          <w:szCs w:val="28"/>
        </w:rPr>
        <w:object w:dxaOrig="300" w:dyaOrig="360">
          <v:shape id="_x0000_i1039" type="#_x0000_t75" style="width:15pt;height:18pt" o:ole="">
            <v:imagedata r:id="rId32" o:title=""/>
          </v:shape>
          <o:OLEObject Type="Embed" ProgID="Equation.DSMT4" ShapeID="_x0000_i1039" DrawAspect="Content" ObjectID="_1794986841" r:id="rId33"/>
        </w:object>
      </w:r>
      <w:r w:rsidRPr="00FF3108">
        <w:rPr>
          <w:rFonts w:ascii="宋体" w:hAnsi="宋体" w:hint="eastAsia"/>
          <w:sz w:val="28"/>
          <w:szCs w:val="28"/>
        </w:rPr>
        <w:t>等气体的消光很小，可以忽略不计，其他波段的吸收气体主要是</w:t>
      </w:r>
      <w:r w:rsidRPr="00FF3108">
        <w:rPr>
          <w:rFonts w:ascii="宋体" w:hAnsi="宋体"/>
          <w:sz w:val="28"/>
          <w:szCs w:val="28"/>
        </w:rPr>
        <w:object w:dxaOrig="300" w:dyaOrig="360">
          <v:shape id="_x0000_i1040" type="#_x0000_t75" style="width:15pt;height:18pt" o:ole="">
            <v:imagedata r:id="rId34" o:title=""/>
          </v:shape>
          <o:OLEObject Type="Embed" ProgID="Equation.DSMT4" ShapeID="_x0000_i1040" DrawAspect="Content" ObjectID="_1794986842" r:id="rId35"/>
        </w:object>
      </w:r>
      <w:r w:rsidRPr="00FF3108">
        <w:rPr>
          <w:rFonts w:ascii="宋体" w:hAnsi="宋体" w:hint="eastAsia"/>
          <w:sz w:val="28"/>
          <w:szCs w:val="28"/>
        </w:rPr>
        <w:t>，可由下式表示：</w:t>
      </w:r>
    </w:p>
    <w:tbl>
      <w:tblPr>
        <w:tblW w:w="5000" w:type="pct"/>
        <w:tblLook w:val="04A0" w:firstRow="1" w:lastRow="0" w:firstColumn="1" w:lastColumn="0" w:noHBand="0" w:noVBand="1"/>
      </w:tblPr>
      <w:tblGrid>
        <w:gridCol w:w="533"/>
        <w:gridCol w:w="4560"/>
        <w:gridCol w:w="3213"/>
      </w:tblGrid>
      <w:tr w:rsidR="00577346" w:rsidRPr="00F11F78" w:rsidTr="00DB72D0">
        <w:tc>
          <w:tcPr>
            <w:tcW w:w="321" w:type="pct"/>
            <w:shd w:val="clear" w:color="auto" w:fill="auto"/>
            <w:vAlign w:val="center"/>
          </w:tcPr>
          <w:p w:rsidR="00577346" w:rsidRPr="00F11F78" w:rsidRDefault="00577346" w:rsidP="00DB72D0">
            <w:pPr>
              <w:spacing w:line="360" w:lineRule="auto"/>
              <w:rPr>
                <w:rFonts w:ascii="宋体" w:hAnsi="宋体"/>
                <w:sz w:val="28"/>
                <w:szCs w:val="28"/>
              </w:rPr>
            </w:pPr>
          </w:p>
        </w:tc>
        <w:tc>
          <w:tcPr>
            <w:tcW w:w="2745" w:type="pct"/>
            <w:shd w:val="clear" w:color="auto" w:fill="auto"/>
            <w:vAlign w:val="center"/>
          </w:tcPr>
          <w:p w:rsidR="00577346" w:rsidRPr="00F11F78" w:rsidRDefault="00577346" w:rsidP="00DB72D0">
            <w:pPr>
              <w:spacing w:line="360" w:lineRule="auto"/>
              <w:jc w:val="center"/>
              <w:rPr>
                <w:rFonts w:ascii="宋体" w:hAnsi="宋体"/>
                <w:color w:val="000000"/>
                <w:sz w:val="28"/>
                <w:szCs w:val="28"/>
              </w:rPr>
            </w:pPr>
            <w:r w:rsidRPr="00F11F78">
              <w:rPr>
                <w:sz w:val="28"/>
                <w:szCs w:val="28"/>
              </w:rPr>
              <w:object w:dxaOrig="1680" w:dyaOrig="620">
                <v:shape id="_x0000_i1041" type="#_x0000_t75" style="width:84pt;height:30.75pt" o:ole="">
                  <v:imagedata r:id="rId36" o:title=""/>
                </v:shape>
                <o:OLEObject Type="Embed" ProgID="Equation.DSMT4" ShapeID="_x0000_i1041" DrawAspect="Content" ObjectID="_1794986843" r:id="rId37"/>
              </w:object>
            </w:r>
          </w:p>
        </w:tc>
        <w:tc>
          <w:tcPr>
            <w:tcW w:w="1934" w:type="pct"/>
            <w:shd w:val="clear" w:color="auto" w:fill="auto"/>
            <w:vAlign w:val="center"/>
          </w:tcPr>
          <w:p w:rsidR="00577346" w:rsidRPr="00F11F78" w:rsidRDefault="00577346" w:rsidP="00DB72D0">
            <w:pPr>
              <w:spacing w:line="360" w:lineRule="auto"/>
              <w:jc w:val="right"/>
              <w:rPr>
                <w:rFonts w:ascii="宋体" w:hAnsi="宋体"/>
                <w:color w:val="000000"/>
                <w:sz w:val="28"/>
                <w:szCs w:val="28"/>
              </w:rPr>
            </w:pPr>
            <w:r w:rsidRPr="00F11F78">
              <w:rPr>
                <w:rFonts w:ascii="宋体" w:hAnsi="宋体" w:hint="eastAsia"/>
                <w:color w:val="000000"/>
                <w:sz w:val="28"/>
                <w:szCs w:val="28"/>
              </w:rPr>
              <w:t>（</w:t>
            </w:r>
            <w:r w:rsidRPr="00F11F78">
              <w:rPr>
                <w:rFonts w:ascii="宋体" w:hAnsi="宋体"/>
                <w:color w:val="000000"/>
                <w:sz w:val="28"/>
                <w:szCs w:val="28"/>
              </w:rPr>
              <w:t>3.12</w:t>
            </w:r>
            <w:r w:rsidRPr="00F11F78">
              <w:rPr>
                <w:rFonts w:ascii="宋体" w:hAnsi="宋体" w:hint="eastAsia"/>
                <w:color w:val="000000"/>
                <w:sz w:val="28"/>
                <w:szCs w:val="28"/>
              </w:rPr>
              <w:t>）</w:t>
            </w:r>
          </w:p>
        </w:tc>
      </w:tr>
    </w:tbl>
    <w:p w:rsidR="00577346" w:rsidRPr="00FF3108" w:rsidRDefault="00577346" w:rsidP="00577346">
      <w:pPr>
        <w:spacing w:line="360" w:lineRule="auto"/>
        <w:ind w:firstLineChars="200" w:firstLine="560"/>
        <w:jc w:val="left"/>
        <w:rPr>
          <w:rFonts w:ascii="宋体" w:hAnsi="宋体"/>
          <w:sz w:val="28"/>
          <w:szCs w:val="28"/>
        </w:rPr>
      </w:pPr>
      <w:r w:rsidRPr="00FF3108">
        <w:rPr>
          <w:rFonts w:ascii="宋体" w:hAnsi="宋体" w:hint="eastAsia"/>
          <w:sz w:val="28"/>
          <w:szCs w:val="28"/>
        </w:rPr>
        <w:t xml:space="preserve">其中, </w:t>
      </w:r>
      <w:r w:rsidRPr="00FF3108">
        <w:rPr>
          <w:rFonts w:ascii="宋体" w:hAnsi="宋体"/>
          <w:sz w:val="28"/>
          <w:szCs w:val="28"/>
        </w:rPr>
        <w:object w:dxaOrig="520" w:dyaOrig="320">
          <v:shape id="_x0000_i1042" type="#_x0000_t75" style="width:26.25pt;height:15.75pt" o:ole="">
            <v:imagedata r:id="rId38" o:title=""/>
          </v:shape>
          <o:OLEObject Type="Embed" ProgID="Equation.DSMT4" ShapeID="_x0000_i1042" DrawAspect="Content" ObjectID="_1794986844" r:id="rId39"/>
        </w:object>
      </w:r>
      <w:r w:rsidRPr="00FF3108">
        <w:rPr>
          <w:rFonts w:ascii="宋体" w:hAnsi="宋体" w:hint="eastAsia"/>
          <w:sz w:val="28"/>
          <w:szCs w:val="28"/>
        </w:rPr>
        <w:t>可</w:t>
      </w:r>
      <w:r w:rsidRPr="00FF3108">
        <w:rPr>
          <w:rFonts w:ascii="宋体" w:hAnsi="宋体"/>
          <w:sz w:val="28"/>
          <w:szCs w:val="28"/>
        </w:rPr>
        <w:t>根据</w:t>
      </w:r>
      <w:r w:rsidRPr="00FF3108">
        <w:rPr>
          <w:rFonts w:ascii="宋体" w:hAnsi="宋体" w:hint="eastAsia"/>
          <w:sz w:val="28"/>
          <w:szCs w:val="28"/>
        </w:rPr>
        <w:t>公</w:t>
      </w:r>
      <w:r w:rsidRPr="00FF3108">
        <w:rPr>
          <w:rFonts w:ascii="宋体" w:hAnsi="宋体"/>
          <w:sz w:val="28"/>
          <w:szCs w:val="28"/>
        </w:rPr>
        <w:t>式</w:t>
      </w:r>
      <w:r w:rsidRPr="00FF3108">
        <w:rPr>
          <w:rFonts w:ascii="宋体" w:hAnsi="宋体" w:hint="eastAsia"/>
          <w:sz w:val="28"/>
          <w:szCs w:val="28"/>
        </w:rPr>
        <w:t>（</w:t>
      </w:r>
      <w:r w:rsidRPr="00FF3108">
        <w:rPr>
          <w:rFonts w:ascii="宋体" w:hAnsi="宋体"/>
          <w:sz w:val="28"/>
          <w:szCs w:val="28"/>
        </w:rPr>
        <w:t>3.12</w:t>
      </w:r>
      <w:r w:rsidRPr="00FF3108">
        <w:rPr>
          <w:rFonts w:ascii="宋体" w:hAnsi="宋体" w:hint="eastAsia"/>
          <w:sz w:val="28"/>
          <w:szCs w:val="28"/>
        </w:rPr>
        <w:t>）由臭氧吸收系数</w:t>
      </w:r>
      <w:r w:rsidRPr="00FF3108">
        <w:rPr>
          <w:rFonts w:ascii="宋体" w:hAnsi="宋体"/>
          <w:sz w:val="28"/>
          <w:szCs w:val="28"/>
        </w:rPr>
        <w:object w:dxaOrig="460" w:dyaOrig="320">
          <v:shape id="_x0000_i1043" type="#_x0000_t75" style="width:23.25pt;height:15.75pt" o:ole="">
            <v:imagedata r:id="rId40" o:title=""/>
          </v:shape>
          <o:OLEObject Type="Embed" ProgID="Equation.DSMT4" ShapeID="_x0000_i1043" DrawAspect="Content" ObjectID="_1794986845" r:id="rId41"/>
        </w:object>
      </w:r>
      <w:r w:rsidRPr="00FF3108">
        <w:rPr>
          <w:rFonts w:ascii="宋体" w:hAnsi="宋体" w:hint="eastAsia"/>
          <w:sz w:val="28"/>
          <w:szCs w:val="28"/>
        </w:rPr>
        <w:t>与通道光谱响应函数</w:t>
      </w:r>
      <w:r w:rsidRPr="00FF3108">
        <w:rPr>
          <w:rFonts w:ascii="宋体" w:hAnsi="宋体"/>
          <w:sz w:val="28"/>
          <w:szCs w:val="28"/>
        </w:rPr>
        <w:object w:dxaOrig="560" w:dyaOrig="320">
          <v:shape id="_x0000_i1044" type="#_x0000_t75" style="width:27.75pt;height:15.75pt" o:ole="">
            <v:imagedata r:id="rId42" o:title=""/>
          </v:shape>
          <o:OLEObject Type="Embed" ProgID="Equation.DSMT4" ShapeID="_x0000_i1044" DrawAspect="Content" ObjectID="_1794986846" r:id="rId43"/>
        </w:object>
      </w:r>
      <w:r w:rsidRPr="00FF3108">
        <w:rPr>
          <w:rFonts w:ascii="宋体" w:hAnsi="宋体" w:hint="eastAsia"/>
          <w:sz w:val="28"/>
          <w:szCs w:val="28"/>
        </w:rPr>
        <w:t>卷积得到，</w:t>
      </w:r>
      <w:r w:rsidRPr="00FF3108">
        <w:rPr>
          <w:rFonts w:ascii="宋体" w:hAnsi="宋体"/>
          <w:sz w:val="28"/>
          <w:szCs w:val="28"/>
        </w:rPr>
        <w:object w:dxaOrig="300" w:dyaOrig="360">
          <v:shape id="_x0000_i1045" type="#_x0000_t75" style="width:15pt;height:18pt" o:ole="">
            <v:imagedata r:id="rId44" o:title=""/>
          </v:shape>
          <o:OLEObject Type="Embed" ProgID="Equation.DSMT4" ShapeID="_x0000_i1045" DrawAspect="Content" ObjectID="_1794986847" r:id="rId45"/>
        </w:object>
      </w:r>
      <w:r w:rsidRPr="00FF3108">
        <w:rPr>
          <w:rFonts w:ascii="宋体" w:hAnsi="宋体" w:hint="eastAsia"/>
          <w:sz w:val="28"/>
          <w:szCs w:val="28"/>
        </w:rPr>
        <w:t>在可见近红外波段的吸收系数随波长的变化如图</w:t>
      </w:r>
      <w:r w:rsidRPr="00FF3108">
        <w:rPr>
          <w:rFonts w:ascii="宋体" w:hAnsi="宋体"/>
          <w:sz w:val="28"/>
          <w:szCs w:val="28"/>
        </w:rPr>
        <w:t>3.1</w:t>
      </w:r>
      <w:r w:rsidRPr="00FF3108">
        <w:rPr>
          <w:rFonts w:ascii="宋体" w:hAnsi="宋体" w:hint="eastAsia"/>
          <w:sz w:val="28"/>
          <w:szCs w:val="28"/>
        </w:rPr>
        <w:t>所示，U为测量点的</w:t>
      </w:r>
      <w:r w:rsidRPr="00FF3108">
        <w:rPr>
          <w:rFonts w:ascii="宋体" w:hAnsi="宋体"/>
          <w:sz w:val="28"/>
          <w:szCs w:val="28"/>
        </w:rPr>
        <w:object w:dxaOrig="300" w:dyaOrig="360">
          <v:shape id="_x0000_i1046" type="#_x0000_t75" style="width:15pt;height:18pt" o:ole="">
            <v:imagedata r:id="rId46" o:title=""/>
          </v:shape>
          <o:OLEObject Type="Embed" ProgID="Equation.DSMT4" ShapeID="_x0000_i1046" DrawAspect="Content" ObjectID="_1794986848" r:id="rId47"/>
        </w:object>
      </w:r>
      <w:r w:rsidRPr="00FF3108">
        <w:rPr>
          <w:rFonts w:ascii="宋体" w:hAnsi="宋体" w:hint="eastAsia"/>
          <w:sz w:val="28"/>
          <w:szCs w:val="28"/>
        </w:rPr>
        <w:t>含量，单位为DU，基于A</w:t>
      </w:r>
      <w:r w:rsidRPr="00FF3108">
        <w:rPr>
          <w:rFonts w:ascii="宋体" w:hAnsi="宋体"/>
          <w:sz w:val="28"/>
          <w:szCs w:val="28"/>
        </w:rPr>
        <w:t>URA</w:t>
      </w:r>
      <w:r w:rsidRPr="00FF3108">
        <w:rPr>
          <w:rFonts w:ascii="宋体" w:hAnsi="宋体" w:hint="eastAsia"/>
          <w:sz w:val="28"/>
          <w:szCs w:val="28"/>
        </w:rPr>
        <w:t>卫星O</w:t>
      </w:r>
      <w:r w:rsidRPr="00FF3108">
        <w:rPr>
          <w:rFonts w:ascii="宋体" w:hAnsi="宋体"/>
          <w:sz w:val="28"/>
          <w:szCs w:val="28"/>
        </w:rPr>
        <w:t>MI-TOMAS</w:t>
      </w:r>
      <w:r w:rsidRPr="00FF3108">
        <w:rPr>
          <w:rFonts w:ascii="宋体" w:hAnsi="宋体" w:hint="eastAsia"/>
          <w:sz w:val="28"/>
          <w:szCs w:val="28"/>
        </w:rPr>
        <w:t>产品制作的臭氧</w:t>
      </w:r>
      <w:proofErr w:type="gramStart"/>
      <w:r w:rsidRPr="00FF3108">
        <w:rPr>
          <w:rFonts w:ascii="宋体" w:hAnsi="宋体" w:hint="eastAsia"/>
          <w:sz w:val="28"/>
          <w:szCs w:val="28"/>
        </w:rPr>
        <w:t>总量月</w:t>
      </w:r>
      <w:proofErr w:type="gramEnd"/>
      <w:r w:rsidRPr="00FF3108">
        <w:rPr>
          <w:rFonts w:ascii="宋体" w:hAnsi="宋体" w:hint="eastAsia"/>
          <w:sz w:val="28"/>
          <w:szCs w:val="28"/>
        </w:rPr>
        <w:t>均值网格数据。</w:t>
      </w:r>
    </w:p>
    <w:tbl>
      <w:tblPr>
        <w:tblW w:w="5000" w:type="pct"/>
        <w:tblLook w:val="04A0" w:firstRow="1" w:lastRow="0" w:firstColumn="1" w:lastColumn="0" w:noHBand="0" w:noVBand="1"/>
      </w:tblPr>
      <w:tblGrid>
        <w:gridCol w:w="533"/>
        <w:gridCol w:w="4560"/>
        <w:gridCol w:w="3213"/>
      </w:tblGrid>
      <w:tr w:rsidR="00577346" w:rsidRPr="00F11F78" w:rsidTr="00DB72D0">
        <w:tc>
          <w:tcPr>
            <w:tcW w:w="321" w:type="pct"/>
            <w:shd w:val="clear" w:color="auto" w:fill="auto"/>
            <w:vAlign w:val="center"/>
          </w:tcPr>
          <w:p w:rsidR="00577346" w:rsidRPr="00F11F78" w:rsidRDefault="00577346" w:rsidP="00DB72D0">
            <w:pPr>
              <w:spacing w:line="360" w:lineRule="auto"/>
              <w:rPr>
                <w:rFonts w:ascii="宋体" w:hAnsi="宋体"/>
                <w:sz w:val="28"/>
                <w:szCs w:val="28"/>
              </w:rPr>
            </w:pPr>
          </w:p>
        </w:tc>
        <w:tc>
          <w:tcPr>
            <w:tcW w:w="2745" w:type="pct"/>
            <w:shd w:val="clear" w:color="auto" w:fill="auto"/>
            <w:vAlign w:val="center"/>
          </w:tcPr>
          <w:p w:rsidR="00577346" w:rsidRPr="00F11F78" w:rsidRDefault="00577346" w:rsidP="00DB72D0">
            <w:pPr>
              <w:spacing w:line="360" w:lineRule="auto"/>
              <w:jc w:val="center"/>
              <w:rPr>
                <w:rFonts w:ascii="宋体" w:hAnsi="宋体"/>
                <w:color w:val="000000"/>
                <w:sz w:val="28"/>
                <w:szCs w:val="28"/>
              </w:rPr>
            </w:pPr>
            <w:r w:rsidRPr="00F11F78">
              <w:rPr>
                <w:sz w:val="28"/>
                <w:szCs w:val="28"/>
              </w:rPr>
              <w:object w:dxaOrig="2100" w:dyaOrig="880">
                <v:shape id="_x0000_i1047" type="#_x0000_t75" style="width:105pt;height:44.25pt" o:ole="">
                  <v:imagedata r:id="rId48" o:title=""/>
                </v:shape>
                <o:OLEObject Type="Embed" ProgID="Equation.DSMT4" ShapeID="_x0000_i1047" DrawAspect="Content" ObjectID="_1794986849" r:id="rId49"/>
              </w:object>
            </w:r>
          </w:p>
        </w:tc>
        <w:tc>
          <w:tcPr>
            <w:tcW w:w="1934" w:type="pct"/>
            <w:shd w:val="clear" w:color="auto" w:fill="auto"/>
            <w:vAlign w:val="center"/>
          </w:tcPr>
          <w:p w:rsidR="00577346" w:rsidRPr="00F11F78" w:rsidRDefault="00577346" w:rsidP="00DB72D0">
            <w:pPr>
              <w:spacing w:line="360" w:lineRule="auto"/>
              <w:jc w:val="right"/>
              <w:rPr>
                <w:rFonts w:ascii="宋体" w:hAnsi="宋体"/>
                <w:color w:val="000000"/>
                <w:sz w:val="28"/>
                <w:szCs w:val="28"/>
              </w:rPr>
            </w:pPr>
            <w:r w:rsidRPr="00F11F78">
              <w:rPr>
                <w:rFonts w:ascii="宋体" w:hAnsi="宋体" w:hint="eastAsia"/>
                <w:color w:val="000000"/>
                <w:sz w:val="28"/>
                <w:szCs w:val="28"/>
              </w:rPr>
              <w:t>（</w:t>
            </w:r>
            <w:r w:rsidRPr="00F11F78">
              <w:rPr>
                <w:rFonts w:ascii="宋体" w:hAnsi="宋体"/>
                <w:color w:val="000000"/>
                <w:sz w:val="28"/>
                <w:szCs w:val="28"/>
              </w:rPr>
              <w:t>3.13</w:t>
            </w:r>
            <w:r w:rsidRPr="00F11F78">
              <w:rPr>
                <w:rFonts w:ascii="宋体" w:hAnsi="宋体" w:hint="eastAsia"/>
                <w:color w:val="000000"/>
                <w:sz w:val="28"/>
                <w:szCs w:val="28"/>
              </w:rPr>
              <w:t>）</w:t>
            </w:r>
          </w:p>
        </w:tc>
      </w:tr>
    </w:tbl>
    <w:p w:rsidR="00577346" w:rsidRPr="00A70676" w:rsidRDefault="00577346" w:rsidP="00577346">
      <w:pPr>
        <w:pStyle w:val="a3"/>
        <w:rPr>
          <w:sz w:val="28"/>
          <w:szCs w:val="28"/>
        </w:rPr>
      </w:pPr>
      <w:r w:rsidRPr="00A70676">
        <w:rPr>
          <w:noProof/>
          <w:sz w:val="28"/>
          <w:szCs w:val="28"/>
        </w:rPr>
        <w:drawing>
          <wp:inline distT="0" distB="0" distL="0" distR="0" wp14:anchorId="7F67006B" wp14:editId="2D880734">
            <wp:extent cx="3171825" cy="2238375"/>
            <wp:effectExtent l="0" t="0" r="952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71825" cy="2238375"/>
                    </a:xfrm>
                    <a:prstGeom prst="rect">
                      <a:avLst/>
                    </a:prstGeom>
                    <a:noFill/>
                    <a:ln>
                      <a:noFill/>
                    </a:ln>
                  </pic:spPr>
                </pic:pic>
              </a:graphicData>
            </a:graphic>
          </wp:inline>
        </w:drawing>
      </w:r>
    </w:p>
    <w:p w:rsidR="00577346" w:rsidRPr="00FF3108" w:rsidRDefault="00577346" w:rsidP="00577346">
      <w:pPr>
        <w:pStyle w:val="a4"/>
      </w:pPr>
      <w:r>
        <w:rPr>
          <w:rFonts w:hint="eastAsia"/>
        </w:rPr>
        <w:t>图</w:t>
      </w:r>
      <w:r>
        <w:rPr>
          <w:rFonts w:hint="eastAsia"/>
        </w:rPr>
        <w:t>3</w:t>
      </w:r>
      <w:r>
        <w:t xml:space="preserve">.1  </w:t>
      </w:r>
      <w:r w:rsidRPr="00A97A98">
        <w:rPr>
          <w:rFonts w:hint="eastAsia"/>
        </w:rPr>
        <w:t>臭氧</w:t>
      </w:r>
      <w:r w:rsidRPr="00A97A98">
        <w:t>吸收系数</w:t>
      </w:r>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在已知其它项对</w:t>
      </w:r>
      <w:r w:rsidRPr="00376AAB">
        <w:rPr>
          <w:rFonts w:ascii="宋体" w:hAnsi="宋体"/>
          <w:sz w:val="28"/>
          <w:szCs w:val="28"/>
        </w:rPr>
        <w:t>总光学厚度</w:t>
      </w:r>
      <w:r w:rsidRPr="00376AAB">
        <w:rPr>
          <w:rFonts w:ascii="宋体" w:hAnsi="宋体" w:hint="eastAsia"/>
          <w:sz w:val="28"/>
          <w:szCs w:val="28"/>
        </w:rPr>
        <w:t>贡献量的情况下，</w:t>
      </w:r>
      <w:proofErr w:type="spellStart"/>
      <w:r w:rsidRPr="00376AAB">
        <w:rPr>
          <w:rFonts w:ascii="宋体" w:hAnsi="宋体"/>
          <w:i/>
          <w:sz w:val="28"/>
          <w:szCs w:val="28"/>
        </w:rPr>
        <w:t>τ</w:t>
      </w:r>
      <w:r w:rsidRPr="00376AAB">
        <w:rPr>
          <w:rFonts w:ascii="宋体" w:hAnsi="宋体"/>
          <w:i/>
          <w:sz w:val="28"/>
          <w:szCs w:val="28"/>
          <w:vertAlign w:val="subscript"/>
        </w:rPr>
        <w:t>a</w:t>
      </w:r>
      <w:proofErr w:type="spellEnd"/>
      <w:r w:rsidRPr="00376AAB">
        <w:rPr>
          <w:rFonts w:ascii="宋体" w:hAnsi="宋体" w:hint="eastAsia"/>
          <w:sz w:val="28"/>
          <w:szCs w:val="28"/>
        </w:rPr>
        <w:t>可以通过下式计算</w:t>
      </w:r>
      <w:r w:rsidRPr="00376AAB">
        <w:rPr>
          <w:rFonts w:ascii="宋体" w:hAnsi="宋体"/>
          <w:sz w:val="28"/>
          <w:szCs w:val="28"/>
        </w:rPr>
        <w:t>，即：</w:t>
      </w:r>
    </w:p>
    <w:tbl>
      <w:tblPr>
        <w:tblW w:w="5000" w:type="pct"/>
        <w:tblLook w:val="04A0" w:firstRow="1" w:lastRow="0" w:firstColumn="1" w:lastColumn="0" w:noHBand="0" w:noVBand="1"/>
      </w:tblPr>
      <w:tblGrid>
        <w:gridCol w:w="1200"/>
        <w:gridCol w:w="5770"/>
        <w:gridCol w:w="1336"/>
      </w:tblGrid>
      <w:tr w:rsidR="00577346" w:rsidRPr="00F11F78" w:rsidTr="00DB72D0">
        <w:tc>
          <w:tcPr>
            <w:tcW w:w="733" w:type="pct"/>
            <w:shd w:val="clear" w:color="auto" w:fill="auto"/>
            <w:vAlign w:val="center"/>
          </w:tcPr>
          <w:p w:rsidR="00577346" w:rsidRPr="00F11F78" w:rsidRDefault="00577346" w:rsidP="00DB72D0">
            <w:pPr>
              <w:spacing w:line="360" w:lineRule="auto"/>
              <w:rPr>
                <w:rFonts w:ascii="宋体" w:hAnsi="宋体"/>
                <w:sz w:val="28"/>
                <w:szCs w:val="28"/>
              </w:rPr>
            </w:pPr>
          </w:p>
        </w:tc>
        <w:tc>
          <w:tcPr>
            <w:tcW w:w="3484" w:type="pct"/>
            <w:shd w:val="clear" w:color="auto" w:fill="auto"/>
            <w:vAlign w:val="center"/>
          </w:tcPr>
          <w:p w:rsidR="00577346" w:rsidRPr="00835E97" w:rsidRDefault="00577346" w:rsidP="00DB72D0">
            <w:pPr>
              <w:spacing w:line="360" w:lineRule="auto"/>
              <w:jc w:val="center"/>
              <w:rPr>
                <w:rFonts w:ascii="宋体" w:hAnsi="宋体"/>
                <w:sz w:val="28"/>
                <w:szCs w:val="28"/>
              </w:rPr>
            </w:pPr>
            <m:oMathPara>
              <m:oMath>
                <m:sSub>
                  <m:sSubPr>
                    <m:ctrlPr>
                      <w:rPr>
                        <w:rFonts w:ascii="Cambria Math" w:hAnsi="Cambria Math"/>
                        <w:sz w:val="24"/>
                      </w:rPr>
                    </m:ctrlPr>
                  </m:sSubPr>
                  <m:e>
                    <m:r>
                      <w:rPr>
                        <w:rFonts w:ascii="Cambria Math" w:hAnsi="Cambria Math"/>
                      </w:rPr>
                      <m:t>τ</m:t>
                    </m:r>
                  </m:e>
                  <m:sub>
                    <m:r>
                      <w:rPr>
                        <w:rFonts w:ascii="Cambria Math" w:hAnsi="Cambria Math"/>
                      </w:rPr>
                      <m:t>a</m:t>
                    </m:r>
                  </m:sub>
                </m:sSub>
                <m:r>
                  <w:rPr>
                    <w:rFonts w:ascii="Cambria Math" w:hAnsi="Cambria Math"/>
                  </w:rPr>
                  <m:t>=τ-</m:t>
                </m:r>
                <m:sSub>
                  <m:sSubPr>
                    <m:ctrlPr>
                      <w:rPr>
                        <w:rFonts w:ascii="Cambria Math" w:hAnsi="Cambria Math"/>
                        <w:sz w:val="24"/>
                      </w:rPr>
                    </m:ctrlPr>
                  </m:sSubPr>
                  <m:e>
                    <m:r>
                      <w:rPr>
                        <w:rFonts w:ascii="Cambria Math" w:hAnsi="Cambria Math"/>
                      </w:rPr>
                      <m:t>τ</m:t>
                    </m:r>
                  </m:e>
                  <m:sub>
                    <m:r>
                      <w:rPr>
                        <w:rFonts w:ascii="Cambria Math" w:hAnsi="Cambria Math"/>
                      </w:rPr>
                      <m:t>r</m:t>
                    </m:r>
                  </m:sub>
                </m:sSub>
                <m:r>
                  <w:rPr>
                    <w:rFonts w:ascii="Cambria Math" w:hAnsi="Cambria Math"/>
                  </w:rPr>
                  <m:t>-</m:t>
                </m:r>
                <m:sSub>
                  <m:sSubPr>
                    <m:ctrlPr>
                      <w:rPr>
                        <w:rFonts w:ascii="Cambria Math" w:hAnsi="Cambria Math"/>
                        <w:i/>
                        <w:sz w:val="24"/>
                      </w:rPr>
                    </m:ctrlPr>
                  </m:sSubPr>
                  <m:e>
                    <m:r>
                      <w:rPr>
                        <w:rFonts w:ascii="Cambria Math" w:hAnsi="Cambria Math"/>
                      </w:rPr>
                      <m:t>τ</m:t>
                    </m:r>
                  </m:e>
                  <m:sub>
                    <m:r>
                      <w:rPr>
                        <w:rFonts w:ascii="Cambria Math" w:hAnsi="Cambria Math" w:hint="eastAsia"/>
                      </w:rPr>
                      <m:t>g</m:t>
                    </m:r>
                  </m:sub>
                </m:sSub>
              </m:oMath>
            </m:oMathPara>
          </w:p>
        </w:tc>
        <w:tc>
          <w:tcPr>
            <w:tcW w:w="783" w:type="pct"/>
            <w:shd w:val="clear" w:color="auto" w:fill="auto"/>
            <w:vAlign w:val="center"/>
          </w:tcPr>
          <w:p w:rsidR="00577346" w:rsidRPr="00F11F78" w:rsidRDefault="00577346" w:rsidP="00DB72D0">
            <w:pPr>
              <w:spacing w:line="360" w:lineRule="auto"/>
              <w:jc w:val="right"/>
              <w:rPr>
                <w:rFonts w:ascii="宋体" w:hAnsi="宋体"/>
                <w:sz w:val="28"/>
                <w:szCs w:val="28"/>
              </w:rPr>
            </w:pPr>
            <w:r w:rsidRPr="00F11F78">
              <w:rPr>
                <w:rFonts w:ascii="宋体" w:hAnsi="宋体" w:hint="eastAsia"/>
                <w:sz w:val="28"/>
                <w:szCs w:val="28"/>
              </w:rPr>
              <w:t>（</w:t>
            </w:r>
            <w:r w:rsidRPr="00F11F78">
              <w:rPr>
                <w:rFonts w:ascii="宋体" w:hAnsi="宋体"/>
                <w:sz w:val="28"/>
                <w:szCs w:val="28"/>
              </w:rPr>
              <w:t>3.14</w:t>
            </w:r>
            <w:r w:rsidRPr="00F11F78">
              <w:rPr>
                <w:rFonts w:ascii="宋体" w:hAnsi="宋体" w:hint="eastAsia"/>
                <w:sz w:val="28"/>
                <w:szCs w:val="28"/>
              </w:rPr>
              <w:t>）</w:t>
            </w:r>
          </w:p>
        </w:tc>
      </w:tr>
    </w:tbl>
    <w:p w:rsidR="00577346" w:rsidRPr="00FF3108" w:rsidRDefault="00577346" w:rsidP="00577346">
      <w:pPr>
        <w:spacing w:line="360" w:lineRule="auto"/>
        <w:ind w:firstLineChars="250" w:firstLine="700"/>
        <w:rPr>
          <w:rFonts w:ascii="宋体" w:hAnsi="宋体"/>
          <w:sz w:val="28"/>
          <w:szCs w:val="28"/>
        </w:rPr>
      </w:pPr>
      <w:bookmarkStart w:id="1" w:name="_Toc103246688"/>
      <w:r>
        <w:rPr>
          <w:rFonts w:ascii="宋体" w:hAnsi="宋体"/>
          <w:sz w:val="28"/>
          <w:szCs w:val="28"/>
        </w:rPr>
        <w:t>3.</w:t>
      </w:r>
      <w:r w:rsidRPr="00FF3108">
        <w:rPr>
          <w:rFonts w:ascii="宋体" w:hAnsi="宋体" w:hint="eastAsia"/>
          <w:sz w:val="28"/>
          <w:szCs w:val="28"/>
        </w:rPr>
        <w:t>Angström参数反演原理</w:t>
      </w:r>
      <w:bookmarkEnd w:id="1"/>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大气气溶胶的光学厚度</w:t>
      </w:r>
      <w:proofErr w:type="spellStart"/>
      <w:r w:rsidRPr="00376AAB">
        <w:rPr>
          <w:rFonts w:ascii="宋体" w:hAnsi="宋体"/>
          <w:i/>
          <w:sz w:val="28"/>
          <w:szCs w:val="28"/>
        </w:rPr>
        <w:t>τ</w:t>
      </w:r>
      <w:r w:rsidRPr="00376AAB">
        <w:rPr>
          <w:rFonts w:ascii="宋体" w:hAnsi="宋体"/>
          <w:i/>
          <w:sz w:val="28"/>
          <w:szCs w:val="28"/>
          <w:vertAlign w:val="subscript"/>
        </w:rPr>
        <w:t>a</w:t>
      </w:r>
      <w:proofErr w:type="spellEnd"/>
      <w:r w:rsidRPr="00376AAB">
        <w:rPr>
          <w:rFonts w:ascii="宋体" w:hAnsi="宋体"/>
          <w:i/>
          <w:sz w:val="28"/>
          <w:szCs w:val="28"/>
        </w:rPr>
        <w:t>(λ)</w:t>
      </w:r>
      <w:r w:rsidRPr="00376AAB">
        <w:rPr>
          <w:rFonts w:ascii="宋体" w:hAnsi="宋体" w:hint="eastAsia"/>
          <w:sz w:val="28"/>
          <w:szCs w:val="28"/>
        </w:rPr>
        <w:t>可以表示为波长指数</w:t>
      </w:r>
      <w:r w:rsidRPr="00376AAB">
        <w:rPr>
          <w:rFonts w:ascii="宋体" w:hAnsi="宋体"/>
          <w:i/>
          <w:sz w:val="28"/>
          <w:szCs w:val="28"/>
        </w:rPr>
        <w:t>α</w:t>
      </w:r>
      <w:r w:rsidRPr="00376AAB">
        <w:rPr>
          <w:rFonts w:ascii="宋体" w:hAnsi="宋体" w:hint="eastAsia"/>
          <w:sz w:val="28"/>
          <w:szCs w:val="28"/>
        </w:rPr>
        <w:t>、大气浊度系数</w:t>
      </w:r>
      <w:r w:rsidRPr="00376AAB">
        <w:rPr>
          <w:rFonts w:ascii="宋体" w:hAnsi="宋体"/>
          <w:i/>
          <w:sz w:val="28"/>
          <w:szCs w:val="28"/>
        </w:rPr>
        <w:t>β</w:t>
      </w:r>
      <w:r w:rsidRPr="00376AAB">
        <w:rPr>
          <w:rFonts w:ascii="宋体" w:hAnsi="宋体" w:hint="eastAsia"/>
          <w:sz w:val="28"/>
          <w:szCs w:val="28"/>
        </w:rPr>
        <w:t>和波长</w:t>
      </w:r>
      <w:r w:rsidRPr="00376AAB">
        <w:rPr>
          <w:rFonts w:ascii="宋体" w:hAnsi="宋体"/>
          <w:i/>
          <w:sz w:val="28"/>
          <w:szCs w:val="28"/>
        </w:rPr>
        <w:t>λ</w:t>
      </w:r>
      <w:r w:rsidRPr="00376AAB">
        <w:rPr>
          <w:rFonts w:ascii="宋体" w:hAnsi="宋体" w:hint="eastAsia"/>
          <w:sz w:val="28"/>
          <w:szCs w:val="28"/>
        </w:rPr>
        <w:t>的函数形式</w:t>
      </w:r>
      <w:r w:rsidRPr="00376AAB">
        <w:rPr>
          <w:rFonts w:ascii="宋体" w:hAnsi="宋体"/>
          <w:sz w:val="28"/>
          <w:szCs w:val="28"/>
          <w:vertAlign w:val="superscript"/>
        </w:rPr>
        <w:fldChar w:fldCharType="begin"/>
      </w:r>
      <w:r w:rsidRPr="00376AAB">
        <w:rPr>
          <w:rFonts w:ascii="宋体" w:hAnsi="宋体"/>
          <w:sz w:val="28"/>
          <w:szCs w:val="28"/>
          <w:vertAlign w:val="superscript"/>
        </w:rPr>
        <w:instrText xml:space="preserve"> </w:instrText>
      </w:r>
      <w:r w:rsidRPr="00376AAB">
        <w:rPr>
          <w:rFonts w:ascii="宋体" w:hAnsi="宋体" w:hint="eastAsia"/>
          <w:sz w:val="28"/>
          <w:szCs w:val="28"/>
          <w:vertAlign w:val="superscript"/>
        </w:rPr>
        <w:instrText>REF _Ref99724345 \r \h</w:instrText>
      </w:r>
      <w:r w:rsidRPr="00376AAB">
        <w:rPr>
          <w:rFonts w:ascii="宋体" w:hAnsi="宋体"/>
          <w:sz w:val="28"/>
          <w:szCs w:val="28"/>
          <w:vertAlign w:val="superscript"/>
        </w:rPr>
        <w:instrText xml:space="preserve">  \* MERGEFORMAT </w:instrText>
      </w:r>
      <w:r w:rsidRPr="00376AAB">
        <w:rPr>
          <w:rFonts w:ascii="宋体" w:hAnsi="宋体"/>
          <w:sz w:val="28"/>
          <w:szCs w:val="28"/>
          <w:vertAlign w:val="superscript"/>
        </w:rPr>
      </w:r>
      <w:r w:rsidRPr="00376AAB">
        <w:rPr>
          <w:rFonts w:ascii="宋体" w:hAnsi="宋体"/>
          <w:sz w:val="28"/>
          <w:szCs w:val="28"/>
          <w:vertAlign w:val="superscript"/>
        </w:rPr>
        <w:fldChar w:fldCharType="separate"/>
      </w:r>
      <w:r>
        <w:rPr>
          <w:rFonts w:ascii="宋体" w:hAnsi="宋体" w:hint="eastAsia"/>
          <w:b/>
          <w:bCs/>
          <w:sz w:val="28"/>
          <w:szCs w:val="28"/>
          <w:vertAlign w:val="superscript"/>
        </w:rPr>
        <w:t>错误!未找到引用源。</w:t>
      </w:r>
      <w:r w:rsidRPr="00376AAB">
        <w:rPr>
          <w:rFonts w:ascii="宋体" w:hAnsi="宋体"/>
          <w:sz w:val="28"/>
          <w:szCs w:val="28"/>
          <w:vertAlign w:val="superscript"/>
        </w:rPr>
        <w:fldChar w:fldCharType="end"/>
      </w:r>
      <w:r w:rsidRPr="00376AAB">
        <w:rPr>
          <w:rFonts w:ascii="宋体" w:hAnsi="宋体" w:hint="eastAsia"/>
          <w:sz w:val="28"/>
          <w:szCs w:val="28"/>
        </w:rPr>
        <w:t>：</w:t>
      </w:r>
    </w:p>
    <w:tbl>
      <w:tblPr>
        <w:tblW w:w="5000" w:type="pct"/>
        <w:tblLook w:val="04A0" w:firstRow="1" w:lastRow="0" w:firstColumn="1" w:lastColumn="0" w:noHBand="0" w:noVBand="1"/>
      </w:tblPr>
      <w:tblGrid>
        <w:gridCol w:w="1201"/>
        <w:gridCol w:w="5769"/>
        <w:gridCol w:w="1336"/>
      </w:tblGrid>
      <w:tr w:rsidR="00577346" w:rsidRPr="00F11F78" w:rsidTr="00DB72D0">
        <w:tc>
          <w:tcPr>
            <w:tcW w:w="750" w:type="pct"/>
            <w:shd w:val="clear" w:color="auto" w:fill="auto"/>
            <w:vAlign w:val="center"/>
          </w:tcPr>
          <w:p w:rsidR="00577346" w:rsidRPr="00F11F78" w:rsidRDefault="00577346" w:rsidP="00DB72D0">
            <w:pPr>
              <w:spacing w:line="360" w:lineRule="auto"/>
              <w:rPr>
                <w:rFonts w:ascii="宋体" w:hAnsi="宋体"/>
                <w:sz w:val="28"/>
                <w:szCs w:val="28"/>
              </w:rPr>
            </w:pPr>
          </w:p>
        </w:tc>
        <w:tc>
          <w:tcPr>
            <w:tcW w:w="3500" w:type="pct"/>
            <w:shd w:val="clear" w:color="auto" w:fill="auto"/>
            <w:vAlign w:val="center"/>
          </w:tcPr>
          <w:p w:rsidR="00577346" w:rsidRPr="00F11F78" w:rsidRDefault="00577346" w:rsidP="00DB72D0">
            <w:pPr>
              <w:spacing w:line="360" w:lineRule="auto"/>
              <w:jc w:val="center"/>
              <w:rPr>
                <w:rFonts w:ascii="宋体" w:hAnsi="宋体"/>
                <w:sz w:val="28"/>
                <w:szCs w:val="28"/>
              </w:rPr>
            </w:pPr>
            <w:r w:rsidRPr="00F11F78">
              <w:rPr>
                <w:rFonts w:ascii="宋体" w:hAnsi="宋体"/>
                <w:position w:val="-14"/>
                <w:sz w:val="28"/>
                <w:szCs w:val="28"/>
              </w:rPr>
              <w:object w:dxaOrig="1359" w:dyaOrig="400">
                <v:shape id="_x0000_i1048" type="#_x0000_t75" style="width:66.75pt;height:20.25pt" o:ole="">
                  <v:imagedata r:id="rId51" o:title=""/>
                </v:shape>
                <o:OLEObject Type="Embed" ProgID="Equation.DSMT4" ShapeID="_x0000_i1048" DrawAspect="Content" ObjectID="_1794986850" r:id="rId52"/>
              </w:object>
            </w:r>
          </w:p>
        </w:tc>
        <w:tc>
          <w:tcPr>
            <w:tcW w:w="750" w:type="pct"/>
            <w:shd w:val="clear" w:color="auto" w:fill="auto"/>
            <w:vAlign w:val="center"/>
          </w:tcPr>
          <w:p w:rsidR="00577346" w:rsidRPr="00F11F78" w:rsidRDefault="00577346" w:rsidP="00DB72D0">
            <w:pPr>
              <w:spacing w:line="360" w:lineRule="auto"/>
              <w:jc w:val="right"/>
              <w:rPr>
                <w:rFonts w:ascii="宋体" w:hAnsi="宋体"/>
                <w:sz w:val="28"/>
                <w:szCs w:val="28"/>
              </w:rPr>
            </w:pPr>
            <w:r w:rsidRPr="00F11F78">
              <w:rPr>
                <w:rFonts w:ascii="宋体" w:hAnsi="宋体" w:hint="eastAsia"/>
                <w:sz w:val="28"/>
                <w:szCs w:val="28"/>
              </w:rPr>
              <w:t>（</w:t>
            </w:r>
            <w:r w:rsidRPr="00F11F78">
              <w:rPr>
                <w:rFonts w:ascii="宋体" w:hAnsi="宋体"/>
                <w:sz w:val="28"/>
                <w:szCs w:val="28"/>
              </w:rPr>
              <w:t>3.15</w:t>
            </w:r>
            <w:r w:rsidRPr="00F11F78">
              <w:rPr>
                <w:rFonts w:ascii="宋体" w:hAnsi="宋体" w:hint="eastAsia"/>
                <w:sz w:val="28"/>
                <w:szCs w:val="28"/>
              </w:rPr>
              <w:t>）</w:t>
            </w:r>
          </w:p>
        </w:tc>
      </w:tr>
    </w:tbl>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波长指数</w:t>
      </w:r>
      <w:r w:rsidRPr="00376AAB">
        <w:rPr>
          <w:rFonts w:ascii="宋体" w:hAnsi="宋体"/>
          <w:i/>
          <w:sz w:val="28"/>
          <w:szCs w:val="28"/>
        </w:rPr>
        <w:t>α</w:t>
      </w:r>
      <w:r w:rsidRPr="00376AAB">
        <w:rPr>
          <w:rFonts w:ascii="宋体" w:hAnsi="宋体" w:hint="eastAsia"/>
          <w:sz w:val="28"/>
          <w:szCs w:val="28"/>
        </w:rPr>
        <w:t>表示气溶胶的消光与波长之间的关系，其值和颗粒半径的均值相关，反映颗粒的大小特征，</w:t>
      </w:r>
      <w:r w:rsidRPr="00376AAB">
        <w:rPr>
          <w:rFonts w:ascii="宋体" w:hAnsi="宋体"/>
          <w:i/>
          <w:sz w:val="28"/>
          <w:szCs w:val="28"/>
        </w:rPr>
        <w:t>α</w:t>
      </w:r>
      <w:r w:rsidRPr="00376AAB">
        <w:rPr>
          <w:rFonts w:ascii="宋体" w:hAnsi="宋体" w:hint="eastAsia"/>
          <w:sz w:val="28"/>
          <w:szCs w:val="28"/>
        </w:rPr>
        <w:t>的值通常介于0到2之间。如果某时刻的</w:t>
      </w:r>
      <w:r w:rsidRPr="00376AAB">
        <w:rPr>
          <w:rFonts w:ascii="宋体" w:hAnsi="宋体"/>
          <w:i/>
          <w:sz w:val="28"/>
          <w:szCs w:val="28"/>
        </w:rPr>
        <w:t>α</w:t>
      </w:r>
      <w:r w:rsidRPr="00376AAB">
        <w:rPr>
          <w:rFonts w:ascii="宋体" w:hAnsi="宋体" w:hint="eastAsia"/>
          <w:sz w:val="28"/>
          <w:szCs w:val="28"/>
        </w:rPr>
        <w:t>比较小，则表示该时刻大气中存在较多半径比较大的颗粒。反之，代表中小型粒子的占比越多。浑浊系数</w:t>
      </w:r>
      <w:r w:rsidRPr="00376AAB">
        <w:rPr>
          <w:rFonts w:ascii="宋体" w:hAnsi="宋体"/>
          <w:i/>
          <w:sz w:val="28"/>
          <w:szCs w:val="28"/>
        </w:rPr>
        <w:t>β</w:t>
      </w:r>
      <w:r w:rsidRPr="00376AAB">
        <w:rPr>
          <w:rFonts w:ascii="宋体" w:hAnsi="宋体" w:hint="eastAsia"/>
          <w:sz w:val="28"/>
          <w:szCs w:val="28"/>
        </w:rPr>
        <w:t>是指气溶胶在1</w:t>
      </w:r>
      <w:r w:rsidRPr="00376AAB">
        <w:rPr>
          <w:rFonts w:ascii="宋体" w:hAnsi="宋体"/>
          <w:sz w:val="28"/>
          <w:szCs w:val="28"/>
        </w:rPr>
        <w:t>μ</w:t>
      </w:r>
      <w:r w:rsidRPr="00376AAB">
        <w:rPr>
          <w:rFonts w:ascii="宋体" w:hAnsi="宋体" w:hint="eastAsia"/>
          <w:sz w:val="28"/>
          <w:szCs w:val="28"/>
        </w:rPr>
        <w:t>m处的光学厚度，可以反映空气质量，其值一般在0到0.5之间，该值小于0.1时，说明空气清洁，没有太多的气溶胶颗粒进入到空气中，如果</w:t>
      </w:r>
      <w:r w:rsidRPr="00376AAB">
        <w:rPr>
          <w:rFonts w:ascii="宋体" w:hAnsi="宋体"/>
          <w:i/>
          <w:sz w:val="28"/>
          <w:szCs w:val="28"/>
        </w:rPr>
        <w:t>β</w:t>
      </w:r>
      <w:r w:rsidRPr="00376AAB">
        <w:rPr>
          <w:rFonts w:ascii="宋体" w:hAnsi="宋体" w:hint="eastAsia"/>
          <w:sz w:val="28"/>
          <w:szCs w:val="28"/>
        </w:rPr>
        <w:t>的值在0.2以上，表明此时的空气受到了污染，有比较多的颗粒悬浮在空气中。</w:t>
      </w:r>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已知两个波长（记作</w:t>
      </w:r>
      <w:r w:rsidRPr="00376AAB">
        <w:rPr>
          <w:rFonts w:ascii="宋体" w:hAnsi="宋体"/>
          <w:i/>
          <w:iCs/>
          <w:sz w:val="28"/>
          <w:szCs w:val="28"/>
        </w:rPr>
        <w:t>λ</w:t>
      </w:r>
      <w:r w:rsidRPr="00376AAB">
        <w:rPr>
          <w:rFonts w:ascii="宋体" w:hAnsi="宋体" w:hint="eastAsia"/>
          <w:i/>
          <w:iCs/>
          <w:sz w:val="28"/>
          <w:szCs w:val="28"/>
          <w:vertAlign w:val="subscript"/>
        </w:rPr>
        <w:t>1</w:t>
      </w:r>
      <w:r w:rsidRPr="00376AAB">
        <w:rPr>
          <w:rFonts w:ascii="宋体" w:hAnsi="宋体" w:hint="eastAsia"/>
          <w:sz w:val="28"/>
          <w:szCs w:val="28"/>
        </w:rPr>
        <w:t>和</w:t>
      </w:r>
      <w:r w:rsidRPr="00376AAB">
        <w:rPr>
          <w:rFonts w:ascii="宋体" w:hAnsi="宋体"/>
          <w:i/>
          <w:iCs/>
          <w:sz w:val="28"/>
          <w:szCs w:val="28"/>
        </w:rPr>
        <w:t>λ</w:t>
      </w:r>
      <w:r w:rsidRPr="00376AAB">
        <w:rPr>
          <w:rFonts w:ascii="宋体" w:hAnsi="宋体" w:hint="eastAsia"/>
          <w:i/>
          <w:iCs/>
          <w:sz w:val="28"/>
          <w:szCs w:val="28"/>
          <w:vertAlign w:val="subscript"/>
        </w:rPr>
        <w:t>2</w:t>
      </w:r>
      <w:r w:rsidRPr="00376AAB">
        <w:rPr>
          <w:rFonts w:ascii="宋体" w:hAnsi="宋体" w:hint="eastAsia"/>
          <w:sz w:val="28"/>
          <w:szCs w:val="28"/>
        </w:rPr>
        <w:t>）处的A</w:t>
      </w:r>
      <w:r w:rsidRPr="00376AAB">
        <w:rPr>
          <w:rFonts w:ascii="宋体" w:hAnsi="宋体"/>
          <w:sz w:val="28"/>
          <w:szCs w:val="28"/>
        </w:rPr>
        <w:t>OD</w:t>
      </w:r>
      <w:r w:rsidRPr="00376AAB">
        <w:rPr>
          <w:rFonts w:ascii="宋体" w:hAnsi="宋体" w:hint="eastAsia"/>
          <w:sz w:val="28"/>
          <w:szCs w:val="28"/>
        </w:rPr>
        <w:t>，</w:t>
      </w:r>
      <w:proofErr w:type="spellStart"/>
      <w:r w:rsidRPr="00376AAB">
        <w:rPr>
          <w:rFonts w:ascii="宋体" w:hAnsi="宋体"/>
          <w:sz w:val="28"/>
          <w:szCs w:val="28"/>
        </w:rPr>
        <w:t>Angström</w:t>
      </w:r>
      <w:proofErr w:type="spellEnd"/>
      <w:r w:rsidRPr="00376AAB">
        <w:rPr>
          <w:rFonts w:ascii="宋体" w:hAnsi="宋体" w:hint="eastAsia"/>
          <w:sz w:val="28"/>
          <w:szCs w:val="28"/>
        </w:rPr>
        <w:t>参数与其具有如下关系：</w:t>
      </w:r>
    </w:p>
    <w:tbl>
      <w:tblPr>
        <w:tblW w:w="5006" w:type="pct"/>
        <w:tblInd w:w="-5" w:type="dxa"/>
        <w:tblLook w:val="04A0" w:firstRow="1" w:lastRow="0" w:firstColumn="1" w:lastColumn="0" w:noHBand="0" w:noVBand="1"/>
      </w:tblPr>
      <w:tblGrid>
        <w:gridCol w:w="1203"/>
        <w:gridCol w:w="5777"/>
        <w:gridCol w:w="1336"/>
      </w:tblGrid>
      <w:tr w:rsidR="00577346" w:rsidRPr="00F11F78" w:rsidTr="00DB72D0">
        <w:tc>
          <w:tcPr>
            <w:tcW w:w="749" w:type="pct"/>
            <w:shd w:val="clear" w:color="auto" w:fill="auto"/>
            <w:vAlign w:val="center"/>
          </w:tcPr>
          <w:p w:rsidR="00577346" w:rsidRPr="00F11F78" w:rsidRDefault="00577346" w:rsidP="00DB72D0">
            <w:pPr>
              <w:spacing w:line="360" w:lineRule="auto"/>
              <w:rPr>
                <w:rFonts w:ascii="宋体" w:hAnsi="宋体"/>
                <w:sz w:val="28"/>
                <w:szCs w:val="28"/>
              </w:rPr>
            </w:pPr>
          </w:p>
        </w:tc>
        <w:tc>
          <w:tcPr>
            <w:tcW w:w="3496" w:type="pct"/>
            <w:shd w:val="clear" w:color="auto" w:fill="auto"/>
            <w:vAlign w:val="center"/>
          </w:tcPr>
          <w:p w:rsidR="00577346" w:rsidRPr="00F11F78" w:rsidRDefault="00577346" w:rsidP="00DB72D0">
            <w:pPr>
              <w:spacing w:line="360" w:lineRule="auto"/>
              <w:jc w:val="center"/>
              <w:rPr>
                <w:rFonts w:ascii="宋体" w:hAnsi="宋体"/>
                <w:sz w:val="28"/>
                <w:szCs w:val="28"/>
              </w:rPr>
            </w:pPr>
            <w:r w:rsidRPr="00F11F78">
              <w:rPr>
                <w:rFonts w:ascii="宋体" w:hAnsi="宋体"/>
                <w:position w:val="-32"/>
                <w:sz w:val="28"/>
                <w:szCs w:val="28"/>
              </w:rPr>
              <w:object w:dxaOrig="2460" w:dyaOrig="780">
                <v:shape id="_x0000_i1049" type="#_x0000_t75" style="width:123.75pt;height:41.25pt" o:ole="">
                  <v:imagedata r:id="rId53" o:title=""/>
                </v:shape>
                <o:OLEObject Type="Embed" ProgID="Equation.DSMT4" ShapeID="_x0000_i1049" DrawAspect="Content" ObjectID="_1794986851" r:id="rId54"/>
              </w:object>
            </w:r>
          </w:p>
        </w:tc>
        <w:tc>
          <w:tcPr>
            <w:tcW w:w="749" w:type="pct"/>
            <w:shd w:val="clear" w:color="auto" w:fill="auto"/>
            <w:vAlign w:val="center"/>
          </w:tcPr>
          <w:p w:rsidR="00577346" w:rsidRPr="00F11F78" w:rsidRDefault="00577346" w:rsidP="00DB72D0">
            <w:pPr>
              <w:spacing w:line="360" w:lineRule="auto"/>
              <w:jc w:val="right"/>
              <w:rPr>
                <w:rFonts w:ascii="宋体" w:hAnsi="宋体"/>
                <w:sz w:val="28"/>
                <w:szCs w:val="28"/>
              </w:rPr>
            </w:pPr>
            <w:r w:rsidRPr="00F11F78">
              <w:rPr>
                <w:rFonts w:ascii="宋体" w:hAnsi="宋体" w:hint="eastAsia"/>
                <w:sz w:val="28"/>
                <w:szCs w:val="28"/>
              </w:rPr>
              <w:t>（</w:t>
            </w:r>
            <w:r w:rsidRPr="00F11F78">
              <w:rPr>
                <w:rFonts w:ascii="宋体" w:hAnsi="宋体"/>
                <w:sz w:val="28"/>
                <w:szCs w:val="28"/>
              </w:rPr>
              <w:t>3.16</w:t>
            </w:r>
            <w:r w:rsidRPr="00F11F78">
              <w:rPr>
                <w:rFonts w:ascii="宋体" w:hAnsi="宋体" w:hint="eastAsia"/>
                <w:sz w:val="28"/>
                <w:szCs w:val="28"/>
              </w:rPr>
              <w:t>）</w:t>
            </w:r>
          </w:p>
        </w:tc>
      </w:tr>
      <w:tr w:rsidR="00577346" w:rsidRPr="00F11F78" w:rsidTr="00DB72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50" w:type="pct"/>
            <w:tcBorders>
              <w:top w:val="nil"/>
              <w:left w:val="nil"/>
              <w:bottom w:val="nil"/>
              <w:right w:val="nil"/>
            </w:tcBorders>
            <w:shd w:val="clear" w:color="auto" w:fill="auto"/>
            <w:vAlign w:val="center"/>
          </w:tcPr>
          <w:p w:rsidR="00577346" w:rsidRPr="00F11F78" w:rsidRDefault="00577346" w:rsidP="00DB72D0">
            <w:pPr>
              <w:spacing w:line="360" w:lineRule="auto"/>
              <w:rPr>
                <w:rFonts w:ascii="宋体" w:hAnsi="宋体"/>
                <w:sz w:val="28"/>
                <w:szCs w:val="28"/>
              </w:rPr>
            </w:pPr>
          </w:p>
        </w:tc>
        <w:tc>
          <w:tcPr>
            <w:tcW w:w="3500" w:type="pct"/>
            <w:tcBorders>
              <w:top w:val="nil"/>
              <w:left w:val="nil"/>
              <w:bottom w:val="nil"/>
              <w:right w:val="nil"/>
            </w:tcBorders>
            <w:shd w:val="clear" w:color="auto" w:fill="auto"/>
            <w:vAlign w:val="center"/>
          </w:tcPr>
          <w:p w:rsidR="00577346" w:rsidRPr="00F11F78" w:rsidRDefault="00577346" w:rsidP="00DB72D0">
            <w:pPr>
              <w:spacing w:line="360" w:lineRule="auto"/>
              <w:jc w:val="center"/>
              <w:rPr>
                <w:rFonts w:ascii="宋体" w:hAnsi="宋体"/>
                <w:sz w:val="28"/>
                <w:szCs w:val="28"/>
              </w:rPr>
            </w:pPr>
            <w:r w:rsidRPr="00F11F78">
              <w:rPr>
                <w:rFonts w:ascii="宋体" w:hAnsi="宋体"/>
                <w:position w:val="-30"/>
                <w:sz w:val="28"/>
                <w:szCs w:val="28"/>
              </w:rPr>
              <w:object w:dxaOrig="2060" w:dyaOrig="720">
                <v:shape id="_x0000_i1050" type="#_x0000_t75" style="width:102.75pt;height:36pt" o:ole="">
                  <v:imagedata r:id="rId55" o:title=""/>
                </v:shape>
                <o:OLEObject Type="Embed" ProgID="Equation.DSMT4" ShapeID="_x0000_i1050" DrawAspect="Content" ObjectID="_1794986852" r:id="rId56"/>
              </w:object>
            </w:r>
          </w:p>
        </w:tc>
        <w:tc>
          <w:tcPr>
            <w:tcW w:w="750" w:type="pct"/>
            <w:tcBorders>
              <w:top w:val="nil"/>
              <w:left w:val="nil"/>
              <w:bottom w:val="nil"/>
              <w:right w:val="nil"/>
            </w:tcBorders>
            <w:shd w:val="clear" w:color="auto" w:fill="auto"/>
            <w:vAlign w:val="center"/>
          </w:tcPr>
          <w:p w:rsidR="00577346" w:rsidRPr="00F11F78" w:rsidRDefault="00577346" w:rsidP="00DB72D0">
            <w:pPr>
              <w:spacing w:line="360" w:lineRule="auto"/>
              <w:jc w:val="right"/>
              <w:rPr>
                <w:rFonts w:ascii="宋体" w:hAnsi="宋体"/>
                <w:sz w:val="28"/>
                <w:szCs w:val="28"/>
              </w:rPr>
            </w:pPr>
            <w:r w:rsidRPr="00F11F78">
              <w:rPr>
                <w:rFonts w:ascii="宋体" w:hAnsi="宋体" w:hint="eastAsia"/>
                <w:sz w:val="28"/>
                <w:szCs w:val="28"/>
              </w:rPr>
              <w:t>（</w:t>
            </w:r>
            <w:r w:rsidRPr="00F11F78">
              <w:rPr>
                <w:rFonts w:ascii="宋体" w:hAnsi="宋体"/>
                <w:sz w:val="28"/>
                <w:szCs w:val="28"/>
              </w:rPr>
              <w:t>3.17</w:t>
            </w:r>
            <w:r w:rsidRPr="00F11F78">
              <w:rPr>
                <w:rFonts w:ascii="宋体" w:hAnsi="宋体" w:hint="eastAsia"/>
                <w:sz w:val="28"/>
                <w:szCs w:val="28"/>
              </w:rPr>
              <w:t>）</w:t>
            </w:r>
          </w:p>
        </w:tc>
      </w:tr>
    </w:tbl>
    <w:p w:rsidR="00577346" w:rsidRPr="00376AAB" w:rsidRDefault="00577346" w:rsidP="00577346">
      <w:pPr>
        <w:spacing w:line="360" w:lineRule="auto"/>
        <w:rPr>
          <w:rFonts w:ascii="宋体" w:hAnsi="宋体"/>
          <w:sz w:val="28"/>
          <w:szCs w:val="28"/>
        </w:rPr>
      </w:pPr>
      <w:r w:rsidRPr="00376AAB">
        <w:rPr>
          <w:rFonts w:ascii="宋体" w:hAnsi="宋体" w:hint="eastAsia"/>
          <w:sz w:val="28"/>
          <w:szCs w:val="28"/>
        </w:rPr>
        <w:t>其中，</w:t>
      </w:r>
      <w:proofErr w:type="spellStart"/>
      <w:r w:rsidRPr="00376AAB">
        <w:rPr>
          <w:rFonts w:ascii="宋体" w:hAnsi="宋体"/>
          <w:i/>
          <w:iCs/>
          <w:sz w:val="28"/>
          <w:szCs w:val="28"/>
        </w:rPr>
        <w:t>τ</w:t>
      </w:r>
      <w:r w:rsidRPr="00376AAB">
        <w:rPr>
          <w:rFonts w:ascii="宋体" w:hAnsi="宋体" w:hint="eastAsia"/>
          <w:i/>
          <w:iCs/>
          <w:sz w:val="28"/>
          <w:szCs w:val="28"/>
          <w:vertAlign w:val="subscript"/>
        </w:rPr>
        <w:t>a</w:t>
      </w:r>
      <w:proofErr w:type="spellEnd"/>
      <w:r w:rsidRPr="00376AAB">
        <w:rPr>
          <w:rFonts w:ascii="宋体" w:hAnsi="宋体" w:hint="eastAsia"/>
          <w:i/>
          <w:iCs/>
          <w:sz w:val="28"/>
          <w:szCs w:val="28"/>
        </w:rPr>
        <w:t>(</w:t>
      </w:r>
      <w:r w:rsidRPr="00376AAB">
        <w:rPr>
          <w:rFonts w:ascii="宋体" w:hAnsi="宋体"/>
          <w:i/>
          <w:iCs/>
          <w:sz w:val="28"/>
          <w:szCs w:val="28"/>
        </w:rPr>
        <w:t>λ</w:t>
      </w:r>
      <w:r w:rsidRPr="00376AAB">
        <w:rPr>
          <w:rFonts w:ascii="宋体" w:hAnsi="宋体" w:hint="eastAsia"/>
          <w:i/>
          <w:iCs/>
          <w:sz w:val="28"/>
          <w:szCs w:val="28"/>
          <w:vertAlign w:val="subscript"/>
        </w:rPr>
        <w:t>1</w:t>
      </w:r>
      <w:r w:rsidRPr="00376AAB">
        <w:rPr>
          <w:rFonts w:ascii="宋体" w:hAnsi="宋体" w:hint="eastAsia"/>
          <w:i/>
          <w:iCs/>
          <w:sz w:val="28"/>
          <w:szCs w:val="28"/>
        </w:rPr>
        <w:t>)</w:t>
      </w:r>
      <w:r w:rsidRPr="00376AAB">
        <w:rPr>
          <w:rFonts w:ascii="宋体" w:hAnsi="宋体" w:hint="eastAsia"/>
          <w:sz w:val="28"/>
          <w:szCs w:val="28"/>
        </w:rPr>
        <w:t>和</w:t>
      </w:r>
      <w:proofErr w:type="spellStart"/>
      <w:r w:rsidRPr="00376AAB">
        <w:rPr>
          <w:rFonts w:ascii="宋体" w:hAnsi="宋体"/>
          <w:i/>
          <w:iCs/>
          <w:sz w:val="28"/>
          <w:szCs w:val="28"/>
        </w:rPr>
        <w:t>τ</w:t>
      </w:r>
      <w:r w:rsidRPr="00376AAB">
        <w:rPr>
          <w:rFonts w:ascii="宋体" w:hAnsi="宋体" w:hint="eastAsia"/>
          <w:i/>
          <w:iCs/>
          <w:sz w:val="28"/>
          <w:szCs w:val="28"/>
          <w:vertAlign w:val="subscript"/>
        </w:rPr>
        <w:t>a</w:t>
      </w:r>
      <w:proofErr w:type="spellEnd"/>
      <w:r w:rsidRPr="00376AAB">
        <w:rPr>
          <w:rFonts w:ascii="宋体" w:hAnsi="宋体" w:hint="eastAsia"/>
          <w:i/>
          <w:iCs/>
          <w:sz w:val="28"/>
          <w:szCs w:val="28"/>
        </w:rPr>
        <w:t>(</w:t>
      </w:r>
      <w:r w:rsidRPr="00376AAB">
        <w:rPr>
          <w:rFonts w:ascii="宋体" w:hAnsi="宋体"/>
          <w:i/>
          <w:iCs/>
          <w:sz w:val="28"/>
          <w:szCs w:val="28"/>
        </w:rPr>
        <w:t>λ</w:t>
      </w:r>
      <w:r w:rsidRPr="00376AAB">
        <w:rPr>
          <w:rFonts w:ascii="宋体" w:hAnsi="宋体"/>
          <w:i/>
          <w:iCs/>
          <w:sz w:val="28"/>
          <w:szCs w:val="28"/>
          <w:vertAlign w:val="subscript"/>
        </w:rPr>
        <w:t>2</w:t>
      </w:r>
      <w:r w:rsidRPr="00376AAB">
        <w:rPr>
          <w:rFonts w:ascii="宋体" w:hAnsi="宋体" w:hint="eastAsia"/>
          <w:i/>
          <w:iCs/>
          <w:sz w:val="28"/>
          <w:szCs w:val="28"/>
        </w:rPr>
        <w:t>)</w:t>
      </w:r>
      <w:r w:rsidRPr="00376AAB">
        <w:rPr>
          <w:rFonts w:ascii="宋体" w:hAnsi="宋体" w:hint="eastAsia"/>
          <w:iCs/>
          <w:sz w:val="28"/>
          <w:szCs w:val="28"/>
        </w:rPr>
        <w:t>分别是</w:t>
      </w:r>
      <w:r w:rsidRPr="00376AAB">
        <w:rPr>
          <w:rFonts w:ascii="宋体" w:hAnsi="宋体" w:hint="eastAsia"/>
          <w:sz w:val="28"/>
          <w:szCs w:val="28"/>
        </w:rPr>
        <w:t>波长</w:t>
      </w:r>
      <w:r w:rsidRPr="00376AAB">
        <w:rPr>
          <w:rFonts w:ascii="宋体" w:hAnsi="宋体"/>
          <w:i/>
          <w:iCs/>
          <w:sz w:val="28"/>
          <w:szCs w:val="28"/>
        </w:rPr>
        <w:t>λ</w:t>
      </w:r>
      <w:r w:rsidRPr="00376AAB">
        <w:rPr>
          <w:rFonts w:ascii="宋体" w:hAnsi="宋体" w:hint="eastAsia"/>
          <w:i/>
          <w:iCs/>
          <w:sz w:val="28"/>
          <w:szCs w:val="28"/>
          <w:vertAlign w:val="subscript"/>
        </w:rPr>
        <w:t>1</w:t>
      </w:r>
      <w:r w:rsidRPr="00376AAB">
        <w:rPr>
          <w:rFonts w:ascii="宋体" w:hAnsi="宋体" w:hint="eastAsia"/>
          <w:iCs/>
          <w:sz w:val="28"/>
          <w:szCs w:val="28"/>
        </w:rPr>
        <w:t>和</w:t>
      </w:r>
      <w:r w:rsidRPr="00376AAB">
        <w:rPr>
          <w:rFonts w:ascii="宋体" w:hAnsi="宋体"/>
          <w:i/>
          <w:iCs/>
          <w:sz w:val="28"/>
          <w:szCs w:val="28"/>
        </w:rPr>
        <w:t>λ</w:t>
      </w:r>
      <w:r w:rsidRPr="00376AAB">
        <w:rPr>
          <w:rFonts w:ascii="宋体" w:hAnsi="宋体" w:hint="eastAsia"/>
          <w:i/>
          <w:iCs/>
          <w:sz w:val="28"/>
          <w:szCs w:val="28"/>
          <w:vertAlign w:val="subscript"/>
        </w:rPr>
        <w:t>2</w:t>
      </w:r>
      <w:r w:rsidRPr="00376AAB">
        <w:rPr>
          <w:rFonts w:ascii="宋体" w:hAnsi="宋体" w:hint="eastAsia"/>
          <w:iCs/>
          <w:sz w:val="28"/>
          <w:szCs w:val="28"/>
        </w:rPr>
        <w:t>处</w:t>
      </w:r>
      <w:r w:rsidRPr="00376AAB">
        <w:rPr>
          <w:rFonts w:ascii="宋体" w:hAnsi="宋体" w:hint="eastAsia"/>
          <w:sz w:val="28"/>
          <w:szCs w:val="28"/>
        </w:rPr>
        <w:t>的A</w:t>
      </w:r>
      <w:r w:rsidRPr="00376AAB">
        <w:rPr>
          <w:rFonts w:ascii="宋体" w:hAnsi="宋体"/>
          <w:sz w:val="28"/>
          <w:szCs w:val="28"/>
        </w:rPr>
        <w:t>OD</w:t>
      </w:r>
      <w:r w:rsidRPr="00376AAB">
        <w:rPr>
          <w:rFonts w:ascii="宋体" w:hAnsi="宋体" w:hint="eastAsia"/>
          <w:sz w:val="28"/>
          <w:szCs w:val="28"/>
        </w:rPr>
        <w:t>。</w:t>
      </w:r>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利用440 nm至870 nm波段的A</w:t>
      </w:r>
      <w:r w:rsidRPr="00376AAB">
        <w:rPr>
          <w:rFonts w:ascii="宋体" w:hAnsi="宋体"/>
          <w:sz w:val="28"/>
          <w:szCs w:val="28"/>
        </w:rPr>
        <w:t>OD</w:t>
      </w:r>
      <w:r w:rsidRPr="00376AAB">
        <w:rPr>
          <w:rFonts w:ascii="宋体" w:hAnsi="宋体" w:hint="eastAsia"/>
          <w:sz w:val="28"/>
          <w:szCs w:val="28"/>
        </w:rPr>
        <w:t>值，使用最小二乘回归法，在上述公式的基础上，可以拟合出</w:t>
      </w:r>
      <w:r w:rsidRPr="00376AAB">
        <w:rPr>
          <w:rFonts w:ascii="宋体" w:hAnsi="宋体"/>
          <w:i/>
          <w:sz w:val="28"/>
          <w:szCs w:val="28"/>
        </w:rPr>
        <w:t>α</w:t>
      </w:r>
      <w:r w:rsidRPr="00376AAB">
        <w:rPr>
          <w:rFonts w:ascii="宋体" w:hAnsi="宋体" w:hint="eastAsia"/>
          <w:sz w:val="28"/>
          <w:szCs w:val="28"/>
        </w:rPr>
        <w:t>和</w:t>
      </w:r>
      <w:r w:rsidRPr="00376AAB">
        <w:rPr>
          <w:rFonts w:ascii="宋体" w:hAnsi="宋体"/>
          <w:i/>
          <w:sz w:val="28"/>
          <w:szCs w:val="28"/>
        </w:rPr>
        <w:t>β</w:t>
      </w:r>
      <w:r w:rsidRPr="00376AAB">
        <w:rPr>
          <w:rFonts w:ascii="宋体" w:hAnsi="宋体" w:hint="eastAsia"/>
          <w:sz w:val="28"/>
          <w:szCs w:val="28"/>
        </w:rPr>
        <w:t>的值。</w:t>
      </w:r>
    </w:p>
    <w:p w:rsidR="00577346" w:rsidRPr="00FF3108" w:rsidRDefault="00577346" w:rsidP="00577346">
      <w:pPr>
        <w:spacing w:line="360" w:lineRule="auto"/>
        <w:ind w:firstLineChars="250" w:firstLine="700"/>
        <w:rPr>
          <w:rFonts w:ascii="宋体" w:hAnsi="宋体"/>
          <w:sz w:val="28"/>
          <w:szCs w:val="28"/>
        </w:rPr>
      </w:pPr>
      <w:bookmarkStart w:id="2" w:name="_Toc103246689"/>
      <w:r>
        <w:rPr>
          <w:rFonts w:ascii="宋体" w:hAnsi="宋体"/>
          <w:sz w:val="28"/>
          <w:szCs w:val="28"/>
        </w:rPr>
        <w:t>4.</w:t>
      </w:r>
      <w:r w:rsidRPr="00FF3108">
        <w:rPr>
          <w:rFonts w:ascii="宋体" w:hAnsi="宋体" w:hint="eastAsia"/>
          <w:sz w:val="28"/>
          <w:szCs w:val="28"/>
        </w:rPr>
        <w:t>云剔除算法</w:t>
      </w:r>
      <w:bookmarkEnd w:id="2"/>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在使用太阳光度计的测量数据反演大气气溶胶的光学厚度时，需要剔除被</w:t>
      </w:r>
      <w:proofErr w:type="gramStart"/>
      <w:r w:rsidRPr="00376AAB">
        <w:rPr>
          <w:rFonts w:ascii="宋体" w:hAnsi="宋体" w:hint="eastAsia"/>
          <w:sz w:val="28"/>
          <w:szCs w:val="28"/>
        </w:rPr>
        <w:t>云污染</w:t>
      </w:r>
      <w:proofErr w:type="gramEnd"/>
      <w:r w:rsidRPr="00376AAB">
        <w:rPr>
          <w:rFonts w:ascii="宋体" w:hAnsi="宋体" w:hint="eastAsia"/>
          <w:sz w:val="28"/>
          <w:szCs w:val="28"/>
        </w:rPr>
        <w:t>的数据，以免其影响反演结果。云剔除算法主要有Smirnov等提出的用于AERONET网站的多重法，和</w:t>
      </w:r>
      <w:proofErr w:type="spellStart"/>
      <w:r w:rsidRPr="00376AAB">
        <w:rPr>
          <w:rFonts w:ascii="宋体" w:hAnsi="宋体" w:hint="eastAsia"/>
          <w:sz w:val="28"/>
          <w:szCs w:val="28"/>
        </w:rPr>
        <w:t>Schenzinger</w:t>
      </w:r>
      <w:proofErr w:type="spellEnd"/>
      <w:r w:rsidRPr="00376AAB">
        <w:rPr>
          <w:rFonts w:ascii="宋体" w:hAnsi="宋体" w:hint="eastAsia"/>
          <w:sz w:val="28"/>
          <w:szCs w:val="28"/>
        </w:rPr>
        <w:t>等提出了使用k-近邻计算的聚类法。</w:t>
      </w:r>
    </w:p>
    <w:p w:rsidR="00577346" w:rsidRPr="00376AAB" w:rsidRDefault="00577346" w:rsidP="00577346">
      <w:pPr>
        <w:spacing w:line="360" w:lineRule="auto"/>
        <w:ind w:firstLineChars="250" w:firstLine="700"/>
        <w:rPr>
          <w:rFonts w:ascii="宋体" w:hAnsi="宋体"/>
          <w:sz w:val="28"/>
          <w:szCs w:val="28"/>
        </w:rPr>
      </w:pPr>
      <w:r>
        <w:rPr>
          <w:rFonts w:ascii="宋体" w:hAnsi="宋体"/>
          <w:sz w:val="28"/>
          <w:szCs w:val="28"/>
        </w:rPr>
        <w:t>4.1</w:t>
      </w:r>
      <w:r w:rsidRPr="00376AAB">
        <w:rPr>
          <w:rFonts w:ascii="宋体" w:hAnsi="宋体" w:hint="eastAsia"/>
          <w:sz w:val="28"/>
          <w:szCs w:val="28"/>
        </w:rPr>
        <w:t>多重法</w:t>
      </w:r>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（1） 数据质量检查</w:t>
      </w:r>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如果反演出的气溶胶光学厚度低于-0.01，剔除该时刻的所有测量数据。在计算气溶胶光学厚度的日平均值时，为了不使用测量中获得的较高频率的数据过度加权，不考虑大气质量数过大时的测量数据。</w:t>
      </w:r>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（2） 三重态稳定性判据</w:t>
      </w:r>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同一时刻的多组连续测量数据中，气溶胶光学厚度的差值应小于0.02或0.03</w:t>
      </w:r>
      <w:r w:rsidRPr="00376AAB">
        <w:rPr>
          <w:rFonts w:ascii="宋体" w:hAnsi="宋体"/>
          <w:i/>
          <w:iCs/>
          <w:sz w:val="28"/>
          <w:szCs w:val="28"/>
        </w:rPr>
        <w:t>τ</w:t>
      </w:r>
      <w:r w:rsidRPr="00376AAB">
        <w:rPr>
          <w:rFonts w:ascii="宋体" w:hAnsi="宋体"/>
          <w:i/>
          <w:iCs/>
          <w:sz w:val="28"/>
          <w:szCs w:val="28"/>
          <w:vertAlign w:val="subscript"/>
        </w:rPr>
        <w:t>a</w:t>
      </w:r>
      <w:r w:rsidRPr="00376AAB">
        <w:rPr>
          <w:rFonts w:ascii="宋体" w:hAnsi="宋体" w:hint="eastAsia"/>
          <w:sz w:val="28"/>
          <w:szCs w:val="28"/>
        </w:rPr>
        <w:t>（选择</w:t>
      </w:r>
      <w:proofErr w:type="gramStart"/>
      <w:r w:rsidRPr="00376AAB">
        <w:rPr>
          <w:rFonts w:ascii="宋体" w:hAnsi="宋体" w:hint="eastAsia"/>
          <w:sz w:val="28"/>
          <w:szCs w:val="28"/>
        </w:rPr>
        <w:t>较高值</w:t>
      </w:r>
      <w:proofErr w:type="gramEnd"/>
      <w:r w:rsidRPr="00376AAB">
        <w:rPr>
          <w:rFonts w:ascii="宋体" w:hAnsi="宋体" w:hint="eastAsia"/>
          <w:sz w:val="28"/>
          <w:szCs w:val="28"/>
        </w:rPr>
        <w:t>作为阈值）。如果满足该条件，则多组连续测量数据的反演结果的平均值被记作</w:t>
      </w:r>
      <w:proofErr w:type="spellStart"/>
      <w:r w:rsidRPr="00376AAB">
        <w:rPr>
          <w:rFonts w:ascii="宋体" w:hAnsi="宋体"/>
          <w:i/>
          <w:iCs/>
          <w:sz w:val="28"/>
          <w:szCs w:val="28"/>
        </w:rPr>
        <w:t>τ</w:t>
      </w:r>
      <w:r w:rsidRPr="00376AAB">
        <w:rPr>
          <w:rFonts w:ascii="宋体" w:hAnsi="宋体"/>
          <w:i/>
          <w:iCs/>
          <w:sz w:val="28"/>
          <w:szCs w:val="28"/>
          <w:vertAlign w:val="subscript"/>
        </w:rPr>
        <w:t>a</w:t>
      </w:r>
      <w:proofErr w:type="spellEnd"/>
      <w:r w:rsidRPr="00376AAB">
        <w:rPr>
          <w:rFonts w:ascii="宋体" w:hAnsi="宋体" w:hint="eastAsia"/>
          <w:sz w:val="28"/>
          <w:szCs w:val="28"/>
        </w:rPr>
        <w:t>。当不满足条件时，剔除该时刻的所有的测量数据。</w:t>
      </w:r>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（3） 日稳定性检查</w:t>
      </w:r>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如果全天500 nm（或440 nm）处</w:t>
      </w:r>
      <w:proofErr w:type="spellStart"/>
      <w:r w:rsidRPr="00376AAB">
        <w:rPr>
          <w:rFonts w:ascii="宋体" w:hAnsi="宋体"/>
          <w:i/>
          <w:iCs/>
          <w:sz w:val="28"/>
          <w:szCs w:val="28"/>
        </w:rPr>
        <w:t>τ</w:t>
      </w:r>
      <w:r w:rsidRPr="00376AAB">
        <w:rPr>
          <w:rFonts w:ascii="宋体" w:hAnsi="宋体"/>
          <w:i/>
          <w:iCs/>
          <w:sz w:val="28"/>
          <w:szCs w:val="28"/>
          <w:vertAlign w:val="subscript"/>
        </w:rPr>
        <w:t>a</w:t>
      </w:r>
      <w:proofErr w:type="spellEnd"/>
      <w:r w:rsidRPr="00376AAB">
        <w:rPr>
          <w:rFonts w:ascii="宋体" w:hAnsi="宋体" w:hint="eastAsia"/>
          <w:sz w:val="28"/>
          <w:szCs w:val="28"/>
        </w:rPr>
        <w:t>的标准偏差小于0.015，则停止筛选，并保留所有剩余数据。如果不满足该条件，转至下一步。</w:t>
      </w:r>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（4） 平滑度标准</w:t>
      </w:r>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平滑准则用来限制气溶胶光学厚度随时间的二阶导数的均方根（RMS），该均方根对</w:t>
      </w:r>
      <w:proofErr w:type="gramStart"/>
      <w:r w:rsidRPr="00376AAB">
        <w:rPr>
          <w:rFonts w:ascii="宋体" w:hAnsi="宋体" w:hint="eastAsia"/>
          <w:sz w:val="28"/>
          <w:szCs w:val="28"/>
        </w:rPr>
        <w:t>云引起</w:t>
      </w:r>
      <w:proofErr w:type="gramEnd"/>
      <w:r w:rsidRPr="00376AAB">
        <w:rPr>
          <w:rFonts w:ascii="宋体" w:hAnsi="宋体" w:hint="eastAsia"/>
          <w:sz w:val="28"/>
          <w:szCs w:val="28"/>
        </w:rPr>
        <w:t>的光学厚度的局部振荡非常敏感。与时间相关的光学厚度二阶导数的范数不应超过某个阈值，如下所示：</w:t>
      </w:r>
    </w:p>
    <w:tbl>
      <w:tblPr>
        <w:tblW w:w="5000" w:type="pct"/>
        <w:tblLook w:val="04A0" w:firstRow="1" w:lastRow="0" w:firstColumn="1" w:lastColumn="0" w:noHBand="0" w:noVBand="1"/>
      </w:tblPr>
      <w:tblGrid>
        <w:gridCol w:w="1201"/>
        <w:gridCol w:w="5769"/>
        <w:gridCol w:w="1336"/>
      </w:tblGrid>
      <w:tr w:rsidR="00577346" w:rsidRPr="00F11F78" w:rsidTr="00DB72D0">
        <w:tc>
          <w:tcPr>
            <w:tcW w:w="750" w:type="pct"/>
            <w:shd w:val="clear" w:color="auto" w:fill="auto"/>
            <w:vAlign w:val="center"/>
          </w:tcPr>
          <w:p w:rsidR="00577346" w:rsidRPr="00F11F78" w:rsidRDefault="00577346" w:rsidP="00DB72D0">
            <w:pPr>
              <w:spacing w:line="360" w:lineRule="auto"/>
              <w:rPr>
                <w:rFonts w:ascii="宋体" w:hAnsi="宋体"/>
                <w:sz w:val="28"/>
                <w:szCs w:val="28"/>
              </w:rPr>
            </w:pPr>
          </w:p>
        </w:tc>
        <w:tc>
          <w:tcPr>
            <w:tcW w:w="3500" w:type="pct"/>
            <w:shd w:val="clear" w:color="auto" w:fill="auto"/>
            <w:vAlign w:val="center"/>
          </w:tcPr>
          <w:p w:rsidR="00577346" w:rsidRPr="00F11F78" w:rsidRDefault="00577346" w:rsidP="00DB72D0">
            <w:pPr>
              <w:spacing w:line="360" w:lineRule="auto"/>
              <w:jc w:val="center"/>
              <w:rPr>
                <w:rFonts w:ascii="宋体" w:hAnsi="宋体"/>
                <w:sz w:val="28"/>
                <w:szCs w:val="28"/>
              </w:rPr>
            </w:pPr>
            <w:r w:rsidRPr="00F11F78">
              <w:rPr>
                <w:rFonts w:ascii="宋体" w:hAnsi="宋体"/>
                <w:position w:val="-34"/>
                <w:sz w:val="28"/>
                <w:szCs w:val="28"/>
              </w:rPr>
              <w:object w:dxaOrig="5140" w:dyaOrig="880">
                <v:shape id="_x0000_i1051" type="#_x0000_t75" style="width:257.25pt;height:46.5pt" o:ole="">
                  <v:imagedata r:id="rId57" o:title=""/>
                </v:shape>
                <o:OLEObject Type="Embed" ProgID="Equation.DSMT4" ShapeID="_x0000_i1051" DrawAspect="Content" ObjectID="_1794986853" r:id="rId58"/>
              </w:object>
            </w:r>
          </w:p>
        </w:tc>
        <w:tc>
          <w:tcPr>
            <w:tcW w:w="750" w:type="pct"/>
            <w:shd w:val="clear" w:color="auto" w:fill="auto"/>
            <w:vAlign w:val="center"/>
          </w:tcPr>
          <w:p w:rsidR="00577346" w:rsidRPr="00F11F78" w:rsidRDefault="00577346" w:rsidP="00DB72D0">
            <w:pPr>
              <w:spacing w:line="360" w:lineRule="auto"/>
              <w:jc w:val="right"/>
              <w:rPr>
                <w:rFonts w:ascii="宋体" w:hAnsi="宋体"/>
                <w:sz w:val="28"/>
                <w:szCs w:val="28"/>
              </w:rPr>
            </w:pPr>
            <w:r w:rsidRPr="00F11F78">
              <w:rPr>
                <w:rFonts w:ascii="宋体" w:hAnsi="宋体" w:hint="eastAsia"/>
                <w:sz w:val="28"/>
                <w:szCs w:val="28"/>
              </w:rPr>
              <w:t>（</w:t>
            </w:r>
            <w:r w:rsidRPr="00F11F78">
              <w:rPr>
                <w:rFonts w:ascii="宋体" w:hAnsi="宋体"/>
                <w:sz w:val="28"/>
                <w:szCs w:val="28"/>
              </w:rPr>
              <w:t>3.18</w:t>
            </w:r>
            <w:r w:rsidRPr="00F11F78">
              <w:rPr>
                <w:rFonts w:ascii="宋体" w:hAnsi="宋体" w:hint="eastAsia"/>
                <w:sz w:val="28"/>
                <w:szCs w:val="28"/>
              </w:rPr>
              <w:t>）</w:t>
            </w:r>
          </w:p>
        </w:tc>
      </w:tr>
    </w:tbl>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如果D&gt;16，找到对D贡献最大的项并剔除相关数据。然后，再次进行日稳定性检查（步骤3）。当一天中的测量次数减少到只有1或2次时，我们拒绝接受当天的数据。当D≤16，我们接受所有数据并进行下一步。</w:t>
      </w:r>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（5） 三个标准差标准</w:t>
      </w:r>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检查500 nm处的气溶胶光学厚度是否在</w:t>
      </w:r>
      <w:r w:rsidRPr="00376AAB">
        <w:rPr>
          <w:rFonts w:ascii="宋体" w:hAnsi="宋体"/>
          <w:i/>
          <w:iCs/>
          <w:sz w:val="28"/>
          <w:szCs w:val="28"/>
        </w:rPr>
        <w:t>τ</w:t>
      </w:r>
      <w:r w:rsidRPr="00376AAB">
        <w:rPr>
          <w:rFonts w:ascii="宋体" w:hAnsi="宋体"/>
          <w:i/>
          <w:iCs/>
          <w:sz w:val="28"/>
          <w:szCs w:val="28"/>
          <w:vertAlign w:val="subscript"/>
        </w:rPr>
        <w:t>a</w:t>
      </w:r>
      <w:r w:rsidRPr="00376AAB">
        <w:rPr>
          <w:rFonts w:ascii="宋体" w:hAnsi="宋体"/>
          <w:sz w:val="28"/>
          <w:szCs w:val="28"/>
        </w:rPr>
        <w:t>±3</w:t>
      </w:r>
      <w:r w:rsidRPr="00376AAB">
        <w:rPr>
          <w:rFonts w:ascii="宋体" w:hAnsi="宋体"/>
          <w:i/>
          <w:iCs/>
          <w:sz w:val="28"/>
          <w:szCs w:val="28"/>
        </w:rPr>
        <w:t>σ</w:t>
      </w:r>
      <w:r w:rsidRPr="00376AAB">
        <w:rPr>
          <w:rFonts w:ascii="宋体" w:hAnsi="宋体" w:hint="eastAsia"/>
          <w:sz w:val="28"/>
          <w:szCs w:val="28"/>
        </w:rPr>
        <w:t>范围内，以及</w:t>
      </w:r>
      <w:proofErr w:type="spellStart"/>
      <w:r w:rsidRPr="00376AAB">
        <w:rPr>
          <w:rFonts w:ascii="宋体" w:hAnsi="宋体" w:hint="eastAsia"/>
          <w:sz w:val="28"/>
          <w:szCs w:val="28"/>
        </w:rPr>
        <w:t>Angström</w:t>
      </w:r>
      <w:proofErr w:type="spellEnd"/>
      <w:r w:rsidRPr="00376AAB">
        <w:rPr>
          <w:rFonts w:ascii="宋体" w:hAnsi="宋体" w:hint="eastAsia"/>
          <w:sz w:val="28"/>
          <w:szCs w:val="28"/>
        </w:rPr>
        <w:t>参数</w:t>
      </w:r>
      <w:r w:rsidRPr="00376AAB">
        <w:rPr>
          <w:rFonts w:ascii="宋体" w:hAnsi="宋体"/>
          <w:i/>
          <w:sz w:val="28"/>
          <w:szCs w:val="28"/>
        </w:rPr>
        <w:t>α</w:t>
      </w:r>
      <w:r w:rsidRPr="00376AAB">
        <w:rPr>
          <w:rFonts w:ascii="宋体" w:hAnsi="宋体" w:hint="eastAsia"/>
          <w:sz w:val="28"/>
          <w:szCs w:val="28"/>
        </w:rPr>
        <w:t>（在440-870 nm范围通过最小二乘回归估计）是否在</w:t>
      </w:r>
      <w:r w:rsidRPr="00376AAB">
        <w:rPr>
          <w:rFonts w:ascii="宋体" w:hAnsi="宋体"/>
          <w:i/>
          <w:iCs/>
          <w:sz w:val="28"/>
          <w:szCs w:val="28"/>
        </w:rPr>
        <w:t>α</w:t>
      </w:r>
      <w:r w:rsidRPr="00376AAB">
        <w:rPr>
          <w:rFonts w:ascii="宋体" w:hAnsi="宋体"/>
          <w:sz w:val="28"/>
          <w:szCs w:val="28"/>
        </w:rPr>
        <w:t>±3</w:t>
      </w:r>
      <w:r w:rsidRPr="00376AAB">
        <w:rPr>
          <w:rFonts w:ascii="宋体" w:hAnsi="宋体"/>
          <w:i/>
          <w:iCs/>
          <w:sz w:val="28"/>
          <w:szCs w:val="28"/>
        </w:rPr>
        <w:t>σ</w:t>
      </w:r>
      <w:r w:rsidRPr="00376AAB">
        <w:rPr>
          <w:rFonts w:ascii="宋体" w:hAnsi="宋体" w:hint="eastAsia"/>
          <w:sz w:val="28"/>
          <w:szCs w:val="28"/>
        </w:rPr>
        <w:t>范围内。不符合标准的数据将被排除在外。</w:t>
      </w:r>
    </w:p>
    <w:p w:rsidR="00577346" w:rsidRPr="00376AAB" w:rsidRDefault="00577346" w:rsidP="00577346">
      <w:pPr>
        <w:spacing w:line="360" w:lineRule="auto"/>
        <w:ind w:firstLineChars="250" w:firstLine="700"/>
        <w:rPr>
          <w:rFonts w:ascii="宋体" w:hAnsi="宋体"/>
          <w:sz w:val="28"/>
          <w:szCs w:val="28"/>
        </w:rPr>
      </w:pPr>
      <w:r>
        <w:rPr>
          <w:rFonts w:ascii="宋体" w:hAnsi="宋体"/>
          <w:sz w:val="28"/>
          <w:szCs w:val="28"/>
        </w:rPr>
        <w:t>4.2</w:t>
      </w:r>
      <w:r>
        <w:rPr>
          <w:rFonts w:ascii="宋体" w:hAnsi="宋体" w:hint="eastAsia"/>
          <w:sz w:val="28"/>
          <w:szCs w:val="28"/>
        </w:rPr>
        <w:t>聚类法</w:t>
      </w:r>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（1） 数据质量检查</w:t>
      </w:r>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删除测量值中带有负值的数据。初始过滤后，根据测量值计算气溶胶光学厚度，并剔除任</w:t>
      </w:r>
      <w:proofErr w:type="gramStart"/>
      <w:r w:rsidRPr="00376AAB">
        <w:rPr>
          <w:rFonts w:ascii="宋体" w:hAnsi="宋体" w:hint="eastAsia"/>
          <w:sz w:val="28"/>
          <w:szCs w:val="28"/>
        </w:rPr>
        <w:t>一</w:t>
      </w:r>
      <w:proofErr w:type="gramEnd"/>
      <w:r w:rsidRPr="00376AAB">
        <w:rPr>
          <w:rFonts w:ascii="宋体" w:hAnsi="宋体" w:hint="eastAsia"/>
          <w:sz w:val="28"/>
          <w:szCs w:val="28"/>
        </w:rPr>
        <w:t>波长气溶胶光学厚度具有非物理值（负值或无穷大）的测量数据。</w:t>
      </w:r>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（2） 三重稳定性判据</w:t>
      </w:r>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在同一时刻连续多组测量中，气溶胶光学厚度的变化不得超过设定值。如果气溶胶光学厚度小于0.2，则阈值设置为0.02；否则，使用0.03。</w:t>
      </w:r>
    </w:p>
    <w:p w:rsidR="00577346" w:rsidRPr="00376AAB"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（3） K-近邻法</w:t>
      </w:r>
    </w:p>
    <w:p w:rsidR="00577346" w:rsidRPr="00376AAB" w:rsidRDefault="00577346" w:rsidP="00577346">
      <w:pPr>
        <w:spacing w:line="360" w:lineRule="auto"/>
        <w:ind w:firstLineChars="200" w:firstLine="560"/>
        <w:jc w:val="left"/>
        <w:rPr>
          <w:rFonts w:ascii="宋体" w:hAnsi="宋体"/>
          <w:sz w:val="28"/>
          <w:szCs w:val="28"/>
        </w:rPr>
      </w:pPr>
      <w:r w:rsidRPr="00376AAB">
        <w:rPr>
          <w:rFonts w:ascii="宋体" w:hAnsi="宋体" w:hint="eastAsia"/>
          <w:sz w:val="28"/>
          <w:szCs w:val="28"/>
        </w:rPr>
        <w:t>在440</w:t>
      </w:r>
      <w:r w:rsidRPr="00376AAB">
        <w:rPr>
          <w:rFonts w:ascii="宋体" w:hAnsi="宋体"/>
          <w:sz w:val="28"/>
          <w:szCs w:val="28"/>
        </w:rPr>
        <w:t xml:space="preserve"> </w:t>
      </w:r>
      <w:r w:rsidRPr="00376AAB">
        <w:rPr>
          <w:rFonts w:ascii="宋体" w:hAnsi="宋体" w:hint="eastAsia"/>
          <w:sz w:val="28"/>
          <w:szCs w:val="28"/>
        </w:rPr>
        <w:t>nm至870</w:t>
      </w:r>
      <w:r w:rsidRPr="00376AAB">
        <w:rPr>
          <w:rFonts w:ascii="宋体" w:hAnsi="宋体"/>
          <w:sz w:val="28"/>
          <w:szCs w:val="28"/>
        </w:rPr>
        <w:t xml:space="preserve"> </w:t>
      </w:r>
      <w:r w:rsidRPr="00376AAB">
        <w:rPr>
          <w:rFonts w:ascii="宋体" w:hAnsi="宋体" w:hint="eastAsia"/>
          <w:sz w:val="28"/>
          <w:szCs w:val="28"/>
        </w:rPr>
        <w:t>nm范围内，在每个时间点，对</w:t>
      </w:r>
      <w:r w:rsidRPr="00376AAB">
        <w:rPr>
          <w:rFonts w:ascii="宋体" w:hAnsi="宋体"/>
          <w:i/>
          <w:iCs/>
          <w:sz w:val="28"/>
          <w:szCs w:val="28"/>
        </w:rPr>
        <w:t>λ</w:t>
      </w:r>
      <w:r w:rsidRPr="00376AAB">
        <w:rPr>
          <w:rFonts w:ascii="宋体" w:hAnsi="宋体" w:hint="eastAsia"/>
          <w:sz w:val="28"/>
          <w:szCs w:val="28"/>
        </w:rPr>
        <w:t>和</w:t>
      </w:r>
      <w:proofErr w:type="spellStart"/>
      <w:r w:rsidRPr="00376AAB">
        <w:rPr>
          <w:rFonts w:ascii="宋体" w:hAnsi="宋体"/>
          <w:i/>
          <w:iCs/>
          <w:sz w:val="28"/>
          <w:szCs w:val="28"/>
        </w:rPr>
        <w:t>τ</w:t>
      </w:r>
      <w:r w:rsidRPr="00376AAB">
        <w:rPr>
          <w:rFonts w:ascii="宋体" w:hAnsi="宋体"/>
          <w:i/>
          <w:iCs/>
          <w:sz w:val="28"/>
          <w:szCs w:val="28"/>
          <w:vertAlign w:val="subscript"/>
        </w:rPr>
        <w:t>a</w:t>
      </w:r>
      <w:proofErr w:type="spellEnd"/>
      <w:r w:rsidRPr="00376AAB">
        <w:rPr>
          <w:rFonts w:ascii="宋体" w:hAnsi="宋体" w:hint="eastAsia"/>
          <w:i/>
          <w:iCs/>
          <w:sz w:val="28"/>
          <w:szCs w:val="28"/>
        </w:rPr>
        <w:t>(</w:t>
      </w:r>
      <w:r w:rsidRPr="00376AAB">
        <w:rPr>
          <w:rFonts w:ascii="宋体" w:hAnsi="宋体"/>
          <w:i/>
          <w:iCs/>
          <w:sz w:val="28"/>
          <w:szCs w:val="28"/>
        </w:rPr>
        <w:t>λ</w:t>
      </w:r>
      <w:r w:rsidRPr="00376AAB">
        <w:rPr>
          <w:rFonts w:ascii="宋体" w:hAnsi="宋体" w:hint="eastAsia"/>
          <w:sz w:val="28"/>
          <w:szCs w:val="28"/>
        </w:rPr>
        <w:t>)进行线性和二次拟合，以获得埃参数：</w:t>
      </w:r>
    </w:p>
    <w:tbl>
      <w:tblPr>
        <w:tblW w:w="5000" w:type="pct"/>
        <w:tblLook w:val="04A0" w:firstRow="1" w:lastRow="0" w:firstColumn="1" w:lastColumn="0" w:noHBand="0" w:noVBand="1"/>
      </w:tblPr>
      <w:tblGrid>
        <w:gridCol w:w="1201"/>
        <w:gridCol w:w="5769"/>
        <w:gridCol w:w="1336"/>
      </w:tblGrid>
      <w:tr w:rsidR="00577346" w:rsidRPr="00F11F78" w:rsidTr="00DB72D0">
        <w:tc>
          <w:tcPr>
            <w:tcW w:w="750" w:type="pct"/>
            <w:shd w:val="clear" w:color="auto" w:fill="auto"/>
            <w:vAlign w:val="center"/>
          </w:tcPr>
          <w:p w:rsidR="00577346" w:rsidRPr="00F11F78" w:rsidRDefault="00577346" w:rsidP="00DB72D0">
            <w:pPr>
              <w:spacing w:line="360" w:lineRule="auto"/>
              <w:rPr>
                <w:rFonts w:ascii="宋体" w:hAnsi="宋体"/>
                <w:sz w:val="28"/>
                <w:szCs w:val="28"/>
              </w:rPr>
            </w:pPr>
          </w:p>
        </w:tc>
        <w:tc>
          <w:tcPr>
            <w:tcW w:w="3500" w:type="pct"/>
            <w:shd w:val="clear" w:color="auto" w:fill="auto"/>
            <w:vAlign w:val="center"/>
          </w:tcPr>
          <w:p w:rsidR="00577346" w:rsidRPr="00F11F78" w:rsidRDefault="00577346" w:rsidP="00DB72D0">
            <w:pPr>
              <w:spacing w:line="360" w:lineRule="auto"/>
              <w:jc w:val="center"/>
              <w:rPr>
                <w:rFonts w:ascii="宋体" w:hAnsi="宋体"/>
                <w:sz w:val="28"/>
                <w:szCs w:val="28"/>
              </w:rPr>
            </w:pPr>
            <w:r w:rsidRPr="00F11F78">
              <w:rPr>
                <w:rFonts w:ascii="宋体" w:hAnsi="宋体"/>
                <w:position w:val="-14"/>
                <w:sz w:val="28"/>
                <w:szCs w:val="28"/>
              </w:rPr>
              <w:object w:dxaOrig="2840" w:dyaOrig="400">
                <v:shape id="_x0000_i1052" type="#_x0000_t75" style="width:2in;height:20.25pt" o:ole="">
                  <v:imagedata r:id="rId59" o:title=""/>
                </v:shape>
                <o:OLEObject Type="Embed" ProgID="Equation.DSMT4" ShapeID="_x0000_i1052" DrawAspect="Content" ObjectID="_1794986854" r:id="rId60"/>
              </w:object>
            </w:r>
          </w:p>
        </w:tc>
        <w:tc>
          <w:tcPr>
            <w:tcW w:w="750" w:type="pct"/>
            <w:shd w:val="clear" w:color="auto" w:fill="auto"/>
            <w:vAlign w:val="center"/>
          </w:tcPr>
          <w:p w:rsidR="00577346" w:rsidRPr="00F11F78" w:rsidRDefault="00577346" w:rsidP="00DB72D0">
            <w:pPr>
              <w:spacing w:line="360" w:lineRule="auto"/>
              <w:jc w:val="right"/>
              <w:rPr>
                <w:rFonts w:ascii="宋体" w:hAnsi="宋体"/>
                <w:sz w:val="28"/>
                <w:szCs w:val="28"/>
              </w:rPr>
            </w:pPr>
            <w:r w:rsidRPr="00F11F78">
              <w:rPr>
                <w:rFonts w:ascii="宋体" w:hAnsi="宋体" w:hint="eastAsia"/>
                <w:sz w:val="28"/>
                <w:szCs w:val="28"/>
              </w:rPr>
              <w:t>（</w:t>
            </w:r>
            <w:r w:rsidRPr="00F11F78">
              <w:rPr>
                <w:rFonts w:ascii="宋体" w:hAnsi="宋体"/>
                <w:sz w:val="28"/>
                <w:szCs w:val="28"/>
              </w:rPr>
              <w:t>3.19</w:t>
            </w:r>
            <w:r w:rsidRPr="00F11F78">
              <w:rPr>
                <w:rFonts w:ascii="宋体" w:hAnsi="宋体" w:hint="eastAsia"/>
                <w:sz w:val="28"/>
                <w:szCs w:val="28"/>
              </w:rPr>
              <w:t>）</w:t>
            </w:r>
          </w:p>
        </w:tc>
      </w:tr>
      <w:tr w:rsidR="00577346" w:rsidRPr="00F11F78" w:rsidTr="00DB72D0">
        <w:tc>
          <w:tcPr>
            <w:tcW w:w="750" w:type="pct"/>
            <w:shd w:val="clear" w:color="auto" w:fill="auto"/>
            <w:vAlign w:val="center"/>
          </w:tcPr>
          <w:p w:rsidR="00577346" w:rsidRPr="00F11F78" w:rsidRDefault="00577346" w:rsidP="00DB72D0">
            <w:pPr>
              <w:spacing w:line="360" w:lineRule="auto"/>
              <w:rPr>
                <w:rFonts w:ascii="宋体" w:hAnsi="宋体"/>
                <w:sz w:val="28"/>
                <w:szCs w:val="28"/>
              </w:rPr>
            </w:pPr>
          </w:p>
        </w:tc>
        <w:tc>
          <w:tcPr>
            <w:tcW w:w="3500" w:type="pct"/>
            <w:shd w:val="clear" w:color="auto" w:fill="auto"/>
            <w:vAlign w:val="center"/>
          </w:tcPr>
          <w:p w:rsidR="00577346" w:rsidRPr="00F11F78" w:rsidRDefault="00577346" w:rsidP="00DB72D0">
            <w:pPr>
              <w:spacing w:line="360" w:lineRule="auto"/>
              <w:jc w:val="center"/>
              <w:rPr>
                <w:rFonts w:ascii="宋体" w:hAnsi="宋体"/>
                <w:sz w:val="28"/>
                <w:szCs w:val="28"/>
              </w:rPr>
            </w:pPr>
            <w:r w:rsidRPr="00F11F78">
              <w:rPr>
                <w:rFonts w:ascii="宋体" w:hAnsi="宋体"/>
                <w:position w:val="-16"/>
                <w:sz w:val="28"/>
                <w:szCs w:val="28"/>
              </w:rPr>
              <w:object w:dxaOrig="3879" w:dyaOrig="460">
                <v:shape id="_x0000_i1053" type="#_x0000_t75" style="width:195.75pt;height:20.25pt" o:ole="">
                  <v:imagedata r:id="rId61" o:title=""/>
                </v:shape>
                <o:OLEObject Type="Embed" ProgID="Equation.DSMT4" ShapeID="_x0000_i1053" DrawAspect="Content" ObjectID="_1794986855" r:id="rId62"/>
              </w:object>
            </w:r>
          </w:p>
        </w:tc>
        <w:tc>
          <w:tcPr>
            <w:tcW w:w="750" w:type="pct"/>
            <w:shd w:val="clear" w:color="auto" w:fill="auto"/>
            <w:vAlign w:val="center"/>
          </w:tcPr>
          <w:p w:rsidR="00577346" w:rsidRPr="00F11F78" w:rsidRDefault="00577346" w:rsidP="00DB72D0">
            <w:pPr>
              <w:spacing w:line="360" w:lineRule="auto"/>
              <w:jc w:val="right"/>
              <w:rPr>
                <w:rFonts w:ascii="宋体" w:hAnsi="宋体"/>
                <w:sz w:val="28"/>
                <w:szCs w:val="28"/>
              </w:rPr>
            </w:pPr>
            <w:r w:rsidRPr="00F11F78">
              <w:rPr>
                <w:rFonts w:ascii="宋体" w:hAnsi="宋体" w:hint="eastAsia"/>
                <w:sz w:val="28"/>
                <w:szCs w:val="28"/>
              </w:rPr>
              <w:t>（</w:t>
            </w:r>
            <w:r w:rsidRPr="00F11F78">
              <w:rPr>
                <w:rFonts w:ascii="宋体" w:hAnsi="宋体"/>
                <w:sz w:val="28"/>
                <w:szCs w:val="28"/>
              </w:rPr>
              <w:t>3.20</w:t>
            </w:r>
            <w:r w:rsidRPr="00F11F78">
              <w:rPr>
                <w:rFonts w:ascii="宋体" w:hAnsi="宋体" w:hint="eastAsia"/>
                <w:sz w:val="28"/>
                <w:szCs w:val="28"/>
              </w:rPr>
              <w:t>）</w:t>
            </w:r>
          </w:p>
        </w:tc>
      </w:tr>
    </w:tbl>
    <w:p w:rsidR="00577346" w:rsidRPr="00376AAB" w:rsidRDefault="00577346" w:rsidP="00577346">
      <w:pPr>
        <w:spacing w:line="360" w:lineRule="auto"/>
        <w:rPr>
          <w:rFonts w:ascii="宋体" w:hAnsi="宋体"/>
          <w:sz w:val="28"/>
          <w:szCs w:val="28"/>
        </w:rPr>
      </w:pPr>
      <w:r w:rsidRPr="00376AAB">
        <w:rPr>
          <w:rFonts w:ascii="宋体" w:hAnsi="宋体"/>
          <w:sz w:val="28"/>
          <w:szCs w:val="28"/>
        </w:rPr>
        <w:t>其中</w:t>
      </w:r>
      <w:r w:rsidRPr="00376AAB">
        <w:rPr>
          <w:rFonts w:ascii="宋体" w:hAnsi="宋体" w:hint="eastAsia"/>
          <w:sz w:val="28"/>
          <w:szCs w:val="28"/>
        </w:rPr>
        <w:t>，</w:t>
      </w:r>
      <w:r w:rsidRPr="00376AAB">
        <w:rPr>
          <w:rFonts w:ascii="宋体" w:hAnsi="宋体"/>
          <w:i/>
          <w:iCs/>
          <w:sz w:val="28"/>
          <w:szCs w:val="28"/>
        </w:rPr>
        <w:t>α</w:t>
      </w:r>
      <w:proofErr w:type="spellStart"/>
      <w:r w:rsidRPr="00376AAB">
        <w:rPr>
          <w:rFonts w:ascii="宋体" w:hAnsi="宋体"/>
          <w:i/>
          <w:iCs/>
          <w:sz w:val="28"/>
          <w:szCs w:val="28"/>
          <w:vertAlign w:val="subscript"/>
        </w:rPr>
        <w:t>i</w:t>
      </w:r>
      <w:proofErr w:type="spellEnd"/>
      <w:r w:rsidRPr="00376AAB">
        <w:rPr>
          <w:rFonts w:ascii="宋体" w:hAnsi="宋体"/>
          <w:sz w:val="28"/>
          <w:szCs w:val="28"/>
        </w:rPr>
        <w:t>是线性拟合的谱斜率，</w:t>
      </w:r>
      <w:proofErr w:type="spellStart"/>
      <w:r w:rsidRPr="00376AAB">
        <w:rPr>
          <w:rFonts w:ascii="宋体" w:hAnsi="宋体"/>
          <w:i/>
          <w:iCs/>
          <w:sz w:val="28"/>
          <w:szCs w:val="28"/>
        </w:rPr>
        <w:t>γ</w:t>
      </w:r>
      <w:r w:rsidRPr="00376AAB">
        <w:rPr>
          <w:rFonts w:ascii="宋体" w:hAnsi="宋体"/>
          <w:i/>
          <w:iCs/>
          <w:sz w:val="28"/>
          <w:szCs w:val="28"/>
          <w:vertAlign w:val="subscript"/>
        </w:rPr>
        <w:t>q</w:t>
      </w:r>
      <w:proofErr w:type="spellEnd"/>
      <w:r w:rsidRPr="00376AAB">
        <w:rPr>
          <w:rFonts w:ascii="宋体" w:hAnsi="宋体"/>
          <w:sz w:val="28"/>
          <w:szCs w:val="28"/>
        </w:rPr>
        <w:t>是二次拟合的谱曲率。</w:t>
      </w:r>
    </w:p>
    <w:p w:rsidR="00577346" w:rsidRDefault="00577346" w:rsidP="00577346">
      <w:pPr>
        <w:spacing w:line="360" w:lineRule="auto"/>
        <w:ind w:firstLineChars="200" w:firstLine="560"/>
        <w:rPr>
          <w:rFonts w:ascii="宋体" w:hAnsi="宋体"/>
          <w:sz w:val="28"/>
          <w:szCs w:val="28"/>
        </w:rPr>
      </w:pPr>
      <w:r w:rsidRPr="00376AAB">
        <w:rPr>
          <w:rFonts w:ascii="宋体" w:hAnsi="宋体" w:hint="eastAsia"/>
          <w:sz w:val="28"/>
          <w:szCs w:val="28"/>
        </w:rPr>
        <w:t>利用</w:t>
      </w:r>
      <w:proofErr w:type="spellStart"/>
      <w:r w:rsidRPr="00376AAB">
        <w:rPr>
          <w:rFonts w:ascii="宋体" w:hAnsi="宋体"/>
          <w:i/>
          <w:iCs/>
          <w:sz w:val="28"/>
          <w:szCs w:val="28"/>
        </w:rPr>
        <w:t>τ</w:t>
      </w:r>
      <w:r w:rsidRPr="00376AAB">
        <w:rPr>
          <w:rFonts w:ascii="宋体" w:hAnsi="宋体"/>
          <w:i/>
          <w:iCs/>
          <w:sz w:val="28"/>
          <w:szCs w:val="28"/>
          <w:vertAlign w:val="subscript"/>
        </w:rPr>
        <w:t>a</w:t>
      </w:r>
      <w:proofErr w:type="spellEnd"/>
      <w:r w:rsidRPr="00376AAB">
        <w:rPr>
          <w:rFonts w:ascii="宋体" w:hAnsi="宋体" w:hint="eastAsia"/>
          <w:sz w:val="28"/>
          <w:szCs w:val="28"/>
        </w:rPr>
        <w:t>（</w:t>
      </w:r>
      <w:r w:rsidRPr="00376AAB">
        <w:rPr>
          <w:rFonts w:ascii="宋体" w:hAnsi="宋体"/>
          <w:sz w:val="28"/>
          <w:szCs w:val="28"/>
        </w:rPr>
        <w:t>500 nm</w:t>
      </w:r>
      <w:r w:rsidRPr="00376AAB">
        <w:rPr>
          <w:rFonts w:ascii="宋体" w:hAnsi="宋体" w:hint="eastAsia"/>
          <w:sz w:val="28"/>
          <w:szCs w:val="28"/>
        </w:rPr>
        <w:t>）、气溶胶光学厚度相对于时间的一阶导数</w:t>
      </w:r>
      <w:r w:rsidRPr="00376AAB">
        <w:rPr>
          <w:rFonts w:ascii="微软雅黑" w:eastAsia="微软雅黑" w:hAnsi="微软雅黑" w:cs="微软雅黑" w:hint="eastAsia"/>
          <w:sz w:val="28"/>
          <w:szCs w:val="28"/>
        </w:rPr>
        <w:t>∆</w:t>
      </w:r>
      <w:r w:rsidRPr="00376AAB">
        <w:rPr>
          <w:rFonts w:ascii="宋体" w:hAnsi="宋体"/>
          <w:sz w:val="28"/>
          <w:szCs w:val="28"/>
        </w:rPr>
        <w:t>τ/</w:t>
      </w:r>
      <w:r w:rsidRPr="00376AAB">
        <w:rPr>
          <w:rFonts w:ascii="微软雅黑" w:eastAsia="微软雅黑" w:hAnsi="微软雅黑" w:cs="微软雅黑" w:hint="eastAsia"/>
          <w:sz w:val="28"/>
          <w:szCs w:val="28"/>
        </w:rPr>
        <w:t>∆</w:t>
      </w:r>
      <w:r w:rsidRPr="00376AAB">
        <w:rPr>
          <w:rFonts w:ascii="宋体" w:hAnsi="宋体"/>
          <w:sz w:val="28"/>
          <w:szCs w:val="28"/>
        </w:rPr>
        <w:t>t</w:t>
      </w:r>
      <w:r w:rsidRPr="00376AAB">
        <w:rPr>
          <w:rFonts w:ascii="宋体" w:hAnsi="宋体" w:hint="eastAsia"/>
          <w:sz w:val="28"/>
          <w:szCs w:val="28"/>
        </w:rPr>
        <w:t>、以及根据上述方程计算的</w:t>
      </w:r>
      <w:r w:rsidRPr="00376AAB">
        <w:rPr>
          <w:rFonts w:ascii="宋体" w:hAnsi="宋体"/>
          <w:i/>
          <w:iCs/>
          <w:sz w:val="28"/>
          <w:szCs w:val="28"/>
        </w:rPr>
        <w:t>γ</w:t>
      </w:r>
      <w:r w:rsidRPr="00376AAB">
        <w:rPr>
          <w:rFonts w:ascii="宋体" w:hAnsi="宋体"/>
          <w:sz w:val="28"/>
          <w:szCs w:val="28"/>
        </w:rPr>
        <w:t>/10和</w:t>
      </w:r>
      <w:r w:rsidRPr="00376AAB">
        <w:rPr>
          <w:rFonts w:ascii="宋体" w:hAnsi="宋体"/>
          <w:i/>
          <w:iCs/>
          <w:sz w:val="28"/>
          <w:szCs w:val="28"/>
        </w:rPr>
        <w:t>α</w:t>
      </w:r>
      <w:r w:rsidRPr="00376AAB">
        <w:rPr>
          <w:rFonts w:ascii="宋体" w:hAnsi="宋体"/>
          <w:sz w:val="28"/>
          <w:szCs w:val="28"/>
        </w:rPr>
        <w:t>/10</w:t>
      </w:r>
      <w:r w:rsidRPr="00376AAB">
        <w:rPr>
          <w:rFonts w:ascii="宋体" w:hAnsi="宋体" w:hint="eastAsia"/>
          <w:sz w:val="28"/>
          <w:szCs w:val="28"/>
        </w:rPr>
        <w:t>建立四维空间。如果</w:t>
      </w:r>
      <w:r w:rsidRPr="00376AAB">
        <w:rPr>
          <w:rFonts w:ascii="宋体" w:hAnsi="宋体" w:hint="eastAsia"/>
          <w:i/>
          <w:iCs/>
          <w:sz w:val="28"/>
          <w:szCs w:val="28"/>
        </w:rPr>
        <w:t>P</w:t>
      </w:r>
      <w:r w:rsidRPr="00376AAB">
        <w:rPr>
          <w:rFonts w:ascii="宋体" w:hAnsi="宋体" w:hint="eastAsia"/>
          <w:i/>
          <w:iCs/>
          <w:sz w:val="28"/>
          <w:szCs w:val="28"/>
          <w:vertAlign w:val="subscript"/>
        </w:rPr>
        <w:t>0</w:t>
      </w:r>
      <w:r w:rsidRPr="00376AAB">
        <w:rPr>
          <w:rFonts w:ascii="宋体" w:hAnsi="宋体" w:hint="eastAsia"/>
          <w:sz w:val="28"/>
          <w:szCs w:val="28"/>
        </w:rPr>
        <w:t>与其20个最近邻点之间的平均欧氏距离（称为</w:t>
      </w:r>
      <w:r w:rsidRPr="00376AAB">
        <w:rPr>
          <w:rFonts w:ascii="宋体" w:hAnsi="宋体" w:hint="eastAsia"/>
          <w:i/>
          <w:iCs/>
          <w:sz w:val="28"/>
          <w:szCs w:val="28"/>
        </w:rPr>
        <w:t>D</w:t>
      </w:r>
      <w:r w:rsidRPr="00376AAB">
        <w:rPr>
          <w:rFonts w:ascii="宋体" w:hAnsi="宋体" w:hint="eastAsia"/>
          <w:i/>
          <w:iCs/>
          <w:sz w:val="28"/>
          <w:szCs w:val="28"/>
          <w:vertAlign w:val="subscript"/>
        </w:rPr>
        <w:t>20</w:t>
      </w:r>
      <w:r w:rsidRPr="00376AAB">
        <w:rPr>
          <w:rFonts w:ascii="宋体" w:hAnsi="宋体" w:hint="eastAsia"/>
          <w:sz w:val="28"/>
          <w:szCs w:val="28"/>
        </w:rPr>
        <w:t>）超过阈值，则该点视为被云污染。</w:t>
      </w:r>
      <w:r w:rsidRPr="00376AAB">
        <w:rPr>
          <w:rFonts w:ascii="微软雅黑" w:eastAsia="微软雅黑" w:hAnsi="微软雅黑" w:cs="微软雅黑" w:hint="eastAsia"/>
          <w:i/>
          <w:sz w:val="28"/>
          <w:szCs w:val="28"/>
        </w:rPr>
        <w:t>∆</w:t>
      </w:r>
      <w:r w:rsidRPr="00376AAB">
        <w:rPr>
          <w:rFonts w:ascii="宋体" w:hAnsi="宋体"/>
          <w:i/>
          <w:sz w:val="28"/>
          <w:szCs w:val="28"/>
        </w:rPr>
        <w:t>τ/</w:t>
      </w:r>
      <w:r w:rsidRPr="00376AAB">
        <w:rPr>
          <w:rFonts w:ascii="微软雅黑" w:eastAsia="微软雅黑" w:hAnsi="微软雅黑" w:cs="微软雅黑" w:hint="eastAsia"/>
          <w:i/>
          <w:sz w:val="28"/>
          <w:szCs w:val="28"/>
        </w:rPr>
        <w:t>∆</w:t>
      </w:r>
      <w:r w:rsidRPr="00376AAB">
        <w:rPr>
          <w:rFonts w:ascii="宋体" w:hAnsi="宋体"/>
          <w:i/>
          <w:sz w:val="28"/>
          <w:szCs w:val="28"/>
        </w:rPr>
        <w:t>t</w:t>
      </w:r>
      <w:r w:rsidRPr="00376AAB">
        <w:rPr>
          <w:rFonts w:ascii="宋体" w:hAnsi="宋体" w:hint="eastAsia"/>
          <w:sz w:val="28"/>
          <w:szCs w:val="28"/>
        </w:rPr>
        <w:t>的时间单位是5分钟。考虑到密度的影响，我们降低最近点的数量并设置阈值为0.019。</w:t>
      </w:r>
    </w:p>
    <w:p w:rsidR="00577346" w:rsidRPr="00376AAB" w:rsidRDefault="00577346" w:rsidP="00577346">
      <w:pPr>
        <w:spacing w:line="360" w:lineRule="auto"/>
        <w:ind w:firstLineChars="200" w:firstLine="560"/>
        <w:rPr>
          <w:rFonts w:ascii="宋体" w:hAnsi="宋体"/>
          <w:sz w:val="28"/>
          <w:szCs w:val="28"/>
        </w:rPr>
      </w:pPr>
      <w:r>
        <w:rPr>
          <w:rFonts w:ascii="宋体" w:hAnsi="宋体" w:hint="eastAsia"/>
          <w:sz w:val="28"/>
          <w:szCs w:val="28"/>
        </w:rPr>
        <w:t>C</w:t>
      </w:r>
      <w:r>
        <w:rPr>
          <w:rFonts w:ascii="宋体" w:hAnsi="宋体"/>
          <w:sz w:val="28"/>
          <w:szCs w:val="28"/>
        </w:rPr>
        <w:t>E-318</w:t>
      </w:r>
      <w:r>
        <w:rPr>
          <w:rFonts w:ascii="宋体" w:hAnsi="宋体" w:hint="eastAsia"/>
          <w:sz w:val="28"/>
          <w:szCs w:val="28"/>
        </w:rPr>
        <w:t>系列设备为</w:t>
      </w:r>
      <w:r w:rsidRPr="00772DB1">
        <w:rPr>
          <w:rFonts w:ascii="宋体" w:hAnsi="宋体" w:hint="eastAsia"/>
          <w:sz w:val="28"/>
          <w:szCs w:val="28"/>
        </w:rPr>
        <w:t>AERONET网站</w:t>
      </w:r>
      <w:r>
        <w:rPr>
          <w:rFonts w:ascii="宋体" w:hAnsi="宋体" w:hint="eastAsia"/>
          <w:sz w:val="28"/>
          <w:szCs w:val="28"/>
        </w:rPr>
        <w:t>常用设备，</w:t>
      </w:r>
      <w:r>
        <w:rPr>
          <w:rFonts w:ascii="宋体" w:hAnsi="宋体" w:hint="eastAsia"/>
          <w:sz w:val="28"/>
          <w:szCs w:val="28"/>
        </w:rPr>
        <w:t>一般</w:t>
      </w:r>
      <w:r>
        <w:rPr>
          <w:rFonts w:ascii="宋体" w:hAnsi="宋体" w:hint="eastAsia"/>
          <w:sz w:val="28"/>
          <w:szCs w:val="28"/>
        </w:rPr>
        <w:t>使用多重法进行云剔除。</w:t>
      </w:r>
      <w:bookmarkStart w:id="3" w:name="_GoBack"/>
      <w:bookmarkEnd w:id="3"/>
    </w:p>
    <w:p w:rsidR="004039FB" w:rsidRPr="00577346" w:rsidRDefault="004039FB"/>
    <w:sectPr w:rsidR="004039FB" w:rsidRPr="0057734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346"/>
    <w:rsid w:val="00112D04"/>
    <w:rsid w:val="004039FB"/>
    <w:rsid w:val="00577346"/>
    <w:rsid w:val="00851FAF"/>
    <w:rsid w:val="00D623CA"/>
    <w:rsid w:val="00F14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5325F"/>
  <w15:chartTrackingRefBased/>
  <w15:docId w15:val="{D7162F87-ADB5-44BE-A5E8-1C25C3A8D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77346"/>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插图 Char"/>
    <w:link w:val="a3"/>
    <w:qFormat/>
    <w:locked/>
    <w:rsid w:val="00577346"/>
    <w:rPr>
      <w:sz w:val="24"/>
      <w:szCs w:val="24"/>
    </w:rPr>
  </w:style>
  <w:style w:type="paragraph" w:customStyle="1" w:styleId="a3">
    <w:name w:val="插图"/>
    <w:link w:val="Char"/>
    <w:qFormat/>
    <w:rsid w:val="00577346"/>
    <w:pPr>
      <w:spacing w:line="360" w:lineRule="auto"/>
      <w:jc w:val="center"/>
    </w:pPr>
    <w:rPr>
      <w:sz w:val="24"/>
      <w:szCs w:val="24"/>
    </w:rPr>
  </w:style>
  <w:style w:type="paragraph" w:styleId="a4">
    <w:name w:val="caption"/>
    <w:aliases w:val="图表编号,图标题,题注-QBPT,题注 Char Char Char Char1,题注 Char Char Char Char Char,题注 Char Char Char Char Char Char Char Char Char,题注1 Char,题注 Char Char Char1 Char,题注 Char Char Char Char1 Char Char Char Char,题注 Char Char,题注 Char Char Char Char1 Char,题注 Char,Char2"/>
    <w:next w:val="a"/>
    <w:link w:val="a5"/>
    <w:uiPriority w:val="35"/>
    <w:qFormat/>
    <w:rsid w:val="00577346"/>
    <w:pPr>
      <w:spacing w:line="360" w:lineRule="auto"/>
      <w:jc w:val="center"/>
    </w:pPr>
    <w:rPr>
      <w:rFonts w:ascii="Times New Roman" w:eastAsia="黑体" w:hAnsi="Times New Roman" w:cs="Arial"/>
      <w:szCs w:val="20"/>
    </w:rPr>
  </w:style>
  <w:style w:type="character" w:customStyle="1" w:styleId="a5">
    <w:name w:val="题注 字符"/>
    <w:aliases w:val="图表编号 字符,图标题 字符,题注-QBPT 字符,题注 Char Char Char Char1 字符,题注 Char Char Char Char Char 字符,题注 Char Char Char Char Char Char Char Char Char 字符,题注1 Char 字符,题注 Char Char Char1 Char 字符,题注 Char Char Char Char1 Char Char Char Char 字符,题注 Char Char 字符,题注 Char 字符"/>
    <w:link w:val="a4"/>
    <w:uiPriority w:val="35"/>
    <w:qFormat/>
    <w:rsid w:val="00577346"/>
    <w:rPr>
      <w:rFonts w:ascii="Times New Roman" w:eastAsia="黑体" w:hAnsi="Times New Roman"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oleObject" Target="embeddings/oleObject18.bin"/><Relationship Id="rId21" Type="http://schemas.openxmlformats.org/officeDocument/2006/relationships/oleObject" Target="embeddings/oleObject9.bin"/><Relationship Id="rId34" Type="http://schemas.openxmlformats.org/officeDocument/2006/relationships/image" Target="media/image16.wmf"/><Relationship Id="rId42" Type="http://schemas.openxmlformats.org/officeDocument/2006/relationships/image" Target="media/image20.wmf"/><Relationship Id="rId47" Type="http://schemas.openxmlformats.org/officeDocument/2006/relationships/oleObject" Target="embeddings/oleObject22.bin"/><Relationship Id="rId50" Type="http://schemas.openxmlformats.org/officeDocument/2006/relationships/image" Target="media/image24.png"/><Relationship Id="rId55" Type="http://schemas.openxmlformats.org/officeDocument/2006/relationships/image" Target="media/image27.wmf"/><Relationship Id="rId63" Type="http://schemas.openxmlformats.org/officeDocument/2006/relationships/fontTable" Target="fontTable.xml"/><Relationship Id="rId7" Type="http://schemas.openxmlformats.org/officeDocument/2006/relationships/oleObject" Target="embeddings/oleObject2.bin"/><Relationship Id="rId2" Type="http://schemas.openxmlformats.org/officeDocument/2006/relationships/settings" Target="settings.xml"/><Relationship Id="rId16" Type="http://schemas.openxmlformats.org/officeDocument/2006/relationships/image" Target="media/image7.wmf"/><Relationship Id="rId29" Type="http://schemas.openxmlformats.org/officeDocument/2006/relationships/oleObject" Target="embeddings/oleObject13.bin"/><Relationship Id="rId11" Type="http://schemas.openxmlformats.org/officeDocument/2006/relationships/oleObject" Target="embeddings/oleObject4.bin"/><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17.bin"/><Relationship Id="rId40" Type="http://schemas.openxmlformats.org/officeDocument/2006/relationships/image" Target="media/image19.wmf"/><Relationship Id="rId45" Type="http://schemas.openxmlformats.org/officeDocument/2006/relationships/oleObject" Target="embeddings/oleObject21.bin"/><Relationship Id="rId53" Type="http://schemas.openxmlformats.org/officeDocument/2006/relationships/image" Target="media/image26.wmf"/><Relationship Id="rId58" Type="http://schemas.openxmlformats.org/officeDocument/2006/relationships/oleObject" Target="embeddings/oleObject27.bin"/><Relationship Id="rId5" Type="http://schemas.openxmlformats.org/officeDocument/2006/relationships/oleObject" Target="embeddings/oleObject1.bin"/><Relationship Id="rId61" Type="http://schemas.openxmlformats.org/officeDocument/2006/relationships/image" Target="media/image30.wmf"/><Relationship Id="rId19" Type="http://schemas.openxmlformats.org/officeDocument/2006/relationships/oleObject" Target="embeddings/oleObject8.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12.bin"/><Relationship Id="rId30" Type="http://schemas.openxmlformats.org/officeDocument/2006/relationships/image" Target="media/image14.wmf"/><Relationship Id="rId35" Type="http://schemas.openxmlformats.org/officeDocument/2006/relationships/oleObject" Target="embeddings/oleObject16.bin"/><Relationship Id="rId43" Type="http://schemas.openxmlformats.org/officeDocument/2006/relationships/oleObject" Target="embeddings/oleObject20.bin"/><Relationship Id="rId48" Type="http://schemas.openxmlformats.org/officeDocument/2006/relationships/image" Target="media/image23.wmf"/><Relationship Id="rId56" Type="http://schemas.openxmlformats.org/officeDocument/2006/relationships/oleObject" Target="embeddings/oleObject26.bin"/><Relationship Id="rId64" Type="http://schemas.openxmlformats.org/officeDocument/2006/relationships/theme" Target="theme/theme1.xml"/><Relationship Id="rId8" Type="http://schemas.openxmlformats.org/officeDocument/2006/relationships/image" Target="media/image3.wmf"/><Relationship Id="rId51" Type="http://schemas.openxmlformats.org/officeDocument/2006/relationships/image" Target="media/image25.wmf"/><Relationship Id="rId3" Type="http://schemas.openxmlformats.org/officeDocument/2006/relationships/webSettings" Target="webSettings.xml"/><Relationship Id="rId12" Type="http://schemas.openxmlformats.org/officeDocument/2006/relationships/image" Target="media/image5.wmf"/><Relationship Id="rId17" Type="http://schemas.openxmlformats.org/officeDocument/2006/relationships/oleObject" Target="embeddings/oleObject7.bin"/><Relationship Id="rId25" Type="http://schemas.openxmlformats.org/officeDocument/2006/relationships/oleObject" Target="embeddings/oleObject11.bin"/><Relationship Id="rId33" Type="http://schemas.openxmlformats.org/officeDocument/2006/relationships/oleObject" Target="embeddings/oleObject15.bin"/><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image" Target="media/image29.wmf"/><Relationship Id="rId20" Type="http://schemas.openxmlformats.org/officeDocument/2006/relationships/image" Target="media/image9.wmf"/><Relationship Id="rId41" Type="http://schemas.openxmlformats.org/officeDocument/2006/relationships/oleObject" Target="embeddings/oleObject19.bin"/><Relationship Id="rId54" Type="http://schemas.openxmlformats.org/officeDocument/2006/relationships/oleObject" Target="embeddings/oleObject25.bin"/><Relationship Id="rId62" Type="http://schemas.openxmlformats.org/officeDocument/2006/relationships/oleObject" Target="embeddings/oleObject29.bin"/><Relationship Id="rId1" Type="http://schemas.openxmlformats.org/officeDocument/2006/relationships/styles" Target="styles.xml"/><Relationship Id="rId6" Type="http://schemas.openxmlformats.org/officeDocument/2006/relationships/image" Target="media/image2.wmf"/><Relationship Id="rId15" Type="http://schemas.openxmlformats.org/officeDocument/2006/relationships/oleObject" Target="embeddings/oleObject6.bin"/><Relationship Id="rId23" Type="http://schemas.openxmlformats.org/officeDocument/2006/relationships/oleObject" Target="embeddings/oleObject10.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23.bin"/><Relationship Id="rId57" Type="http://schemas.openxmlformats.org/officeDocument/2006/relationships/image" Target="media/image28.wmf"/><Relationship Id="rId10" Type="http://schemas.openxmlformats.org/officeDocument/2006/relationships/image" Target="media/image4.wmf"/><Relationship Id="rId31" Type="http://schemas.openxmlformats.org/officeDocument/2006/relationships/oleObject" Target="embeddings/oleObject14.bin"/><Relationship Id="rId44" Type="http://schemas.openxmlformats.org/officeDocument/2006/relationships/image" Target="media/image21.wmf"/><Relationship Id="rId52" Type="http://schemas.openxmlformats.org/officeDocument/2006/relationships/oleObject" Target="embeddings/oleObject24.bin"/><Relationship Id="rId60" Type="http://schemas.openxmlformats.org/officeDocument/2006/relationships/oleObject" Target="embeddings/oleObject28.bin"/><Relationship Id="rId4" Type="http://schemas.openxmlformats.org/officeDocument/2006/relationships/image" Target="media/image1.wmf"/><Relationship Id="rId9" Type="http://schemas.openxmlformats.org/officeDocument/2006/relationships/oleObject" Target="embeddings/oleObject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653</Words>
  <Characters>3726</Characters>
  <Application>Microsoft Office Word</Application>
  <DocSecurity>0</DocSecurity>
  <Lines>31</Lines>
  <Paragraphs>8</Paragraphs>
  <ScaleCrop>false</ScaleCrop>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吕珊珊</dc:creator>
  <cp:keywords/>
  <dc:description/>
  <cp:lastModifiedBy>吕珊珊</cp:lastModifiedBy>
  <cp:revision>1</cp:revision>
  <dcterms:created xsi:type="dcterms:W3CDTF">2024-12-06T02:37:00Z</dcterms:created>
  <dcterms:modified xsi:type="dcterms:W3CDTF">2024-12-06T02:39:00Z</dcterms:modified>
</cp:coreProperties>
</file>