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body>
    <w:p>
      <w:pPr>
        <w:outlineLvl w:val="0"/>
        <w:pStyle w:val="Heading1"/>
      </w:pPr>
      <w:r>
        <w:rPr>
          <w:rFonts w:ascii="Microsoft YaHei" w:hAnsi="Microsoft YaHei"/>
        </w:rPr>
        <w:t>WCC4SM V0.9 软件使用说明书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文档版本：V1.0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软件版本：WCC4SM V0.9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编制日期：2026-08-04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1. 软件用途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WCC4SM 用于线光谱峰参数分析和光谱仪波长重新校准。软件可以从测量光谱中</w:t>
      </w:r>
    </w:p>
    <w:p>
      <w:r>
        <w:rPr>
          <w:rFonts w:ascii="Microsoft YaHei" w:hAnsi="Microsoft YaHei"/>
          <w:sz w:val="21"/>
          <w:szCs w:val="21"/>
        </w:rPr>
        <w:t>检测并确认谱峰，将其与参考波长配对，拟合波长定标方程，检查残差和模型稳定</w:t>
      </w:r>
    </w:p>
    <w:p>
      <w:r>
        <w:rPr>
          <w:rFonts w:ascii="Microsoft YaHei" w:hAnsi="Microsoft YaHei"/>
          <w:sz w:val="21"/>
          <w:szCs w:val="21"/>
        </w:rPr>
        <w:t>性，应用模型生成波长轴，并保存完整工作会话。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本软件不会替代操作者对峰形、参考谱线来源和设备像素模式的判断。错误的像素</w:t>
      </w:r>
    </w:p>
    <w:p>
      <w:r>
        <w:rPr>
          <w:rFonts w:ascii="Microsoft YaHei" w:hAnsi="Microsoft YaHei"/>
          <w:sz w:val="21"/>
          <w:szCs w:val="21"/>
        </w:rPr>
        <w:t>模式或错误配对即使得到较小拟合残差，也可能产生错误的定标方程。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2. 启动前准备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2.1 环境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MATLAB R2022a 或更高版本。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Signal Processing Toolbox，用于 findpeaks。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将软件包完整复制到本机可写目录。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MATLAB Current Folder 设置为软件包根目录。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启动：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WCC4SM_V0_9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2.2 建议准备的文件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测量光谱 CSV。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与测量条件一致的暗光谱 CSV（如有）。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参考谱线主库或内置参考集。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参考线选择模式文件（如有）。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仪器编号、型号、操作者、测量时间和参考数据来源信息。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2.3 结果目录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建议每次实验使用独立结果目录，例如：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WCC4SM_Results/
└─ 2026-08-04_instrument-A/
   ├─ session/
   ├─ model/
   ├─ peak-data/
   └─ notes/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项目根目录的 result/ 不上传 GitHub，用户仍需自行备份实验结果。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3. 界面概览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顶部区域提供图形弹出、会话保存/加载和当前状态提示。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左侧页签：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Data &amp; Display：数据解释、像素模式、预处理和显示。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Peak Detection：全谱检测与单峰分析参数。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Current Peak：当前峰参数和确认操作。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Reference Lines：参考谱线管理。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中央页签显示峰分析、配对、拟合残差、LOO、模型比较和校准后性能图。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右侧页签提供峰列表、已确认数据集、峰线配对和最终模型操作。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4. 选择输入解释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加载两列文件前，在 Two-column X 选择第一列含义：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Wavelength (nm)：第一列是已有波长值。WCC4SM 仍建立独立的一基像素序列</w:t>
      </w:r>
    </w:p>
    <w:p>
      <w:r>
        <w:rPr>
          <w:rFonts w:ascii="Microsoft YaHei" w:hAnsi="Microsoft YaHei"/>
          <w:sz w:val="21"/>
          <w:szCs w:val="21"/>
        </w:rPr>
        <w:t>用于重新定标。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Pixel index：第一列是像素相关输入坐标。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文件第一列必须严格递增。含非有限坐标或信号的行会被过滤；有效样本少于 3</w:t>
      </w:r>
    </w:p>
    <w:p>
      <w:r>
        <w:rPr>
          <w:rFonts w:ascii="Microsoft YaHei" w:hAnsi="Microsoft YaHei"/>
          <w:sz w:val="21"/>
          <w:szCs w:val="21"/>
        </w:rPr>
        <w:t>个时拒绝加载。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5. 选择像素序列模式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这是定标前必须确认的设置。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5.1 Full detector sequence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选择场景：未定标设备输出整个探测器阵列，例如完整的 1–2048 像素。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含义：定标方程中的像素 1 是完整探测器序列第一点。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5.2 Valid-pixel sequence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选择场景：设备固件只输出裁剪后的有效区域，例如输出 1943 个有效样本。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含义：定标方程中的像素 1 是有效输出序列第一点，而不一定是物理探测器第一</w:t>
      </w:r>
    </w:p>
    <w:p>
      <w:r>
        <w:rPr>
          <w:rFonts w:ascii="Microsoft YaHei" w:hAnsi="Microsoft YaHei"/>
          <w:sz w:val="21"/>
          <w:szCs w:val="21"/>
        </w:rPr>
        <w:t>像素。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5.3 注意事项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两种模式都从 1 开始，但不能互换。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必须在加载光谱前确认模式。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加载后修改模式会清除现有配对和模型，防止错误复用。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新模型会记录模式和数据范围。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应用显式模式不同的模型时，软件会拒绝操作。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6. 加载光谱与暗光谱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1. 在 Data &amp; Display 选择输入解释和像素模式。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2. 点击 Load spectrum CSV。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3. 检查顶部状态中的样本数和主光谱图。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4. 如有暗光谱，点击 Load dark spectrum。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5. 没有暗光谱时，可设置 Manual baseline。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6. 根据需要选择是否将负值设为零。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暗光谱必须与测量光谱样本数及坐标对齐。加载暗光谱后人工常数基线自动禁用；</w:t>
      </w:r>
    </w:p>
    <w:p>
      <w:r>
        <w:rPr>
          <w:rFonts w:ascii="Microsoft YaHei" w:hAnsi="Microsoft YaHei"/>
          <w:sz w:val="21"/>
          <w:szCs w:val="21"/>
        </w:rPr>
        <w:t>点击 Clear dark 可恢复人工基线模式。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预处理设置变化会清除旧峰检测和定标状态，需要重新检测。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7. 设置显示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Display signal 可选择：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Corrected AD counts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Normalized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Raw AD counts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Y scale 可选择 Linear 或 Log。对数显示会隐藏非正值，但不会修改底层数据。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X Axis 在 Pixel 与 Wavelength 之间切换。只有应用有效定标模型后才可显示校准</w:t>
      </w:r>
    </w:p>
    <w:p>
      <w:r>
        <w:rPr>
          <w:rFonts w:ascii="Microsoft YaHei" w:hAnsi="Microsoft YaHei"/>
          <w:sz w:val="21"/>
          <w:szCs w:val="21"/>
        </w:rPr>
        <w:t>波长轴。切换时软件自动重新适配横轴范围。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8. 全谱峰检测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在 Peak Detection 设置：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Search normalized signal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Min peak height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Min prominence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Min distance (px)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Min width (px)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Max width (px)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设置完成后点击 CONFIRM &amp; DETECT ALL PEAKS。修改检测参数不会自动重跑，必须</w:t>
      </w:r>
    </w:p>
    <w:p>
      <w:r>
        <w:rPr>
          <w:rFonts w:ascii="Microsoft YaHei" w:hAnsi="Microsoft YaHei"/>
          <w:sz w:val="21"/>
          <w:szCs w:val="21"/>
        </w:rPr>
        <w:t>再次点击按钮。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检测结果显示在 Peak List 和主光谱图。检测到的峰默认尚未确认，不能直接视为</w:t>
      </w:r>
    </w:p>
    <w:p>
      <w:r>
        <w:rPr>
          <w:rFonts w:ascii="Microsoft YaHei" w:hAnsi="Microsoft YaHei"/>
          <w:sz w:val="21"/>
          <w:szCs w:val="21"/>
        </w:rPr>
        <w:t>最终校准点。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9. 弱峰子窗口搜索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当全谱归一化掩盖弱峰时：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1. 先完成全谱检测。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2. 在 Data &amp; Display 点击 OPEN SUBWINDOW SEARCH。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3. 输入 Start pixel 和 End pixel。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4. 主光谱图出现两条起止虚线；修改数值后旧线被替换。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5. 设置子窗专用的高度、突出度、距离和宽度。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6. 点击 DETECT CANDIDATES IN WINDOW。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7. 在 Candidate 下拉框逐一查看候选。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8. 点击 ADD SELECTED CANDIDATE TO PEAK LIST。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9. 返回正常单峰分析并人工确认。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子窗搜索只生成候选，不自动写入已确认峰数据。关闭子窗后辅助线自动消失。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10. 分析和确认单峰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1. 在 Peak List 选择峰。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2. 在 Current Peak 检查局部峰图和警告。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3. 设置 Left pixels、Right pixels、Interpolation 和 Factor。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4. 点击 Analyze / Refresh。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5. 检查直接峰、插值峰、FWHM 中心、质心、FWHM 和 ERW。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6. 确认峰窗完整且基线合理后，点击 CONFIRM PEAK PARAMETERS。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7. 使用 CONFIRM &amp; NEXT 可连续审核。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改变峰窗或插值设置后，原确认会失效，需要重新确认。明显混叠、截断或不适合</w:t>
      </w:r>
    </w:p>
    <w:p>
      <w:r>
        <w:rPr>
          <w:rFonts w:ascii="Microsoft YaHei" w:hAnsi="Microsoft YaHei"/>
          <w:sz w:val="21"/>
          <w:szCs w:val="21"/>
        </w:rPr>
        <w:t>定标的峰可在 Peak List 中排除。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BATCH PRE-ANALYSIS 仅用于预览，不替代逐峰人工确认。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11. 管理参考谱线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在 Reference Lines 可选择：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Basic 21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Paper 24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NIM Certificate 34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External / User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点击 Load reference master file 可载入 .lit、.txt 或 .csv。文件选择窗口</w:t>
      </w:r>
    </w:p>
    <w:p>
      <w:r>
        <w:rPr>
          <w:rFonts w:ascii="Microsoft YaHei" w:hAnsi="Microsoft YaHei"/>
          <w:sz w:val="21"/>
          <w:szCs w:val="21"/>
        </w:rPr>
        <w:t>默认打开软件目录下的 reference_data；正式主库、选择模式和元数据保存在该目录，</w:t>
      </w:r>
    </w:p>
    <w:p>
      <w:r>
        <w:rPr>
          <w:rFonts w:ascii="Microsoft YaHei" w:hAnsi="Microsoft YaHei"/>
          <w:sz w:val="21"/>
          <w:szCs w:val="21"/>
        </w:rPr>
        <w:t>示例库保存在 reference_data/examples。外部参考数据至少需要波长列，可包含强度和级次。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参考线可启用或禁用。选择模式只控制主库中哪些线参与当前分析，不应复制或</w:t>
      </w:r>
    </w:p>
    <w:p>
      <w:r>
        <w:rPr>
          <w:rFonts w:ascii="Microsoft YaHei" w:hAnsi="Microsoft YaHei"/>
          <w:sz w:val="21"/>
          <w:szCs w:val="21"/>
        </w:rPr>
        <w:t>替代主参考库的溯源信息。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使用 Import selection mode 和 Export selection mode 保存选择状态。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12. 建立峰—参考线配对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1. 打开中央 Wavelength Matching 页。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2. 设置像素窗口和参考波长窗口。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3. 选择一个已确认测量峰。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4. 在参考表选择参考线。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5. 点击 Pair peak with selected reference line。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6. 建立约 6 个覆盖波段的可靠人工锚点。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7. 点击 Update model 建立初始模型。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8. 调整 Match tolerance 和 Lock confidence。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9. 点击 Auto extend。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10. 审查自动配对，必要时移除或锁定。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配对必须保持像素和参考波长顺序一致。不要只依据残差接受物理上可疑的配对。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13. 拟合最终模型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在 Calibration Fit：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1. 选择 Peak position 方法。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2. 选择 Polynomial degree（1–6）。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3. 确保有效点数至少为 degree + 2。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4. 点击 FIT CALIBRATION MODEL。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结果区域显示：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像素模式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数据像素域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实际定标点域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阶数与点数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方程和归一化系数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RMS 和最大绝对残差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14. 审查残差、LOO 和模型比较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Calibration Fit &amp; Residuals 显示拟合曲线、残差趋势和直方图。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Model Validation 显示：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LOO prediction residual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删除单点后的最大定标曲线变化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峰形辅助指标和异常标记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Model Comparison 可比较每次拟合快照，包括像素模式、像素域、阶数、RMS、LOO</w:t>
      </w:r>
    </w:p>
    <w:p>
      <w:r>
        <w:rPr>
          <w:rFonts w:ascii="Microsoft YaHei" w:hAnsi="Microsoft YaHei"/>
          <w:sz w:val="21"/>
          <w:szCs w:val="21"/>
        </w:rPr>
        <w:t>和方程。推荐综合考察：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残差是否存在系统趋势。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LOO 是否明显大于拟合残差。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个别点是否具有异常高的删除影响。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模型阶数是否与点数和物理平滑性相称。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15. 应用模型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在 Model Comparison 选择模型后点击 Apply selected model，或点击</w:t>
      </w:r>
    </w:p>
    <w:p>
      <w:r>
        <w:rPr>
          <w:rFonts w:ascii="Microsoft YaHei" w:hAnsi="Microsoft YaHei"/>
          <w:sz w:val="21"/>
          <w:szCs w:val="21"/>
        </w:rPr>
        <w:t>Apply current final model。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软件会检查：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模型结构和系数。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像素模式是否匹配。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生成波长是否有限且严格递增。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是否有数据位于定标点范围之外。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如存在外推，软件显示比例并要求确认。应用成功后 Applied model 状态明确显示</w:t>
      </w:r>
    </w:p>
    <w:p>
      <w:r>
        <w:rPr>
          <w:rFonts w:ascii="Microsoft YaHei" w:hAnsi="Microsoft YaHei"/>
          <w:sz w:val="21"/>
          <w:szCs w:val="21"/>
        </w:rPr>
        <w:t>模型名、像素模式、像素域、阶数和波长范围。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16. 校准后性能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点击 PLOT CALIBRATED PERFORMANCE，查看：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光谱分辨率随波长变化。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波长域 FWHM 与 ERW 关系。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FWHM 分布。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相邻像素波长间隔。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非线性模型下，FWHM 使用左右半高点分别换算，不应把单点色散乘以像素宽度</w:t>
      </w:r>
    </w:p>
    <w:p>
      <w:r>
        <w:rPr>
          <w:rFonts w:ascii="Microsoft YaHei" w:hAnsi="Microsoft YaHei"/>
          <w:sz w:val="21"/>
          <w:szCs w:val="21"/>
        </w:rPr>
        <w:t>作为唯一结果。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17. 导出数据和模型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17.1 峰数据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Export Peak Dataset MAT + CSV 输出确认峰及对应光谱状态。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17.2 初始定标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Export calibration MAT + CSV 输出配对、初始/最终/历史模型、参考线、峰数据和</w:t>
      </w:r>
    </w:p>
    <w:p>
      <w:r>
        <w:rPr>
          <w:rFonts w:ascii="Microsoft YaHei" w:hAnsi="Microsoft YaHei"/>
          <w:sz w:val="21"/>
          <w:szCs w:val="21"/>
        </w:rPr>
        <w:t>光谱。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17.3 最终模型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SAVE / EXPORT CURRENT MODEL 输出：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*_model.mat：完整结构化模型、配对和参考线。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*_residuals.csv：模式、数据域、定标域和逐点残差。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*_equation.txt：可读方程、模式、域、系数和统计。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三种文件应具有相同文件名前缀并一起归档。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18. 保存和恢复会话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点击 SAVE SESSION 后填写：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Operator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Instrument ID / model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Session notes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Reference master library / version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Authority/source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Air/Vacuum/Unspecified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Selection mode / version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Traceability notes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会话保存光谱、暗光谱、峰、确认快照、参考线、配对、模型、应用状态、像素模式</w:t>
      </w:r>
    </w:p>
    <w:p>
      <w:r>
        <w:rPr>
          <w:rFonts w:ascii="Microsoft YaHei" w:hAnsi="Microsoft YaHei"/>
          <w:sz w:val="21"/>
          <w:szCs w:val="21"/>
        </w:rPr>
        <w:t>和主要 UI 设置。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点击 LOAD SESSION 恢复。加载失败时软件保留原有效会话。建议定期执行：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保存 → 完全关闭软件 → 重新启动 → 加载 → 继续分析 → 再次保存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19. 图形导出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顶部选择图形页后点击 OPEN FIG，软件将该页子图分别复制到可编辑 MATLAB</w:t>
      </w:r>
    </w:p>
    <w:p>
      <w:r>
        <w:rPr>
          <w:rFonts w:ascii="Microsoft YaHei" w:hAnsi="Microsoft YaHei"/>
          <w:sz w:val="21"/>
          <w:szCs w:val="21"/>
        </w:rPr>
        <w:t>figure。原 GUI 中的图不会被移除。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20. 常见问题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20.1 无法切换到波长轴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原因：尚未应用有效模型。先在 Model Comparison 应用模型。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20.2 模型因 Pixel sequence mismatch 被拒绝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原因：模型和当前数据分别属于 Full detector 与 Valid-pixel 模式。重新选择正确</w:t>
      </w:r>
    </w:p>
    <w:p>
      <w:r>
        <w:rPr>
          <w:rFonts w:ascii="Microsoft YaHei" w:hAnsi="Microsoft YaHei"/>
          <w:sz w:val="21"/>
          <w:szCs w:val="21"/>
        </w:rPr>
        <w:t>数据/模式并重新定标，不要人工平移系数。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20.3 修改峰窗后确认消失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这是保护机制。新设置对应新的峰参数，必须重新确认。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20.4 子窗检测不到弱峰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缩小子窗，检查局部信号，降低最小高度或突出度，但仍需排除噪声候选。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20.5 暗光谱被拒绝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检查长度、坐标和测量条件。暗光谱必须与测量光谱对齐。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20.6 会话加载失败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确认文件含 WCC4SMSession，格式主版本受支持且结构未损坏。软件应保留当前</w:t>
      </w:r>
    </w:p>
    <w:p>
      <w:r>
        <w:rPr>
          <w:rFonts w:ascii="Microsoft YaHei" w:hAnsi="Microsoft YaHei"/>
          <w:sz w:val="21"/>
          <w:szCs w:val="21"/>
        </w:rPr>
        <w:t>有效状态。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21. 数据安全与备份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会话和结果可能包含操作者、仪器编号、文件路径和实验数据。不要直接提交到</w:t>
      </w:r>
    </w:p>
    <w:p>
      <w:r>
        <w:rPr>
          <w:rFonts w:ascii="Microsoft YaHei" w:hAnsi="Microsoft YaHei"/>
          <w:sz w:val="21"/>
          <w:szCs w:val="21"/>
        </w:rPr>
        <w:t>公开仓库。建议至少保留本机结果目录、机构存储和受控备份三份副本。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22. 相关文档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WCC4SM_V0.9_软件架构与功能技术说明书_V1.0.md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WCC4SM_INPUT_OUTPUT_DATA_FORMATS_V1.md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docs/WCC4SM_PIXEL_COORDINATE_SPEC_V1.md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docs/WCC4SM_CALIBRATION_MODEL_FORMAT_V1.md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docs/WCC4SM_SESSION_FORMAT_V1.md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docs/V0_9_GUI_TEST.md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23. PDF 帮助与 About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点击顶部 HELP 打开帮助窗口。软件递归扫描外部 docs/ 目录及其子目录中的</w:t>
      </w:r>
    </w:p>
    <w:p>
      <w:r>
        <w:rPr>
          <w:rFonts w:ascii="Microsoft YaHei" w:hAnsi="Microsoft YaHei"/>
          <w:sz w:val="21"/>
          <w:szCs w:val="21"/>
        </w:rPr>
        <w:t>PDF 文件，并在下拉框中显示相对文件名。点击 REFRESH 可在不重启软件的情况下</w:t>
      </w:r>
    </w:p>
    <w:p>
      <w:r>
        <w:rPr>
          <w:rFonts w:ascii="Microsoft YaHei" w:hAnsi="Microsoft YaHei"/>
          <w:sz w:val="21"/>
          <w:szCs w:val="21"/>
        </w:rPr>
        <w:t>识别新加入的 PDF；选择文件后点击 READ PDF，由操作系统默认 PDF 阅读器打开。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ABOUT 显示软件版本、作者 Zheng Feng、联系邮箱 feng1214@126.com、个人项目</w:t>
      </w:r>
    </w:p>
    <w:p>
      <w:r>
        <w:rPr>
          <w:rFonts w:ascii="Microsoft YaHei" w:hAnsi="Microsoft YaHei"/>
          <w:sz w:val="21"/>
          <w:szCs w:val="21"/>
        </w:rPr>
        <w:t>标签 NewOptic、Apache License 2.0 及 GitHub 项目地址。NewOptic 不是注册商标。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24. EXE 运行方式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Windows EXE 不包含 MATLAB Runtime，也不制作安装程序。目标电脑必须预先安装</w:t>
      </w:r>
    </w:p>
    <w:p>
      <w:r>
        <w:rPr>
          <w:rFonts w:ascii="Microsoft YaHei" w:hAnsi="Microsoft YaHei"/>
          <w:sz w:val="21"/>
          <w:szCs w:val="21"/>
        </w:rPr>
        <w:t>MATLAB，或者安装与构建版本匹配的 MATLAB Runtime。EXE 旁应保留外部 docs/</w:t>
      </w:r>
    </w:p>
    <w:p>
      <w:r>
        <w:rPr>
          <w:rFonts w:ascii="Microsoft YaHei" w:hAnsi="Microsoft YaHei"/>
          <w:sz w:val="21"/>
          <w:szCs w:val="21"/>
        </w:rPr>
        <w:t>和 reference_data/；用户可自行添加有合法使用权的 PDF 文档。WCC4SM 的</w:t>
      </w:r>
    </w:p>
    <w:p>
      <w:r>
        <w:rPr>
          <w:rFonts w:ascii="Microsoft YaHei" w:hAnsi="Microsoft YaHei"/>
          <w:sz w:val="21"/>
          <w:szCs w:val="21"/>
        </w:rPr>
        <w:t>Apache License 2.0 不改变第三方论文、标准、参考数据或 MATLAB Runtime 的权利状态。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25. V0.9 顶栏与参考表显示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顶栏使用统一标题 `WCC4SM (Wavelength Characterization and Calibration for</w:t>
      </w:r>
    </w:p>
    <w:p>
      <w:r>
        <w:rPr>
          <w:rFonts w:ascii="Microsoft YaHei" w:hAnsi="Microsoft YaHei"/>
          <w:sz w:val="21"/>
          <w:szCs w:val="21"/>
        </w:rPr>
        <w:t>Spectrometer) V0.9`，右侧工具栏保留完整按钮文字。工具栏和状态区采用软件主背景，</w:t>
      </w:r>
    </w:p>
    <w:p>
      <w:r>
        <w:rPr>
          <w:rFonts w:ascii="Microsoft YaHei" w:hAnsi="Microsoft YaHei"/>
          <w:sz w:val="21"/>
          <w:szCs w:val="21"/>
        </w:rPr>
        <w:t>状态文字使用深色以保持对比度。参考表中的 Intensity 和 Order 以整数显示；这只控制</w:t>
      </w:r>
    </w:p>
    <w:p>
      <w:r>
        <w:rPr>
          <w:rFonts w:ascii="Microsoft YaHei" w:hAnsi="Microsoft YaHei"/>
          <w:sz w:val="21"/>
          <w:szCs w:val="21"/>
        </w:rPr>
        <w:t>界面格式，不改变主库中的数值，也不改变定标计算。</w:t>
      </w:r>
    </w:p>
    <w:p>
      <w:r>
        <w:t/>
      </w:r>
    </w:p>
    <w:sectPr>
      <w:titlePg w:val="0"/>
      <w:pgMar w:bottom="1440" w:footer="720" w:gutter="0" w:header="720" w:left="1440" w:right="1440" w:top="1440"/>
      <w:pgNumType w:start="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zoom w:percent="110"/>
  <w:removePersonalInformation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75E18"/>
    <w:rsid w:val="00E93577"/>
    <w:rsid w:val="00ED149E"/>
    <w:rsid w:val="00ED489E"/>
    <w:rsid w:val="00EE6F97"/>
    <w:rsid w:val="00F7622E"/>
    <w:rsid w:val="00F76BEE"/>
    <w:rsid w:val="00FA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5E5F972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C4B14"/>
  </w:style>
  <w:style w:styleId="Heading1" w:type="paragraph">
    <w:name w:val="heading 1"/>
    <w:basedOn w:val="Normal"/>
    <w:next w:val="Normal"/>
    <w:link w:val="Heading1Char"/>
    <w:uiPriority w:val="9"/>
    <w:qFormat/>
    <w:rsid w:val="00B16B0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E224A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226FA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D149E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226FA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D239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226FA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226FA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7E68D0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2Char" w:type="character">
    <w:name w:val="Heading 2 Char"/>
    <w:basedOn w:val="DefaultParagraphFont"/>
    <w:link w:val="Heading2"/>
    <w:uiPriority w:val="9"/>
    <w:rsid w:val="000E224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ED149E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Spacing" w:type="paragraph">
    <w:name w:val="No Spacing"/>
    <w:link w:val="NoSpacingChar"/>
    <w:uiPriority w:val="1"/>
    <w:qFormat/>
    <w:rsid w:val="0011795D"/>
    <w:pPr>
      <w:spacing w:after="0" w:line="240" w:lineRule="auto"/>
    </w:pPr>
  </w:style>
  <w:style w:styleId="TableGrid" w:type="table">
    <w:name w:val="Table Grid"/>
    <w:basedOn w:val="TableNormal"/>
    <w:uiPriority w:val="59"/>
    <w:rsid w:val="005046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887A38"/>
    <w:rPr>
      <w:color w:val="808080"/>
      <w:shd w:color="auto" w:fill="FFF482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887A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87A38"/>
    <w:rPr>
      <w:rFonts w:ascii="Tahoma" w:cs="Tahoma" w:hAnsi="Tahoma"/>
      <w:sz w:val="16"/>
      <w:szCs w:val="16"/>
    </w:rPr>
  </w:style>
  <w:style w:styleId="Quote" w:type="paragraph">
    <w:name w:val="Quote"/>
    <w:basedOn w:val="Normal"/>
    <w:next w:val="Normal"/>
    <w:link w:val="QuoteChar"/>
    <w:uiPriority w:val="29"/>
    <w:qFormat/>
    <w:rsid w:val="00A8768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87681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A87681"/>
    <w:pPr>
      <w:ind w:left="720"/>
      <w:contextualSpacing/>
    </w:pPr>
  </w:style>
  <w:style w:customStyle="1" w:styleId="NoSpacingChar" w:type="character">
    <w:name w:val="No Spacing Char"/>
    <w:basedOn w:val="DefaultParagraphFont"/>
    <w:link w:val="NoSpacing"/>
    <w:uiPriority w:val="1"/>
    <w:rsid w:val="002A1CF7"/>
  </w:style>
  <w:style w:customStyle="1" w:styleId="Heading6Char" w:type="character">
    <w:name w:val="Heading 6 Char"/>
    <w:basedOn w:val="DefaultParagraphFont"/>
    <w:link w:val="Heading6"/>
    <w:uiPriority w:val="9"/>
    <w:rsid w:val="00DD2399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9Char" w:type="character">
    <w:name w:val="Heading 9 Char"/>
    <w:basedOn w:val="DefaultParagraphFont"/>
    <w:link w:val="Heading9"/>
    <w:uiPriority w:val="9"/>
    <w:rsid w:val="007E68D0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183CBD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83CBD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1C730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1C730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035EE"/>
    <w:rPr>
      <w:i/>
      <w:iCs/>
    </w:rPr>
  </w:style>
  <w:style w:styleId="Strong" w:type="character">
    <w:name w:val="Strong"/>
    <w:basedOn w:val="DefaultParagraphFont"/>
    <w:uiPriority w:val="22"/>
    <w:qFormat/>
    <w:rsid w:val="00B30B73"/>
    <w:rPr>
      <w:b/>
      <w:bCs/>
    </w:rPr>
  </w:style>
  <w:style w:styleId="PlainText" w:type="paragraph">
    <w:name w:val="Plain Text"/>
    <w:basedOn w:val="Normal"/>
    <w:link w:val="PlainTextChar"/>
    <w:uiPriority w:val="99"/>
    <w:unhideWhenUsed/>
    <w:rsid w:val="00B131DF"/>
    <w:pPr>
      <w:spacing w:after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B131DF"/>
    <w:rPr>
      <w:rFonts w:ascii="Consolas" w:cs="Consolas" w:hAnsi="Consolas"/>
      <w:sz w:val="21"/>
      <w:szCs w:val="21"/>
    </w:rPr>
  </w:style>
  <w:style w:styleId="TOC1" w:type="paragraph">
    <w:name w:val="toc 1"/>
    <w:basedOn w:val="Normal"/>
    <w:next w:val="Normal"/>
    <w:autoRedefine/>
    <w:uiPriority w:val="39"/>
    <w:unhideWhenUsed/>
    <w:rsid w:val="00B131DF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0A0F72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6B40A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483BE7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F7622E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FA7599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813B1F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E75E18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DD65AB"/>
    <w:pPr>
      <w:spacing w:after="100"/>
      <w:ind w:left="1760"/>
    </w:pPr>
  </w:style>
  <w:style w:customStyle="1" w:styleId="Heading1Char" w:type="character">
    <w:name w:val="Heading 1 Char"/>
    <w:basedOn w:val="DefaultParagraphFont"/>
    <w:link w:val="Heading1"/>
    <w:uiPriority w:val="9"/>
    <w:rsid w:val="00B16B0B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OCHeading" w:type="paragraph">
    <w:name w:val="TOC Heading"/>
    <w:basedOn w:val="Heading1"/>
    <w:next w:val="Normal"/>
    <w:uiPriority w:val="39"/>
    <w:unhideWhenUsed/>
    <w:qFormat/>
    <w:rsid w:val="00B16B0B"/>
    <w:pPr>
      <w:outlineLvl w:val="9"/>
    </w:pPr>
  </w:style>
  <w:style w:styleId="BodyText" w:type="paragraph">
    <w:name w:val="Body Text"/>
    <w:basedOn w:val="Normal"/>
    <w:link w:val="BodyTextChar"/>
    <w:uiPriority w:val="99"/>
    <w:unhideWhenUsed/>
    <w:rsid w:val="004054B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4054B7"/>
  </w:style>
  <w:style w:styleId="BodyText2" w:type="paragraph">
    <w:name w:val="Body Text 2"/>
    <w:basedOn w:val="Normal"/>
    <w:link w:val="BodyText2Char"/>
    <w:uiPriority w:val="99"/>
    <w:unhideWhenUsed/>
    <w:rsid w:val="006435D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6435D5"/>
  </w:style>
  <w:style w:styleId="BodyText3" w:type="paragraph">
    <w:name w:val="Body Text 3"/>
    <w:basedOn w:val="Normal"/>
    <w:link w:val="BodyText3Char"/>
    <w:uiPriority w:val="99"/>
    <w:unhideWhenUsed/>
    <w:rsid w:val="006435D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6435D5"/>
    <w:rPr>
      <w:sz w:val="16"/>
      <w:szCs w:val="16"/>
    </w:rPr>
  </w:style>
  <w:style w:styleId="BodyTextIndent" w:type="paragraph">
    <w:name w:val="Body Text Indent"/>
    <w:basedOn w:val="Normal"/>
    <w:link w:val="BodyTextIndentChar"/>
    <w:uiPriority w:val="99"/>
    <w:unhideWhenUsed/>
    <w:rsid w:val="006435D5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6435D5"/>
  </w:style>
  <w:style w:styleId="BodyTextIndent2" w:type="paragraph">
    <w:name w:val="Body Text Indent 2"/>
    <w:basedOn w:val="Normal"/>
    <w:link w:val="BodyTextIndent2Char"/>
    <w:uiPriority w:val="99"/>
    <w:unhideWhenUsed/>
    <w:rsid w:val="00093073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093073"/>
  </w:style>
  <w:style w:styleId="BodyTextIndent3" w:type="paragraph">
    <w:name w:val="Body Text Indent 3"/>
    <w:basedOn w:val="Normal"/>
    <w:link w:val="BodyTextIndent3Char"/>
    <w:uiPriority w:val="99"/>
    <w:unhideWhenUsed/>
    <w:rsid w:val="00EE6F9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EE6F97"/>
    <w:rPr>
      <w:sz w:val="16"/>
      <w:szCs w:val="16"/>
    </w:rPr>
  </w:style>
  <w:style w:customStyle="1" w:styleId="Reporter" w:type="table">
    <w:name w:val="Reporter"/>
    <w:basedOn w:val="TableNormal"/>
    <w:uiPriority w:val="99"/>
    <w:rsid w:val="00A71728"/>
    <w:pPr>
      <w:spacing w:after="0" w:line="240" w:lineRule="auto"/>
      <w:jc w:val="center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customStyle="1" w:styleId="ReporterList" w:type="numbering">
    <w:name w:val="Reporter List"/>
    <w:basedOn w:val="NoList"/>
    <w:uiPriority w:val="99"/>
    <w:rsid w:val="001E0516"/>
    <w:pPr>
      <w:numPr>
        <w:numId w:val="11"/>
      </w:numPr>
    </w:pPr>
  </w:style>
  <w:style w:styleId="Hyperlink" w:type="character">
    <w:name w:val="Hyperlink"/>
    <w:basedOn w:val="DefaultParagraphFont"/>
    <w:uiPriority w:val="99"/>
    <w:unhideWhenUsed/>
    <w:rsid w:val="003C7D1E"/>
    <w:rPr>
      <w:color w:themeColor="hyperlink" w:val="0000FF"/>
      <w:u w:val="single"/>
    </w:rPr>
  </w:style>
  <w:style w:styleId="BookTitle" w:type="character">
    <w:name w:val="Book Title"/>
    <w:basedOn w:val="DefaultParagraphFont"/>
    <w:uiPriority w:val="33"/>
    <w:qFormat/>
    <w:rsid w:val="005226FA"/>
    <w:rPr>
      <w:b/>
      <w:bCs/>
      <w:smallCaps/>
      <w:spacing w:val="5"/>
    </w:rPr>
  </w:style>
  <w:style w:styleId="IntenseReference" w:type="character">
    <w:name w:val="Intense Reference"/>
    <w:basedOn w:val="DefaultParagraphFont"/>
    <w:uiPriority w:val="32"/>
    <w:qFormat/>
    <w:rsid w:val="005226FA"/>
    <w:rPr>
      <w:b/>
      <w:bCs/>
      <w:smallCaps/>
      <w:color w:themeColor="accent2" w:val="C0504D"/>
      <w:spacing w:val="5"/>
      <w:u w:val="single"/>
    </w:rPr>
  </w:style>
  <w:style w:styleId="SubtleReference" w:type="character">
    <w:name w:val="Subtle Reference"/>
    <w:basedOn w:val="DefaultParagraphFont"/>
    <w:uiPriority w:val="31"/>
    <w:qFormat/>
    <w:rsid w:val="005226FA"/>
    <w:rPr>
      <w:smallCaps/>
      <w:color w:themeColor="accent2" w:val="C0504D"/>
      <w:u w:val="singl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26FA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26FA"/>
    <w:rPr>
      <w:b/>
      <w:bCs/>
      <w:i/>
      <w:iCs/>
      <w:color w:themeColor="accent1" w:val="4F81BD"/>
    </w:rPr>
  </w:style>
  <w:style w:styleId="IntenseEmphasis" w:type="character">
    <w:name w:val="Intense Emphasis"/>
    <w:basedOn w:val="DefaultParagraphFont"/>
    <w:uiPriority w:val="21"/>
    <w:qFormat/>
    <w:rsid w:val="005226FA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5226FA"/>
    <w:rPr>
      <w:i/>
      <w:iCs/>
      <w:color w:themeColor="text1" w:themeTint="7F" w:val="808080"/>
    </w:rPr>
  </w:style>
  <w:style w:customStyle="1" w:styleId="Heading3Char" w:type="character">
    <w:name w:val="Heading 3 Char"/>
    <w:basedOn w:val="DefaultParagraphFont"/>
    <w:link w:val="Heading3"/>
    <w:uiPriority w:val="9"/>
    <w:rsid w:val="005226FA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rsid w:val="005226FA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rsid w:val="005226FA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rsid w:val="005226FA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rgMATLABTABLE" w:type="table">
    <w:name w:val="rgMATLABTABLE"/>
    <w:basedOn w:val="TableNormal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styleId="Footer" w:type="paragraph">
    <w:name w:val="footer"/>
    <w:basedOn w:val="Normal"/>
    <w:link w:val="FooterChar"/>
    <w:uiPriority w:val="98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8"/>
    <w:rsid w:val="0099444B"/>
  </w:style>
  <w:style w:styleId="Header" w:type="paragraph">
    <w:name w:val="header"/>
    <w:basedOn w:val="Normal"/>
    <w:link w:val="HeaderChar"/>
    <w:uiPriority w:val="97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7"/>
    <w:rsid w:val="0099444B"/>
  </w:style>
  <w:style w:customStyle="1" w:styleId="ReportTOC" w:type="paragraph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rId1" Target="../customXml/item1.xml" Type="http://schemas.openxmlformats.org/officeDocument/2006/relationships/customXml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6" Target="fontTable.xml" Type="http://schemas.openxmlformats.org/officeDocument/2006/relationships/fontTable"/>
  <Relationship Id="rId8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2021-04-19T16:02:00Z</dcterms:modified>
</cp:coreProperties>
</file>