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V0.9 软件架构与功能技术说明书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文档版本：V1.0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软件版本：WCC4SM V0.9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编制日期：2026-08-04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文档目的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本文档说明 WCC4SM V0.9 的设计目标、软件结构、核心算法、主要数据</w:t>
      </w:r>
    </w:p>
    <w:p>
      <w:r>
        <w:rPr>
          <w:rFonts w:ascii="Microsoft YaHei" w:hAnsi="Microsoft YaHei"/>
          <w:sz w:val="21"/>
          <w:szCs w:val="21"/>
        </w:rPr>
        <w:t>结构、输入输出、会话与模型兼容规则、测试体系及维护边界，用于软件维护、</w:t>
      </w:r>
    </w:p>
    <w:p>
      <w:r>
        <w:rPr>
          <w:rFonts w:ascii="Microsoft YaHei" w:hAnsi="Microsoft YaHei"/>
          <w:sz w:val="21"/>
          <w:szCs w:val="21"/>
        </w:rPr>
        <w:t>科研复现、技术审查和后续版本开发。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软件概述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WCC4SM（Wavelength Characterization and Calibration for Spectrometer）是</w:t>
      </w:r>
    </w:p>
    <w:p>
      <w:r>
        <w:rPr>
          <w:rFonts w:ascii="Microsoft YaHei" w:hAnsi="Microsoft YaHei"/>
          <w:sz w:val="21"/>
          <w:szCs w:val="21"/>
        </w:rPr>
        <w:t>一个 MATLAB 图形化光谱仪波长表征与校准工具。软件面向汞氩等线光谱数据，</w:t>
      </w:r>
    </w:p>
    <w:p>
      <w:r>
        <w:rPr>
          <w:rFonts w:ascii="Microsoft YaHei" w:hAnsi="Microsoft YaHei"/>
          <w:sz w:val="21"/>
          <w:szCs w:val="21"/>
        </w:rPr>
        <w:t>完成光谱预处理、峰检测、峰参数分析、参考谱线管理、峰线配对、多项式波长</w:t>
      </w:r>
    </w:p>
    <w:p>
      <w:r>
        <w:rPr>
          <w:rFonts w:ascii="Microsoft YaHei" w:hAnsi="Microsoft YaHei"/>
          <w:sz w:val="21"/>
          <w:szCs w:val="21"/>
        </w:rPr>
        <w:t>定标、残差与留一法验证、模型比较、模型应用、校准后性能分析及完整工作会话</w:t>
      </w:r>
    </w:p>
    <w:p>
      <w:r>
        <w:rPr>
          <w:rFonts w:ascii="Microsoft YaHei" w:hAnsi="Microsoft YaHei"/>
          <w:sz w:val="21"/>
          <w:szCs w:val="21"/>
        </w:rPr>
        <w:t>恢复。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软件采用“可追溯人工确认 + 数值模块自动计算”的设计原则。自动检测结果不</w:t>
      </w:r>
    </w:p>
    <w:p>
      <w:r>
        <w:rPr>
          <w:rFonts w:ascii="Microsoft YaHei" w:hAnsi="Microsoft YaHei"/>
          <w:sz w:val="21"/>
          <w:szCs w:val="21"/>
        </w:rPr>
        <w:t>直接成为最终定标数据，操作者需要检查峰窗、峰形和参考谱线对应关系。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运行环境与依赖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支持基线：MATLAB R2022a 或更高版本。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主界面使用 uifigure、uigridlayout、uitabgroup、uitable 和</w:t>
      </w:r>
    </w:p>
    <w:p>
      <w:r>
        <w:rPr>
          <w:rFonts w:ascii="Microsoft YaHei" w:hAnsi="Microsoft YaHei"/>
          <w:sz w:val="21"/>
          <w:szCs w:val="21"/>
        </w:rPr>
        <w:t>uiaxes。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全谱和子窗峰检测使用 findpeaks，需要 Signal Processing Toolbox。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当前自动测试的数值模块以 Base MATLAB 为主。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 Windows 环境；其他 MATLAB 支持的平台需要重新完成 GUI 验收。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启动入口：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WCC4SM_V0_9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回归测试入口：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results = run_wc4sm_tests;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总体架构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软件由一个 GUI 协调层、独立数值模块、数据与参考资产、测试和文档组成。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WCC4SM_V0_9.m               GUI 启动与工作流协调入口
run_wc4sm_tests.m           自动测试入口
src/                        独立数值与会话模块
tests/                      MATLAB 单元测试
test_data/                  回归测试光谱
reference_data/             参考主库、选择模式与元数据
docs/                       技术文档、规范与验收记录
tools/                      文档构建工具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GUI 主程序持有当前会话状态。独立模块不直接修改 GUI，输入通过参数传递，</w:t>
      </w:r>
    </w:p>
    <w:p>
      <w:r>
        <w:rPr>
          <w:rFonts w:ascii="Microsoft YaHei" w:hAnsi="Microsoft YaHei"/>
          <w:sz w:val="21"/>
          <w:szCs w:val="21"/>
        </w:rPr>
        <w:t>结果通过结构体返回。这一边界使核心数值行为可以通过非 GUI 测试保护。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5. 模块职责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5.1 wc4sm_read_spectrum_file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读取一列或两列数值光谱文件。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去除全空数值行和列。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校验坐标严格递增、数据有限且样本数不少于 3。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生成原始信号、输入坐标、自然像素序列和输入波长字段。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5.2 wc4sm_read_dark_spectrum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读取暗光谱。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校验暗光谱长度和坐标与测量光谱一致。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为预处理模块提供逐样本暗信号。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5.3 wc4sm_preprocess_spectrum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支持暗光谱扣除或人工常数基线。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可将负值钳位为零。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生成校正信号和归一化信号。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对全非正信号返回稳定的零归一化结果。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5.4 wc4sm_analyze_peak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根据左右像素窗截取单峰。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使用端点线性基线隔离峰信号。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 PCHIP、线性和样条插值。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计算直接峰、插值峰、半高宽中心、质心、FWHM、ERW 和相关警告。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对截断峰窗、不完整半高点和无效坐标进行显式处理。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5.5 wc4sm_fit_calibration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对峰像素位置与参考波长进行多项式拟合。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保存 MATLAB 归一化系数、Mu、自然像素系数和可读方程。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计算拟合值、残差、均值、STD、RMS 和最大绝对残差。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调用 LOO 模块计算预测残差和删除点影响。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5.6 wc4sm_validate_calibration_loo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逐点执行 leave-one-out 重拟合。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计算被删除点的独立预测残差。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计算删除单点后完整评价域内的最大曲线变化。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输出 LOO RMS、LOO 最大绝对值和最大删除影响。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5.7 wc4sm_calculate_calibrated_performance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将峰参数映射到波长域。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对非线性模型分别换算左右半高点，避免用单点色散近似 FWHM。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计算波长域 FWHM、ERW、峰位差和像素波长间隔统计。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5.8 会话模块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wc4sm_create_session：建立版本化会话结构和默认元数据。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wc4sm_validate_session：检查顶层结构、数组一致性、模型和溯源信息。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wc4sm_save_session：验证后保存唯一顶层变量 WCC4SMSession。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wc4sm_load_session：加载并验证会话，拒绝无关或结构错误的 MAT。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6. GUI 结构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6.1 顶部区域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图形选择下拉框和 OPEN FIG。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SAVE SESSION、LOAD SESSION。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高对比度工作流状态提示。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6.2 左侧控制页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Data &amp; Display：输入解释、像素模式、暗光谱、显示和弱峰子窗搜索。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Detection：findpeaks 参数和峰分析窗口参数。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Current Peak：当前峰参数、警告、确认与跳转。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Lines：参考库、有效状态和选择模式导入导出。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6.3 中央图形页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Analysis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Parameter Statistics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Wavelength Matching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 Fit &amp; Residuals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Model Validation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Model Comparison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Calibrated Performance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6.4 右侧工作页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List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Dataset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Matching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 Fit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7. 核心工作流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载入光谱
  → 暗光谱/基线预处理
  → 全谱峰检测
  → 峰窗分析与人工确认
  → 加载/选择参考谱线
  → 建立人工锚点对
  → 初始模型与自动扩展
  → 最终多项式拟合
  → 残差和 LOO 审查
  → 模型比较与应用
  → 校准后性能分析
  → 模型/数据/会话导出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任何影响信号、峰窗或像素语义的设置变化都会使相关结果失效或要求重新确认。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8. 像素坐标体系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MATLAB 数组下标与定标方程的像素自变量必须区分。数组下标仅用于访问内存，</w:t>
      </w:r>
    </w:p>
    <w:p>
      <w:r>
        <w:rPr>
          <w:rFonts w:ascii="Microsoft YaHei" w:hAnsi="Microsoft YaHei"/>
          <w:sz w:val="21"/>
          <w:szCs w:val="21"/>
        </w:rPr>
        <w:t>用户可见的像素序列定义如下。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8.1 Full detector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适用于未定标、开放全部探测器像素的仪器。像素 1 表示完整探测器输出的第一</w:t>
      </w:r>
    </w:p>
    <w:p>
      <w:r>
        <w:rPr>
          <w:rFonts w:ascii="Microsoft YaHei" w:hAnsi="Microsoft YaHei"/>
          <w:sz w:val="21"/>
          <w:szCs w:val="21"/>
        </w:rPr>
        <w:t>个像素。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8.2 Valid-pixel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适用于固件仅输出裁剪后有效像素序列的仪器。像素 1 表示有效序列第一点，不</w:t>
      </w:r>
    </w:p>
    <w:p>
      <w:r>
        <w:rPr>
          <w:rFonts w:ascii="Microsoft YaHei" w:hAnsi="Microsoft YaHei"/>
          <w:sz w:val="21"/>
          <w:szCs w:val="21"/>
        </w:rPr>
        <w:t>保证对应物理探测器第一像素。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两种序列可能都从 1 开始，但其物理含义不同。新模型保存：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PixelCoordinateMode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PixelFirst、PixelLast、PixelCount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CalibrationPixelFirst、CalibrationPixelLast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显式模式不一致时，软件拒绝应用模型，不推断偏移量、不静默转换系数。旧模型</w:t>
      </w:r>
    </w:p>
    <w:p>
      <w:r>
        <w:rPr>
          <w:rFonts w:ascii="Microsoft YaHei" w:hAnsi="Microsoft YaHei"/>
          <w:sz w:val="21"/>
          <w:szCs w:val="21"/>
        </w:rPr>
        <w:t>缺少字段时按 legacy/unspecified 处理。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9. 峰检测与人工确认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全谱检测可选择校正信号或归一化信号，并配置最小高度、突出度、间距和宽度。</w:t>
      </w:r>
    </w:p>
    <w:p>
      <w:r>
        <w:rPr>
          <w:rFonts w:ascii="Microsoft YaHei" w:hAnsi="Microsoft YaHei"/>
          <w:sz w:val="21"/>
          <w:szCs w:val="21"/>
        </w:rPr>
        <w:t>检测结果进入 Peak List，默认状态为未审核。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弱峰子窗搜索是补充流程：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必须先完成全谱检测。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子窗在局部范围重新归一化，可使用更敏感参数。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主光谱图显示起止虚线并实时更新。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子窗仅产生候选峰，必须人工加入峰列表后分析和确认。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峰窗、插值方法或因子变化会使已有确认失效，防止旧结果进入新模型。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10. 参考谱线与配对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软件支持内置 Basic 21、Paper 24、NIM Certificate 34 及外部参考库。</w:t>
      </w:r>
    </w:p>
    <w:p>
      <w:r>
        <w:rPr>
          <w:rFonts w:ascii="Microsoft YaHei" w:hAnsi="Microsoft YaHei"/>
          <w:sz w:val="21"/>
          <w:szCs w:val="21"/>
        </w:rPr>
        <w:t>参考线状态依据相邻有效波长间距和参考分辨率分为 Recommended、Marginal 和</w:t>
      </w:r>
    </w:p>
    <w:p>
      <w:r>
        <w:rPr>
          <w:rFonts w:ascii="Microsoft YaHei" w:hAnsi="Microsoft YaHei"/>
          <w:sz w:val="21"/>
          <w:szCs w:val="21"/>
        </w:rPr>
        <w:t>Unresolved。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随软件提供的正式参考主库、选择模式及溯源元数据统一存放在 reference_data/，</w:t>
      </w:r>
    </w:p>
    <w:p>
      <w:r>
        <w:rPr>
          <w:rFonts w:ascii="Microsoft YaHei" w:hAnsi="Microsoft YaHei"/>
          <w:sz w:val="21"/>
          <w:szCs w:val="21"/>
        </w:rPr>
        <w:t>示例库位于 reference_data/examples/。外部主库加载对话框默认从该目录打开；</w:t>
      </w:r>
    </w:p>
    <w:p>
      <w:r>
        <w:rPr>
          <w:rFonts w:ascii="Microsoft YaHei" w:hAnsi="Microsoft YaHei"/>
          <w:sz w:val="21"/>
          <w:szCs w:val="21"/>
        </w:rPr>
        <w:t>会话溯源字段仍记录主库和选择模式的文件名，以避免安装目录变化影响可移植性。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操作者先建立少量人工锚点，初始多项式用于预测其他候选。自动扩展保持像素与</w:t>
      </w:r>
    </w:p>
    <w:p>
      <w:r>
        <w:rPr>
          <w:rFonts w:ascii="Microsoft YaHei" w:hAnsi="Microsoft YaHei"/>
          <w:sz w:val="21"/>
          <w:szCs w:val="21"/>
        </w:rPr>
        <w:t>参考波长的单调顺序，并根据容差和置信度生成匹配。自动结果仍应人工审查。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11. 最终模型与验证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最终模型可选直接峰、插值峰、FWHM 中心、质心或高斯拟合峰位，支持 1–6 阶</w:t>
      </w:r>
    </w:p>
    <w:p>
      <w:r>
        <w:rPr>
          <w:rFonts w:ascii="Microsoft YaHei" w:hAnsi="Microsoft YaHei"/>
          <w:sz w:val="21"/>
          <w:szCs w:val="21"/>
        </w:rPr>
        <w:t>多项式。程序要求至少 degree + 2 个有效点。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模型评价同时报告拟合残差与 LOO 指标。拟合 RMS 反映当前点集的拟合程度；</w:t>
      </w:r>
    </w:p>
    <w:p>
      <w:r>
        <w:rPr>
          <w:rFonts w:ascii="Microsoft YaHei" w:hAnsi="Microsoft YaHei"/>
          <w:sz w:val="21"/>
          <w:szCs w:val="21"/>
        </w:rPr>
        <w:t>LOO RMS 和删除影响更适合发现过拟合、高影响点及不稳定的局部曲线。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模型应用前检查：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模型结构和系数有效。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像素坐标模式兼容。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评价波长有限且严格递增。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数据域超出拟合点范围时给出外推比例提示。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12. 会话保存与恢复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会话只包含一个顶层变量 WCC4SMSession。保存内容包括光谱、暗光谱、检测峰、</w:t>
      </w:r>
    </w:p>
    <w:p>
      <w:r>
        <w:rPr>
          <w:rFonts w:ascii="Microsoft YaHei" w:hAnsi="Microsoft YaHei"/>
          <w:sz w:val="21"/>
          <w:szCs w:val="21"/>
        </w:rPr>
        <w:t>确认快照、参考线、配对、初始/最终/历史/应用模型、UI 设置及溯源元数据。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加载采用事务式恢复：先保存当前内存状态，完整加载和验证新会话，再替换 GUI；</w:t>
      </w:r>
    </w:p>
    <w:p>
      <w:r>
        <w:rPr>
          <w:rFonts w:ascii="Microsoft YaHei" w:hAnsi="Microsoft YaHei"/>
          <w:sz w:val="21"/>
          <w:szCs w:val="21"/>
        </w:rPr>
        <w:t>若加载或视图恢复失败，则尽力恢复原状态并显示错误。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缺少推荐溯源信息产生警告；结构错误、数组长度不一致、无效模型或不支持的主</w:t>
      </w:r>
    </w:p>
    <w:p>
      <w:r>
        <w:rPr>
          <w:rFonts w:ascii="Microsoft YaHei" w:hAnsi="Microsoft YaHei"/>
          <w:sz w:val="21"/>
          <w:szCs w:val="21"/>
        </w:rPr>
        <w:t>格式版本属于错误。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13. 输入输出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主要输入：测量光谱 CSV、暗光谱 CSV、reference_data/ 中的参考线</w:t>
      </w:r>
    </w:p>
    <w:p>
      <w:r>
        <w:rPr>
          <w:rFonts w:ascii="Microsoft YaHei" w:hAnsi="Microsoft YaHei"/>
          <w:sz w:val="21"/>
          <w:szCs w:val="21"/>
        </w:rPr>
        <w:t>.lit/.txt/.csv、选择模式 CSV、模型 MAT 和会话 MAT。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主要输出：峰数据 MAT/CSV、初始定标 MAT/CSV、最终模型 MAT/TXT/CSV、参考</w:t>
      </w:r>
    </w:p>
    <w:p>
      <w:r>
        <w:rPr>
          <w:rFonts w:ascii="Microsoft YaHei" w:hAnsi="Microsoft YaHei"/>
          <w:sz w:val="21"/>
          <w:szCs w:val="21"/>
        </w:rPr>
        <w:t>选择模式 CSV、完整会话 MAT。详细定义见</w:t>
      </w:r>
    </w:p>
    <w:p>
      <w:r>
        <w:rPr>
          <w:rFonts w:ascii="Microsoft YaHei" w:hAnsi="Microsoft YaHei"/>
          <w:sz w:val="21"/>
          <w:szCs w:val="21"/>
        </w:rPr>
        <w:t>WCC4SM_INPUT_OUTPUT_DATA_FORMATS_V1.md 和</w:t>
      </w:r>
    </w:p>
    <w:p>
      <w:r>
        <w:rPr>
          <w:rFonts w:ascii="Microsoft YaHei" w:hAnsi="Microsoft YaHei"/>
          <w:sz w:val="21"/>
          <w:szCs w:val="21"/>
        </w:rPr>
        <w:t>docs/WCC4SM_CALIBRATION_MODEL_FORMAT_V1.md。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14. 测试与验收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V0.9 基线包含 37 项非 GUI 回归测试，覆盖峰分析、定标、LOO、预处理、会话、</w:t>
      </w:r>
    </w:p>
    <w:p>
      <w:r>
        <w:rPr>
          <w:rFonts w:ascii="Microsoft YaHei" w:hAnsi="Microsoft YaHei"/>
          <w:sz w:val="21"/>
          <w:szCs w:val="21"/>
        </w:rPr>
        <w:t>校准后性能和参考数据资产。发布前还执行 MATLAB 静态解析、GUI 初始化冒烟和</w:t>
      </w:r>
    </w:p>
    <w:p>
      <w:r>
        <w:rPr>
          <w:rFonts w:ascii="Microsoft YaHei" w:hAnsi="Microsoft YaHei"/>
          <w:sz w:val="21"/>
          <w:szCs w:val="21"/>
        </w:rPr>
        <w:t>操作者完整流程验收。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需求、实现和测试的对应关系见</w:t>
      </w:r>
    </w:p>
    <w:p>
      <w:r>
        <w:rPr>
          <w:rFonts w:ascii="Microsoft YaHei" w:hAnsi="Microsoft YaHei"/>
          <w:sz w:val="21"/>
          <w:szCs w:val="21"/>
        </w:rPr>
        <w:t>WCC4SM_V0_9_REQUIREMENTS_TRACEABILITY_MATRIX.md。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15. 已知限制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GUI 主程序仍较大，部分界面协调逻辑尚未模块化。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文件对话框、人工峰审核和可编辑图形主要依赖人工验收。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Legacy 模型缺少像素模式元数据，追溯能力弱于 V0.6.1 以后模型。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当前 Mode01 的 29 条波长均与已确认的日期化 NIST 主库精确一致；更换主库</w:t>
      </w:r>
    </w:p>
    <w:p>
      <w:r>
        <w:rPr>
          <w:rFonts w:ascii="Microsoft YaHei" w:hAnsi="Microsoft YaHei"/>
          <w:sz w:val="21"/>
          <w:szCs w:val="21"/>
        </w:rPr>
        <w:t>或模式时必须新建版本并重新运行数据资产测试。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模型不应在未确认设备、像素序列和适用域时跨仪器复用。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16. 维护和版本策略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main 只保存已验收稳定版本。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稳定发布使用不可变 Git 标签；V0.6.1、V0.6.2 和后续 V0.9 可独立恢复。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新功能和修复在独立分支通过 PR 集成。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result/、会话 MAT、日志和本机配置不进入版本控制。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修改核心算法前先增加或更新回归测试，禁止仅为通过测试而改期望值。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17. 相关文档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README.md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CHANGELOG.md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docs/TESTING.md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docs/WCC4SM_SESSION_FORMAT_V1.md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docs/WCC4SM_PIXEL_COORDINATE_SPEC_V1.md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docs/WCC4SM_CALIBRATION_MODEL_FORMAT_V1.md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docs/V0_9_GUI_TEST.md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docs/WCC4SM_V0_6_2_ACCEPTANCE_REPORT.md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18. 帮助、授权与部署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主界面 HELP 按钮打开独立帮助窗口。wc4sm_list_pdf_documents 对外部 docs/</w:t>
      </w:r>
    </w:p>
    <w:p>
      <w:r>
        <w:rPr>
          <w:rFonts w:ascii="Microsoft YaHei" w:hAnsi="Microsoft YaHei"/>
          <w:sz w:val="21"/>
          <w:szCs w:val="21"/>
        </w:rPr>
        <w:t>执行递归、扩展名不区分大小写的 PDF 扫描，返回排序后的相对标签和规范化绝对路径；</w:t>
      </w:r>
    </w:p>
    <w:p>
      <w:r>
        <w:rPr>
          <w:rFonts w:ascii="Microsoft YaHei" w:hAnsi="Microsoft YaHei"/>
          <w:sz w:val="21"/>
          <w:szCs w:val="21"/>
        </w:rPr>
        <w:t>读取操作交给操作系统默认 PDF 阅读器。About 信息包含版本、作者、联系邮箱、</w:t>
      </w:r>
    </w:p>
    <w:p>
      <w:r>
        <w:rPr>
          <w:rFonts w:ascii="Microsoft YaHei" w:hAnsi="Microsoft YaHei"/>
          <w:sz w:val="21"/>
          <w:szCs w:val="21"/>
        </w:rPr>
        <w:t>NewOptic 个人项目标签、Apache License 2.0 和仓库地址。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源码与项目文档依据根目录 LICENSE 采用 Apache License 2.0，并通过 NOTICE</w:t>
      </w:r>
    </w:p>
    <w:p>
      <w:r>
        <w:rPr>
          <w:rFonts w:ascii="Microsoft YaHei" w:hAnsi="Microsoft YaHei"/>
          <w:sz w:val="21"/>
          <w:szCs w:val="21"/>
        </w:rPr>
        <w:t>记录版权和归属信息。第三方参考数据、论文、标准、MATLAB 和 MATLAB Runtime</w:t>
      </w:r>
    </w:p>
    <w:p>
      <w:r>
        <w:rPr>
          <w:rFonts w:ascii="Microsoft YaHei" w:hAnsi="Microsoft YaHei"/>
          <w:sz w:val="21"/>
          <w:szCs w:val="21"/>
        </w:rPr>
        <w:t>不因被软件引用或随用户本地目录存在而自动变更许可证。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tools/build_windows_exe.m 使用 MATLAB Compiler 的 mcc -e 生成无控制台的</w:t>
      </w:r>
    </w:p>
    <w:p>
      <w:r>
        <w:rPr>
          <w:rFonts w:ascii="Microsoft YaHei" w:hAnsi="Microsoft YaHei"/>
          <w:sz w:val="21"/>
          <w:szCs w:val="21"/>
        </w:rPr>
        <w:t>Windows EXE，不生成安装器、不捆绑 MATLAB Runtime。构建输出保留外部 docs/</w:t>
      </w:r>
    </w:p>
    <w:p>
      <w:r>
        <w:rPr>
          <w:rFonts w:ascii="Microsoft YaHei" w:hAnsi="Microsoft YaHei"/>
          <w:sz w:val="21"/>
          <w:szCs w:val="21"/>
        </w:rPr>
        <w:t>和 reference_data/，部署模式通过 EXE 所在目录定位这两类可更新资产。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19. V0.9 发布界面收尾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顶栏将缩写、完整名称和版本合并为单个标题，为右侧操作区提供固定760像素宽度；</w:t>
      </w:r>
    </w:p>
    <w:p>
      <w:r>
        <w:rPr>
          <w:rFonts w:ascii="Microsoft YaHei" w:hAnsi="Microsoft YaHei"/>
          <w:sz w:val="21"/>
          <w:szCs w:val="21"/>
        </w:rPr>
        <w:t>工具栏及状态标签背景与应用主背景一致，状态文字使用深蓝色。参考主库的强度和级次</w:t>
      </w:r>
    </w:p>
    <w:p>
      <w:r>
        <w:rPr>
          <w:rFonts w:ascii="Microsoft YaHei" w:hAnsi="Microsoft YaHei"/>
          <w:sz w:val="21"/>
          <w:szCs w:val="21"/>
        </w:rPr>
        <w:t>继续以数值形式保存在模型中，但 uitable 数据使用零位小数字符串显示，以规避</w:t>
      </w:r>
    </w:p>
    <w:p>
      <w:r>
        <w:rPr>
          <w:rFonts w:ascii="Microsoft YaHei" w:hAnsi="Microsoft YaHei"/>
          <w:sz w:val="21"/>
          <w:szCs w:val="21"/>
        </w:rPr>
        <w:t>R2022a 混合单元格表格在滚动区域出现整数与四位小数格式不一致的问题。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