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飞亚达（000026）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['F52零售业'] | ROE≈3.2% | 市值86亿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飞亚达（000026）。1993-06-03上市。所属行业为['F52零售业']。总市值约86.5亿元，属中型企业。主营业务围绕['F52零售业']展开。PE约80.7倍，处于高估值成长区间。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飞亚达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000026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['F52零售业']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上市日期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1993-06-03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86.47亿元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飞亚达所属['F52零售业']行业。由于概念标签数据当前不可获取（Tushare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飞亚达在['F52零售业']领域运营。以下基于行业通用框架和公开信息进行分析。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从市值规模（86.5亿元）判断，公司属于['F52零售业']行业的中型专业化企业。在这个定位下，公司竞争策略可能以差异化产品或细分市场深耕为主，而非全品类价格战。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由PE80.7倍和总市值86.5亿元推导，公司年化净利润约1.07亿。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若参考行业约7%的通用净利率水平，推导年营收约15.29亿。此为间接估算，准确数据请查阅公司最新年报。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从['F52零售业']行业的通用产业链位置来看：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上游：原材料供应商和设备制造商（具体取决于['F52零售业']细分环节）。对于飞亚达这类企业，关键原材料包括钢材、有色金属、电子元器件等基础工业品，采购来源相对分散。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下游：['F52零售业']的下游客户通常分布在制造业、电子行业、新能源等领域。具体客户结构因公司业务模式（直销/经销）和产品类型而异，集中度是重要风险指标。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合同负债（预收账款）是判断['F52零售业']企业订单景气度的核心先行指标。完整数据请查阅公司最新季报资产负债表。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推导年化净利润约1.07亿（=总市值86.5亿 ÷ PE80.7倍）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推导ROE约3.2%（=PB2.6 ÷ PE80.7）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资产负债率数据不可获取。对于['F52零售业']行业，制造业企业通常资产负债率在40-60%区间为正常范围，超过70%需关注偿债压力。设备类企业固定资产占比高，折旧对利润侵蚀是重要关注点。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21.31元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86.47亿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80.7倍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2.58倍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3.17%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飞亚达所在赛道：['F52零售业']。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'F52零售业'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80.7x属于高估值区间。市场给予高估值的逻辑是什么？如果公司处于['F52零售业']高景气赛道且有确定性的高增长（营收增速&gt;30%、利润率在改善），高PE可能有基本面支撑。但如果增长逻辑不清晰，当前PE存在较大的均值回归风险。PB 2.58x也处于合理水平，ROE与PB水平基本匹配。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80.7倍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2.58倍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86.47亿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3.17%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['F52零售业']行业政策利好或下游需求爆发，带动公司订单增长和盈利改善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公司业绩超预期增长，若净利润增速&gt;30%则当前PE80.7x有望被快速消化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总市值86.5亿元，适中的规模意味着业绩弹性较大，一旦基本面改善，利润和估值双升弹性显著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高估值回调风险：PE80.7倍处于高估值区间，若业绩不及预期可能面临"戴维斯双杀"（估值+业绩双重下修），PE从80.7x回落至40x可能导致股价腰斩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流动性风险：换手率3.17%，极端行情下可能出现流动性不足，大资金进出受限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行业竞争风险：['F52零售业']领域竞争格局可能发生变化，技术迭代、新进入者或产能过剩都可能压缩利润率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['F52零售业']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PE80.7x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换手率3.2%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20日涨-7.76%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PB2.6x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飞亚达当前面临估值压力或基本面不确定性。建议等待更明确的信号（业绩拐点、行业催化剂）后再做判断。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PE80.7x虽高，若公司处于['F52零售业']高景气赛道且增长确定性高，高估值可能被业绩消化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行业前景：['F52零售业']行业受益于国产替代和产业升级趋势，长期需求确定性较高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市值86亿元处于中小市值区间，业绩弹性大，盈利改善对股价的传导效率高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PE80.7x处于高位，估值回调风险是最大隐患——若业绩不及预期，可能面临杀估值+杀业绩双杀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['F52零售业']竞争加剧和技术迭代是基本面层面的核心风险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宏观经济波动可能影响飞亚达的下游需求和盈利能力，系统性风险不可忽视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行业催化事件——['F52零售业']相关的政策利好、技术突破和龙头企业资本开支计划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可比公司估值对照——对比['F52零售业']内同体量上市公司的PE中位数和PB均值，判断飞亚达的相对估值位置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07:54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