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通程控股（000419）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ROE≈4.2% | 市值25亿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通程控股（000419）。所属行业为[]。总市值约25.4亿元，属中小型企业。主营业务围绕[]展开。PE约17.8倍，处于低估值区间。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通程控股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000419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25.39亿元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通程控股所属[]行业。由于概念标签数据当前不可获取（Tushare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通程控股在[]领域运营。以下基于行业通用框架和公开信息进行分析。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从市值规模（25.4亿元）判断，公司属于[]行业的中小型企业。在这个定位下，公司竞争策略可能以差异化产品或细分市场深耕为主，而非全品类价格战。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由PE17.8倍和总市值25.4亿元推导，公司年化净利润约1.43亿。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若参考行业约7%的通用净利率水平，推导年营收约20.43亿。此为间接估算，准确数据请查阅公司最新年报。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上游：原材料供应商和设备制造商（具体取决于[]细分环节）。对于通程控股这类企业，关键原材料包括钢材、有色金属、电子元器件等基础工业品，采购来源相对分散。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推导年化净利润约1.43亿（=总市值25.4亿 ÷ PE17.8倍）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推导ROE约4.2%（=PB0.7 ÷ PE17.8）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25.39亿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通程控股所在赛道：[]。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17.8x处于低估值区间，PB 0.74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25.39亿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公司业绩超预期增长，若净利润增速&gt;30%则当前PE17.8x有望被快速消化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总市值25.4亿元，适中的规模意味着业绩弹性较大，一旦基本面改善，利润和估值双升弹性显著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PE17.8x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通程控股具有一定投资价值，但存在局部短板。建议在理解风险的前提下适度关注。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估值优势：PE17.8x处于A股中等偏低水平，若业绩改善确认，估值修复空间明确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宏观经济波动可能影响通程控股的下游需求和盈利能力，系统性风险不可忽视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可比公司估值对照——对比[]内同体量上市公司的PE中位数和PB均值，判断通程控股的相对估值位置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