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渤海股份（000605）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ROE≈0.4%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渤海股份（000605）。所属行业为[]。总市值约20.0亿元，属中小型企业。主营业务围绕[]展开。PE约220.2倍，处于高估值成长区间。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渤海股份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000605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20.03亿元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渤海股份所属[]行业。由于概念标签数据当前不可获取（Tushare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渤海股份在[]领域运营。以下基于行业通用框架和公开信息进行分析。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由PE220.2倍和总市值20.0亿元推导，公司年化净利润约900万。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上游：原材料供应商和设备制造商（具体取决于[]细分环节）。对于渤海股份这类企业，关键原材料包括钢材、有色金属、电子元器件等基础工业品，采购来源相对分散。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推导年化净利润约900万（=总市值20.0亿 ÷ PE220.2倍）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推导ROE约0.4%（=PB0.9 ÷ PE220.2）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220.2倍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渤海股份所在赛道：[]。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220.2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0.93x也处于合理水平，ROE与PB水平基本匹配。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220.2倍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公司业绩超预期增长，若净利润增速&gt;30%则当前PE220.2x有望被快速消化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高估值回调风险：PE220.2倍处于高估值区间，若业绩不及预期可能面临"戴维斯双杀"（估值+业绩双重下修），PE从220.2x回落至110x可能导致股价腰斩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PE220.2x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渤海股份当前面临估值压力或基本面不确定性。建议等待更明确的信号（业绩拐点、行业催化剂）后再做判断。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PE220.2x虽高，若公司处于[]高景气赛道且增长确定性高，高估值可能被业绩消化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PE220.2x处于高位，估值回调风险是最大隐患——若业绩不及预期，可能面临杀估值+杀业绩双杀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宏观经济波动可能影响渤海股份的下游需求和盈利能力，系统性风险不可忽视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可比公司估值对照——对比[]内同体量上市公司的PE中位数和PB均值，判断渤海股份的相对估值位置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