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双汇发展（000895）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ROE≈26.4% | 市值790亿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双汇发展（000895）。所属行业为[]。总市值约789.6亿元，属大型企业。主营业务围绕[]展开。PE约15.0倍，处于低估值区间。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双汇发展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000895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789.60亿元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双汇发展所属[]行业。由于概念标签数据当前不可获取（Tushare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双汇发展在[]领域运营。以下基于行业通用框架和公开信息进行分析。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从市值规模（789.6亿元）判断，公司属于[]行业的大型平台型企业。在这个定位下，公司竞争策略可能以差异化产品或细分市场深耕为主，而非全品类价格战。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由PE15.0倍和总市值789.6亿元推导，公司年化净利润约52.60亿。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若参考行业约7%的通用净利率水平，推导年营收约751.43亿。此为间接估算，准确数据请查阅公司最新年报。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上游：原材料供应商和设备制造商（具体取决于[]细分环节）。对于双汇发展这类企业，关键原材料包括钢材、有色金属、电子元器件等基础工业品，采购来源相对分散。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推导年化净利润约52.60亿（=总市值789.6亿 ÷ PE15.0倍）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推导ROE约26.4%（=PB4.0 ÷ PE15.0）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789.60亿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双汇发展所在赛道：[]。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15.0x处于低估值区间，PB 3.97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789.60亿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总市值789.6亿元，适中的规模意味着业绩弹性较大，一旦基本面改善，利润和估值双升弹性显著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双汇发展具有一定投资价值，但存在局部短板。建议在理解风险的前提下适度关注。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ROE26.4%处于良好水平，显示公司资本运用效率较高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宏观经济波动可能影响双汇发展的下游需求和盈利能力，系统性风险不可忽视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可比公司估值对照——对比[]内同体量上市公司的PE中位数和PB均值，判断双汇发展的相对估值位置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