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桂林旅游（000978）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ROE≈1.1% | 市值26亿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桂林旅游（000978）。所属行业为[]。总市值约26.0亿元，属中小型企业。主营业务围绕[]展开。PE约211.6倍，处于高估值成长区间。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桂林旅游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000978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25.98亿元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桂林旅游所属[]行业。由于概念标签数据当前不可获取（Tushare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桂林旅游在[]领域运营。以下基于行业通用框架和公开信息进行分析。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从市值规模（26.0亿元）判断，公司属于[]行业的中小型企业。在这个定位下，公司竞争策略可能以差异化产品或细分市场深耕为主，而非全品类价格战。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由PE211.6倍和总市值26.0亿元推导，公司年化净利润约1200万。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上游：原材料供应商和设备制造商（具体取决于[]细分环节）。对于桂林旅游这类企业，关键原材料包括钢材、有色金属、电子元器件等基础工业品，采购来源相对分散。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推导年化净利润约1200万（=总市值26.0亿 ÷ PE211.6倍）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推导ROE约1.1%（=PB2.4 ÷ PE211.6）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25.98亿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211.6倍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桂林旅游所在赛道：[]。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211.6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2.43x也处于合理水平，ROE与PB水平基本匹配。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211.6倍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25.98亿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公司业绩超预期增长，若净利润增速&gt;30%则当前PE211.6x有望被快速消化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总市值26.0亿元，适中的规模意味着业绩弹性较大，一旦基本面改善，利润和估值双升弹性显著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高估值回调风险：PE211.6倍处于高估值区间，若业绩不及预期可能面临"戴维斯双杀"（估值+业绩双重下修），PE从211.6x回落至106x可能导致股价腰斩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流动性风险：换手率2.00%，极端行情下可能出现流动性不足，大资金进出受限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PE211.6x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桂林旅游当前面临估值压力或基本面不确定性。建议等待更明确的信号（业绩拐点、行业催化剂）后再做判断。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PE211.6x虽高，若公司处于[]高景气赛道且增长确定性高，高估值可能被业绩消化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PE211.6x处于高位，估值回调风险是最大隐患——若业绩不及预期，可能面临杀估值+杀业绩双杀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换手率2.0%偏低，在需要止损时可能面临流动性不足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宏观经济波动可能影响桂林旅游的下游需求和盈利能力，系统性风险不可忽视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可比公司估值对照——对比[]内同体量上市公司的PE中位数和PB均值，判断桂林旅游的相对估值位置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