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洪兴股份（001209）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ROE≈1.7% | 市值23亿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洪兴股份（001209）。所属行业为[]。总市值约23.2亿元，属中小型企业。主营业务围绕[]展开。PE约101.5倍，处于高估值成长区间。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洪兴股份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001209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23.24亿元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洪兴股份所属[]行业。由于概念标签数据当前不可获取（Tushare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洪兴股份在[]领域运营。以下基于行业通用框架和公开信息进行分析。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从市值规模（23.2亿元）判断，公司属于[]行业的中小型企业。在这个定位下，公司竞争策略可能以差异化产品或细分市场深耕为主，而非全品类价格战。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由PE101.5倍和总市值23.2亿元推导，公司年化净利润约2300万。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上游：原材料供应商和设备制造商（具体取决于[]细分环节）。对于洪兴股份这类企业，关键原材料包括钢材、有色金属、电子元器件等基础工业品，采购来源相对分散。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推导年化净利润约2300万（=总市值23.2亿 ÷ PE101.5倍）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推导ROE约1.7%（=PB1.8 ÷ PE101.5）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23.24亿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101.5倍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洪兴股份所在赛道：[]。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101.5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1.77x也处于合理水平，ROE与PB水平基本匹配。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101.5倍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23.24亿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公司业绩超预期增长，若净利润增速&gt;30%则当前PE101.5x有望被快速消化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总市值23.2亿元，适中的规模意味着业绩弹性较大，一旦基本面改善，利润和估值双升弹性显著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高估值回调风险：PE101.5倍处于高估值区间，若业绩不及预期可能面临"戴维斯双杀"（估值+业绩双重下修），PE从101.5x回落至51x可能导致股价腰斩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流动性风险：换手率1.90%，极端行情下可能出现流动性不足，大资金进出受限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洪兴股份当前面临估值压力或基本面不确定性。建议等待更明确的信号（业绩拐点、行业催化剂）后再做判断。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PE101.5x虽高，若公司处于[]高景气赛道且增长确定性高，高估值可能被业绩消化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PE101.5x处于高位，估值回调风险是最大隐患——若业绩不及预期，可能面临杀估值+杀业绩双杀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宏观经济波动可能影响洪兴股份的下游需求和盈利能力，系统性风险不可忽视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可比公司估值对照——对比[]内同体量上市公司的PE中位数和PB均值，判断洪兴股份的相对估值位置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