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速达股份（001277）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ROE≈5.8%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速达股份（001277）。所属行业为[]。总市值约22.3亿元，属中小型企业。主营业务围绕[]展开。PE约24.8倍，处于低估值区间。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速达股份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001277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22.27亿元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速达股份所属[]行业。由于概念标签数据当前不可获取（Tushare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速达股份在[]领域运营。以下基于行业通用框架和公开信息进行分析。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由PE24.8倍和总市值22.3亿元推导，公司年化净利润约9000万。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上游：原材料供应商和设备制造商（具体取决于[]细分环节）。对于速达股份这类企业，关键原材料包括钢材、有色金属、电子元器件等基础工业品，采购来源相对分散。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推导年化净利润约9000万（=总市值22.3亿 ÷ PE24.8倍）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推导ROE约5.8%（=PB1.4 ÷ PE24.8）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速达股份所在赛道：[]。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24.8x处于低估值区间，PB 1.44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速达股份具有一定投资价值，但存在局部短板。建议在理解风险的前提下适度关注。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宏观经济波动可能影响速达股份的下游需求和盈利能力，系统性风险不可忽视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可比公司估值对照——对比[]内同体量上市公司的PE中位数和PB均值，判断速达股份的相对估值位置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