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誉帆科技（001396）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ROE≈9.1% | 市值43亿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誉帆科技（001396）。所属行业为[]。总市值约42.6亿元，属中小型企业。主营业务围绕[]展开。PE约33.2倍，处于中等估值区间。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誉帆科技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001396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42.65亿元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誉帆科技所属[]行业。由于概念标签数据当前不可获取（Tushare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誉帆科技在[]领域运营。以下基于行业通用框架和公开信息进行分析。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从市值规模（42.6亿元）判断，公司属于[]行业的中小型企业。在这个定位下，公司竞争策略可能以差异化产品或细分市场深耕为主，而非全品类价格战。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由PE33.2倍和总市值42.6亿元推导，公司年化净利润约1.28亿。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若参考行业约7%的通用净利率水平，推导年营收约18.29亿。此为间接估算，准确数据请查阅公司最新年报。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上游：原材料供应商和设备制造商（具体取决于[]细分环节）。对于誉帆科技这类企业，关键原材料包括钢材、有色金属、电子元器件等基础工业品，采购来源相对分散。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推导年化净利润约1.28亿（=总市值42.6亿 ÷ PE33.2倍）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推导ROE约9.1%（=PB3.0 ÷ PE33.2）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42.65亿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誉帆科技所在赛道：[]。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33.2x、PB 3.02x处于行业中枢水平。估值的关键在于ROE（推导约9.1%）能否支撑当前PB，以及利润增速是否匹配PE水平。PE 33.2x隐含了约3.0%的盈利收益率期望。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42.65亿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公司业绩超预期增长，若净利润增速&gt;30%则当前PE33.2x有望被快速消化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总市值42.6亿元，适中的规模意味着业绩弹性较大，一旦基本面改善，利润和估值双升弹性显著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估值压缩风险：PE33.2倍处于中等偏上，若市场情绪转向或行业景气度下行，估值可能压缩至20-25倍区间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流动性风险：换手率4.89%，极端行情下可能出现流动性不足，大资金进出受限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誉帆科技具有一定投资价值，但存在局部短板。建议在理解风险的前提下适度关注。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PE33.2x处于行业可接受范围，若净利润增速&gt;20%将形成合理估值支撑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宏观经济波动可能影响誉帆科技的下游需求和盈利能力，系统性风险不可忽视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可比公司估值对照——对比[]内同体量上市公司的PE中位数和PB均值，判断誉帆科技的相对估值位置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