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招商积余（001914）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ROE≈6.1% | 市值93亿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招商积余（001914）。所属行业为[]。总市值约93.0亿元，属中型企业。主营业务围绕[]展开。PE约13.9倍，处于低估值区间。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招商积余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001914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93.04亿元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招商积余所属[]行业。由于概念标签数据当前不可获取（Tushare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招商积余在[]领域运营。以下基于行业通用框架和公开信息进行分析。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从市值规模（93.0亿元）判断，公司属于[]行业的中型专业化企业。在这个定位下，公司竞争策略可能以差异化产品或细分市场深耕为主，而非全品类价格战。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由PE13.9倍和总市值93.0亿元推导，公司年化净利润约6.68亿。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若参考行业约7%的通用净利率水平，推导年营收约95.43亿。此为间接估算，准确数据请查阅公司最新年报。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上游：原材料供应商和设备制造商（具体取决于[]细分环节）。对于招商积余这类企业，关键原材料包括钢材、有色金属、电子元器件等基础工业品，采购来源相对分散。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推导年化净利润约6.68亿（=总市值93.0亿 ÷ PE13.9倍）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推导ROE约6.1%（=PB0.8 ÷ PE13.9）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招商积余所在赛道：[]。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13.9x处于低估值区间，PB 0.85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0.85倍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93.04亿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公司业绩超预期增长，若净利润增速&gt;30%则当前PE13.9x有望被快速消化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总市值93.0亿元，适中的规模意味着业绩弹性较大，一旦基本面改善，利润和估值双升弹性显著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换手率0.6%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招商积余具有一定投资价值，但存在局部短板。建议在理解风险的前提下适度关注。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估值优势：PE13.9x处于A股中等偏低水平，若业绩改善确认，估值修复空间明确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市值93亿元处于中小市值区间，业绩弹性大，盈利改善对股价的传导效率高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换手率0.6%偏低，在需要止损时可能面临流动性不足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宏观经济波动可能影响招商积余的下游需求和盈利能力，系统性风险不可忽视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可比公司估值对照——对比[]内同体量上市公司的PE中位数和PB均值，判断招商积余的相对估值位置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07:59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