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华孚时尚（002042）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ROE≈1.2% | 市值64亿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华孚时尚（002042）。所属行业为[]。总市值约63.8亿元，属中型企业。主营业务围绕[]展开。PE约86.5倍，处于高估值成长区间。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华孚时尚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002042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63.78亿元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华孚时尚所属[]行业。由于概念标签数据当前不可获取（Tushare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华孚时尚在[]领域运营。以下基于行业通用框架和公开信息进行分析。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从市值规模（63.8亿元）判断，公司属于[]行业的中型专业化企业。在这个定位下，公司竞争策略可能以差异化产品或细分市场深耕为主，而非全品类价格战。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由PE86.5倍和总市值63.8亿元推导，公司年化净利润约7400万。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上游：原材料供应商和设备制造商（具体取决于[]细分环节）。对于华孚时尚这类企业，关键原材料包括钢材、有色金属、电子元器件等基础工业品，采购来源相对分散。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推导年化净利润约7400万（=总市值63.8亿 ÷ PE86.5倍）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推导ROE约1.2%（=PB1.1 ÷ PE86.5）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86.5倍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华孚时尚所在赛道：[]。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86.5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1.08x也处于合理水平，ROE与PB水平基本匹配。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86.5倍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公司业绩超预期增长，若净利润增速&gt;30%则当前PE86.5x有望被快速消化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高估值回调风险：PE86.5倍处于高估值区间，若业绩不及预期可能面临"戴维斯双杀"（估值+业绩双重下修），PE从86.5x回落至43x可能导致股价腰斩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PE86.5x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华孚时尚当前面临估值压力或基本面不确定性。建议等待更明确的信号（业绩拐点、行业催化剂）后再做判断。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PE86.5x虽高，若公司处于[]高景气赛道且增长确定性高，高估值可能被业绩消化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PE86.5x处于高位，估值回调风险是最大隐患——若业绩不及预期，可能面临杀估值+杀业绩双杀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宏观经济波动可能影响华孚时尚的下游需求和盈利能力，系统性风险不可忽视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可比公司估值对照——对比[]内同体量上市公司的PE中位数和PB均值，判断华孚时尚的相对估值位置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