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孚日股份（002083）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ROE≈10.4% | 市值100亿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孚日股份（002083）。所属行业为[]。总市值约100.2亿元，属中大型企业。主营业务围绕[]展开。PE约20.8倍，处于低估值区间。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孚日股份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002083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100.25亿元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孚日股份所属[]行业。由于概念标签数据当前不可获取（Tushare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孚日股份在[]领域运营。以下基于行业通用框架和公开信息进行分析。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从市值规模（100.2亿元）判断，公司属于[]行业的中大型企业。在这个定位下，公司竞争策略可能以差异化产品或细分市场深耕为主，而非全品类价格战。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由PE20.8倍和总市值100.2亿元推导，公司年化净利润约4.81亿。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若参考行业约7%的通用净利率水平，推导年营收约68.71亿。此为间接估算，准确数据请查阅公司最新年报。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上游：原材料供应商和设备制造商（具体取决于[]细分环节）。对于孚日股份这类企业，关键原材料包括钢材、有色金属、电子元器件等基础工业品，采购来源相对分散。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推导年化净利润约4.81亿（=总市值100.2亿 ÷ PE20.8倍）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推导ROE约10.4%（=PB2.2 ÷ PE20.8）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孚日股份所在赛道：[]。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20.8x处于低估值区间，PB 2.17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总市值100.2亿元，适中的规模意味着业绩弹性较大，一旦基本面改善，利润和估值双升弹性显著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换手率10.51%偏高，短线博弈资金占比大，价格波动可能加剧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008000"/>
          <w:sz w:val="32"/>
        </w:rPr>
        <w:t>综合评级：A级·推荐（24/35）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孚日股份基本面扎实，整体质量较高，具备中长期关注价值。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估值优势：PE20.8x处于A股中等偏低水平，若业绩改善确认，估值修复空间明确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市值100亿元处于中小市值区间，业绩弹性大，盈利改善对股价的传导效率高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高换手率(10.5%)意味着市场关注度高，流动性充裕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宏观经济波动可能影响孚日股份的下游需求和盈利能力，系统性风险不可忽视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建议：积极关注，寻找买入时机。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可比公司估值对照——对比[]内同体量上市公司的PE中位数和PB均值，判断孚日股份的相对估值位置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